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2B20145E" w:rsidR="005B4657" w:rsidRDefault="006365F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na českém trhu stále roste</w:t>
      </w:r>
      <w:r w:rsidR="0087683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nyní </w:t>
      </w:r>
      <w:r w:rsidR="000B1ED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rozšiřuje vozový park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na 500 vozů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868DB6" w14:textId="5979EEAC" w:rsidR="002E7E73" w:rsidRPr="002E7E73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D16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24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červn</w:t>
      </w:r>
      <w:r w:rsidR="00ED16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přední hráč na poli 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služeb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sdílených vozů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dále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rozšiřuje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svůj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vozový park</w:t>
      </w:r>
      <w:r w:rsid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Nyní přidává 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 oblíbeným vozům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Toyota </w:t>
      </w:r>
      <w:proofErr w:type="spellStart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Yaris</w:t>
      </w:r>
      <w:proofErr w:type="spellEnd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Toyota </w:t>
      </w:r>
      <w:proofErr w:type="spellStart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Corolla</w:t>
      </w:r>
      <w:proofErr w:type="spellEnd"/>
      <w:r w:rsidR="0086699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Hatchback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dalších 190 aut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omobilů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Jedná se o 120 vozů </w:t>
      </w:r>
      <w:bookmarkStart w:id="0" w:name="_Hlk75173781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Toyota </w:t>
      </w:r>
      <w:proofErr w:type="spellStart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Corolla</w:t>
      </w:r>
      <w:proofErr w:type="spellEnd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86699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Combi</w:t>
      </w:r>
      <w:proofErr w:type="spellEnd"/>
      <w:r w:rsidR="0086699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70 Toyota C-HR</w:t>
      </w:r>
      <w:bookmarkEnd w:id="0"/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opět s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hybrid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ním pohonem,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automatickou převodovkou a parkovací kamerou.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D16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konci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června tak budou mít lidé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ve službě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 dispozici již 500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vozů, vše značky Toyota.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4EDC608B" w:rsidR="00D3466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2E7E73">
        <w:rPr>
          <w:rFonts w:asciiTheme="minorHAnsi" w:hAnsiTheme="minorHAnsi" w:cstheme="minorHAnsi"/>
          <w:color w:val="000000" w:themeColor="text1"/>
          <w:sz w:val="22"/>
          <w:szCs w:val="22"/>
        </w:rPr>
        <w:t>Jsme rádi, že po období, kdy 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idé cestovali zejména 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>do 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práce </w:t>
      </w:r>
      <w:r w:rsidR="00086C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z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práce, </w:t>
      </w:r>
      <w:r w:rsidR="002E7E73">
        <w:rPr>
          <w:rFonts w:asciiTheme="minorHAnsi" w:hAnsiTheme="minorHAnsi" w:cstheme="minorHAnsi"/>
          <w:color w:val="000000" w:themeColor="text1"/>
          <w:sz w:val="22"/>
          <w:szCs w:val="22"/>
        </w:rPr>
        <w:t>se díky uvolnění mohou naplno rozvinout i volnočasové aktivity, výlety, cesty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kulturou</w:t>
      </w:r>
      <w:r w:rsid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nákupy</w:t>
      </w:r>
      <w:r w:rsid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další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>K tomu všemu jsou našim klientům k dispozici zbrusu nové automobily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Toyota </w:t>
      </w:r>
      <w:proofErr w:type="spellStart"/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="0086699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66990">
        <w:rPr>
          <w:rFonts w:asciiTheme="minorHAnsi" w:hAnsiTheme="minorHAnsi" w:cstheme="minorHAnsi"/>
          <w:color w:val="000000" w:themeColor="text1"/>
          <w:sz w:val="22"/>
          <w:szCs w:val="22"/>
        </w:rPr>
        <w:t>Combi</w:t>
      </w:r>
      <w:proofErr w:type="spellEnd"/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Toyota C-HR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 automatickou převodovkou, hybridním motorem a parkovací kamerou, jak jsou naši zákazníci zvyklí.</w:t>
      </w:r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>Mohu prozradit, že od chvíle, kdy se objevily na pražských ulicích, je o ně mezi našimi klienty velký zájem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“ říká 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7C1A8F" w14:textId="50191E74" w:rsidR="005C4A0F" w:rsidRDefault="002E7E73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Podle dat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nejběžnější využití sdílených vozů stejné jako použití vlastního vozu. Během pracovního týdne je to cesta do práce, na nákup, za zábavou, většinou se pak jedná o krátké jízdy, zhruba 20-30 minut. O víkendech jsou pak populární jednodenní výlety, kdy zákazníci jezdí na výlety s přáteli v průměru do 100 km vzdálených míst od Prahy. Stále více lidí si uvědomuje a dokáže si spočítat, že pokud najedou za rok méně než 10</w:t>
      </w:r>
      <w:r w:rsidR="00267A0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000 km, rozhodně se jim nevyplatí pořizovat si vlastní vůz. To platí pro mladší uživatele, ale i pro rodiny, které takto řeší potřebu druhé</w:t>
      </w:r>
      <w:r w:rsidR="00866990">
        <w:rPr>
          <w:rFonts w:asciiTheme="minorHAnsi" w:hAnsiTheme="minorHAnsi" w:cstheme="minorHAnsi"/>
          <w:color w:val="000000" w:themeColor="text1"/>
          <w:sz w:val="22"/>
          <w:szCs w:val="22"/>
        </w:rPr>
        <w:t>ho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vozu.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CD05E1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nytim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proofErr w:type="spellEnd"/>
      <w:r w:rsid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969B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proofErr w:type="spellStart"/>
      <w:r w:rsidR="006365F6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>carsharingová</w:t>
      </w:r>
      <w:proofErr w:type="spellEnd"/>
      <w:r w:rsidR="006365F6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služba v Praze s</w:t>
      </w:r>
      <w:r w:rsidR="00BC547C">
        <w:rPr>
          <w:rFonts w:asciiTheme="minorHAnsi" w:hAnsiTheme="minorHAnsi" w:cstheme="minorHAnsi"/>
          <w:color w:val="000000" w:themeColor="text1"/>
          <w:sz w:val="22"/>
          <w:szCs w:val="22"/>
        </w:rPr>
        <w:t> tarify od jedné minuty až po týden</w:t>
      </w:r>
      <w:r w:rsidR="006365F6" w:rsidRPr="005C4A0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3CEE37D2" w14:textId="19E03B00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F15F3F" w14:textId="5231173D" w:rsidR="00E25DF7" w:rsidRDefault="00E25DF7" w:rsidP="00E25DF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svého vstupu na trh</w:t>
      </w:r>
      <w:r w:rsidR="009275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 dvěma lety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realizoval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než </w:t>
      </w:r>
      <w:r w:rsidR="009A0C69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70 tis. pronájmů, během kterých lidé najeli celkem </w:t>
      </w:r>
      <w:r w:rsidR="009A0C69">
        <w:rPr>
          <w:rFonts w:asciiTheme="minorHAnsi" w:hAnsiTheme="minorHAnsi" w:cstheme="minorHAnsi"/>
          <w:color w:val="000000" w:themeColor="text1"/>
          <w:sz w:val="22"/>
          <w:szCs w:val="22"/>
        </w:rPr>
        <w:t>7,1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mil. km, 52 % z toho na elektřinu díky hybridnímu pohonu. Aplikaci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již stáhlo více než 200 tisíc uživatelů.</w:t>
      </w:r>
    </w:p>
    <w:p w14:paraId="4A441BF5" w14:textId="77777777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4F1B25AF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D161D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26FE0"/>
    <w:rsid w:val="00241D06"/>
    <w:rsid w:val="00262287"/>
    <w:rsid w:val="00267A09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54954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23D4A"/>
    <w:rsid w:val="004246EB"/>
    <w:rsid w:val="00443B98"/>
    <w:rsid w:val="00452833"/>
    <w:rsid w:val="00486443"/>
    <w:rsid w:val="00490B09"/>
    <w:rsid w:val="00496E83"/>
    <w:rsid w:val="004C1B0B"/>
    <w:rsid w:val="004C744B"/>
    <w:rsid w:val="004E42B2"/>
    <w:rsid w:val="00502E3A"/>
    <w:rsid w:val="005030A5"/>
    <w:rsid w:val="0055520E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817200"/>
    <w:rsid w:val="00820C00"/>
    <w:rsid w:val="008236E2"/>
    <w:rsid w:val="008427AC"/>
    <w:rsid w:val="00843292"/>
    <w:rsid w:val="00866990"/>
    <w:rsid w:val="0087683D"/>
    <w:rsid w:val="00886BBB"/>
    <w:rsid w:val="00895F1A"/>
    <w:rsid w:val="008A2C5F"/>
    <w:rsid w:val="008A2EE8"/>
    <w:rsid w:val="008A45C8"/>
    <w:rsid w:val="008D0015"/>
    <w:rsid w:val="008D7F5C"/>
    <w:rsid w:val="008F3E7F"/>
    <w:rsid w:val="00922EDE"/>
    <w:rsid w:val="00926817"/>
    <w:rsid w:val="009275DC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63F0"/>
    <w:rsid w:val="00A2731D"/>
    <w:rsid w:val="00A3460C"/>
    <w:rsid w:val="00A62385"/>
    <w:rsid w:val="00A65469"/>
    <w:rsid w:val="00A73119"/>
    <w:rsid w:val="00A83A29"/>
    <w:rsid w:val="00A92304"/>
    <w:rsid w:val="00A924DC"/>
    <w:rsid w:val="00A97BAF"/>
    <w:rsid w:val="00AB2B2F"/>
    <w:rsid w:val="00AC2D31"/>
    <w:rsid w:val="00AF355C"/>
    <w:rsid w:val="00B20B1F"/>
    <w:rsid w:val="00B20EAB"/>
    <w:rsid w:val="00B21889"/>
    <w:rsid w:val="00B2290E"/>
    <w:rsid w:val="00B323BE"/>
    <w:rsid w:val="00B463E4"/>
    <w:rsid w:val="00B53C8C"/>
    <w:rsid w:val="00B651B0"/>
    <w:rsid w:val="00B71512"/>
    <w:rsid w:val="00B95573"/>
    <w:rsid w:val="00B9617E"/>
    <w:rsid w:val="00B9709E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E22D9E"/>
    <w:rsid w:val="00E25DF7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D1639"/>
    <w:rsid w:val="00EE0F90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46B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2021-06-24T08:23:00Z</cp:lastPrinted>
  <dcterms:created xsi:type="dcterms:W3CDTF">2021-06-24T19:40:00Z</dcterms:created>
  <dcterms:modified xsi:type="dcterms:W3CDTF">2021-06-24T19:40:00Z</dcterms:modified>
  <cp:category/>
</cp:coreProperties>
</file>