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AD490" w14:textId="77777777" w:rsidR="00AC6D59" w:rsidRPr="0029382F" w:rsidRDefault="00AC6D59" w:rsidP="00AC6D59">
      <w:pPr>
        <w:jc w:val="both"/>
        <w:rPr>
          <w:b/>
          <w:bCs/>
          <w:sz w:val="32"/>
          <w:szCs w:val="32"/>
          <w:lang w:val="cs-CZ"/>
        </w:rPr>
      </w:pPr>
      <w:r w:rsidRPr="0029382F">
        <w:rPr>
          <w:b/>
          <w:bCs/>
          <w:sz w:val="32"/>
          <w:szCs w:val="32"/>
          <w:lang w:val="cs-CZ"/>
        </w:rPr>
        <w:t>Nový cíl bezohledných hackerů – zdravotnické přístroje</w:t>
      </w:r>
    </w:p>
    <w:p w14:paraId="1C442EFB" w14:textId="77777777" w:rsidR="005F1E62" w:rsidRDefault="005F1E62" w:rsidP="004F4511">
      <w:pPr>
        <w:jc w:val="both"/>
        <w:rPr>
          <w:b/>
          <w:bCs/>
          <w:sz w:val="32"/>
          <w:szCs w:val="32"/>
          <w:lang w:val="cs-CZ"/>
        </w:rPr>
      </w:pPr>
    </w:p>
    <w:p w14:paraId="66F3CED7" w14:textId="77777777" w:rsidR="002B6703" w:rsidRDefault="002B6703" w:rsidP="00656FA4">
      <w:pPr>
        <w:jc w:val="both"/>
        <w:rPr>
          <w:b/>
          <w:bCs/>
          <w:lang w:val="cs-CZ"/>
        </w:rPr>
      </w:pPr>
    </w:p>
    <w:p w14:paraId="373DB2E1" w14:textId="73937561" w:rsidR="00AC6D59" w:rsidRPr="0029382F" w:rsidRDefault="00195F92" w:rsidP="00AC6D59">
      <w:pPr>
        <w:jc w:val="both"/>
        <w:rPr>
          <w:lang w:val="cs-CZ"/>
        </w:rPr>
      </w:pPr>
      <w:r w:rsidRPr="002B6703">
        <w:rPr>
          <w:b/>
          <w:bCs/>
          <w:sz w:val="22"/>
          <w:szCs w:val="22"/>
          <w:lang w:val="cs-CZ"/>
        </w:rPr>
        <w:t xml:space="preserve">Praha, </w:t>
      </w:r>
      <w:r w:rsidR="00AC6D59">
        <w:rPr>
          <w:b/>
          <w:bCs/>
          <w:sz w:val="22"/>
          <w:szCs w:val="22"/>
          <w:lang w:val="cs-CZ"/>
        </w:rPr>
        <w:t>8</w:t>
      </w:r>
      <w:r w:rsidR="00932EBD">
        <w:rPr>
          <w:b/>
          <w:bCs/>
          <w:sz w:val="22"/>
          <w:szCs w:val="22"/>
          <w:lang w:val="cs-CZ"/>
        </w:rPr>
        <w:t xml:space="preserve">. </w:t>
      </w:r>
      <w:r w:rsidR="005C6FF0">
        <w:rPr>
          <w:b/>
          <w:bCs/>
          <w:sz w:val="22"/>
          <w:szCs w:val="22"/>
          <w:lang w:val="cs-CZ"/>
        </w:rPr>
        <w:t>listopadu</w:t>
      </w:r>
      <w:r w:rsidR="005C6FF0" w:rsidRPr="002B6703">
        <w:rPr>
          <w:b/>
          <w:bCs/>
          <w:sz w:val="22"/>
          <w:szCs w:val="22"/>
          <w:lang w:val="cs-CZ"/>
        </w:rPr>
        <w:t xml:space="preserve"> </w:t>
      </w:r>
      <w:r w:rsidRPr="002B6703">
        <w:rPr>
          <w:b/>
          <w:bCs/>
          <w:sz w:val="22"/>
          <w:szCs w:val="22"/>
          <w:lang w:val="cs-CZ"/>
        </w:rPr>
        <w:t xml:space="preserve">2021 </w:t>
      </w:r>
      <w:r w:rsidR="00656FA4" w:rsidRPr="002B6703">
        <w:rPr>
          <w:b/>
          <w:bCs/>
          <w:sz w:val="22"/>
          <w:szCs w:val="22"/>
          <w:lang w:val="cs-CZ"/>
        </w:rPr>
        <w:t>–</w:t>
      </w:r>
      <w:r w:rsidR="00AC6D59" w:rsidRPr="00AC6D59">
        <w:rPr>
          <w:lang w:val="cs-CZ"/>
        </w:rPr>
        <w:t xml:space="preserve"> </w:t>
      </w:r>
      <w:r w:rsidR="0063477F">
        <w:rPr>
          <w:lang w:val="cs-CZ"/>
        </w:rPr>
        <w:t>Útoky</w:t>
      </w:r>
      <w:r w:rsidR="00AC6D59" w:rsidRPr="00074180">
        <w:rPr>
          <w:lang w:val="cs-CZ"/>
        </w:rPr>
        <w:t xml:space="preserve"> na in</w:t>
      </w:r>
      <w:r w:rsidR="00AC6D59" w:rsidRPr="00620A3E">
        <w:rPr>
          <w:lang w:val="cs-CZ"/>
        </w:rPr>
        <w:t>formační infrastrukturu českých nemocnic</w:t>
      </w:r>
      <w:r w:rsidR="0063477F">
        <w:rPr>
          <w:lang w:val="cs-CZ"/>
        </w:rPr>
        <w:t xml:space="preserve"> máme ještě v dobré paměti. M</w:t>
      </w:r>
      <w:r w:rsidR="00AC6D59" w:rsidRPr="00074180">
        <w:rPr>
          <w:lang w:val="cs-CZ"/>
        </w:rPr>
        <w:t>ěly za následek nedostupnost zdravotních služeb a škodu v řádech desítek milionů korun</w:t>
      </w:r>
      <w:r w:rsidR="00AC6D59" w:rsidRPr="001565D6">
        <w:rPr>
          <w:lang w:val="cs-CZ"/>
        </w:rPr>
        <w:t>. I když útok</w:t>
      </w:r>
      <w:r w:rsidR="00AC6D59">
        <w:rPr>
          <w:lang w:val="cs-CZ"/>
        </w:rPr>
        <w:t>y</w:t>
      </w:r>
      <w:r w:rsidR="00AC6D59" w:rsidRPr="001565D6">
        <w:rPr>
          <w:lang w:val="cs-CZ"/>
        </w:rPr>
        <w:t xml:space="preserve"> na nemocnice měl</w:t>
      </w:r>
      <w:r w:rsidR="00AC6D59">
        <w:rPr>
          <w:lang w:val="cs-CZ"/>
        </w:rPr>
        <w:t>y</w:t>
      </w:r>
      <w:r w:rsidR="00AC6D59" w:rsidRPr="001565D6">
        <w:rPr>
          <w:lang w:val="cs-CZ"/>
        </w:rPr>
        <w:t xml:space="preserve"> svá specifika a odborníci napříč IT oblastmi pracují na efektivních mechanismech prevence, je třeba </w:t>
      </w:r>
      <w:r w:rsidR="0063477F">
        <w:rPr>
          <w:lang w:val="cs-CZ"/>
        </w:rPr>
        <w:t>se soustředit i na další aspekty</w:t>
      </w:r>
      <w:r w:rsidR="00AC6D59" w:rsidRPr="001565D6">
        <w:rPr>
          <w:lang w:val="cs-CZ"/>
        </w:rPr>
        <w:t>, kter</w:t>
      </w:r>
      <w:r w:rsidR="0063477F">
        <w:rPr>
          <w:lang w:val="cs-CZ"/>
        </w:rPr>
        <w:t>é</w:t>
      </w:r>
      <w:r w:rsidR="00AC6D59" w:rsidRPr="001565D6">
        <w:rPr>
          <w:lang w:val="cs-CZ"/>
        </w:rPr>
        <w:t xml:space="preserve"> mohou potencionální útočníci </w:t>
      </w:r>
      <w:r w:rsidR="00AC6D59">
        <w:rPr>
          <w:lang w:val="cs-CZ"/>
        </w:rPr>
        <w:t>vyu</w:t>
      </w:r>
      <w:r w:rsidR="00AC6D59" w:rsidRPr="001565D6">
        <w:rPr>
          <w:lang w:val="cs-CZ"/>
        </w:rPr>
        <w:t>žít,</w:t>
      </w:r>
      <w:r w:rsidR="0063477F">
        <w:rPr>
          <w:lang w:val="cs-CZ"/>
        </w:rPr>
        <w:t xml:space="preserve"> například na z</w:t>
      </w:r>
      <w:r w:rsidR="0063477F" w:rsidRPr="006F4B61">
        <w:rPr>
          <w:lang w:val="cs-CZ"/>
        </w:rPr>
        <w:t>dravotnické přístroje</w:t>
      </w:r>
      <w:r w:rsidR="0063477F">
        <w:rPr>
          <w:lang w:val="cs-CZ"/>
        </w:rPr>
        <w:t>.</w:t>
      </w:r>
    </w:p>
    <w:p w14:paraId="55042B51" w14:textId="77777777" w:rsidR="00AC6D59" w:rsidRPr="0029382F" w:rsidRDefault="00AC6D59" w:rsidP="00AC6D59">
      <w:pPr>
        <w:jc w:val="both"/>
        <w:rPr>
          <w:lang w:val="cs-CZ"/>
        </w:rPr>
      </w:pPr>
    </w:p>
    <w:p w14:paraId="1BFEAA81" w14:textId="511BD2DA" w:rsidR="00AC6D59" w:rsidRPr="0029382F" w:rsidRDefault="00AC6D59" w:rsidP="00AC6D59">
      <w:pPr>
        <w:jc w:val="both"/>
        <w:rPr>
          <w:lang w:val="cs-CZ"/>
        </w:rPr>
      </w:pPr>
      <w:r w:rsidRPr="0029382F">
        <w:rPr>
          <w:lang w:val="cs-CZ"/>
        </w:rPr>
        <w:t>„</w:t>
      </w:r>
      <w:r w:rsidRPr="006F4B61">
        <w:rPr>
          <w:lang w:val="cs-CZ"/>
        </w:rPr>
        <w:t>Zdravotnické přístroje a zařízení</w:t>
      </w:r>
      <w:r w:rsidR="0063477F">
        <w:rPr>
          <w:lang w:val="cs-CZ"/>
        </w:rPr>
        <w:t xml:space="preserve"> provádějící</w:t>
      </w:r>
      <w:r w:rsidRPr="006F4B61">
        <w:rPr>
          <w:lang w:val="cs-CZ"/>
        </w:rPr>
        <w:t xml:space="preserve"> léčbu nebo diagnostiku zdravotního stavu, kladou vysoké požadavky na spolehlivý provoz, monitorování své činnosti a zdraví pacientů</w:t>
      </w:r>
      <w:r w:rsidRPr="0029382F">
        <w:rPr>
          <w:lang w:val="cs-CZ"/>
        </w:rPr>
        <w:t xml:space="preserve">. </w:t>
      </w:r>
      <w:r w:rsidRPr="006F4B61">
        <w:rPr>
          <w:lang w:val="cs-CZ"/>
        </w:rPr>
        <w:t xml:space="preserve">Jsou vyvíjeny s použitím časem prověřených technologií a postupů, které ze zkušenosti minimalizují vznik poruchy či chybu měření </w:t>
      </w:r>
      <w:r w:rsidR="004A4A37">
        <w:rPr>
          <w:lang w:val="cs-CZ"/>
        </w:rPr>
        <w:t>či</w:t>
      </w:r>
      <w:r w:rsidRPr="006F4B61">
        <w:rPr>
          <w:lang w:val="cs-CZ"/>
        </w:rPr>
        <w:t xml:space="preserve"> výpočtu. Zároveň však nejsou odolné vůči aktuálním hrozbám v informačním světě. </w:t>
      </w:r>
      <w:r w:rsidRPr="0029382F">
        <w:rPr>
          <w:lang w:val="cs-CZ"/>
        </w:rPr>
        <w:t xml:space="preserve">Jelikož </w:t>
      </w:r>
      <w:r w:rsidR="005C6FF0">
        <w:rPr>
          <w:lang w:val="cs-CZ"/>
        </w:rPr>
        <w:t>bývají</w:t>
      </w:r>
      <w:r w:rsidRPr="0029382F">
        <w:rPr>
          <w:lang w:val="cs-CZ"/>
        </w:rPr>
        <w:t xml:space="preserve"> připojeny do informační sítě nemocnice, </w:t>
      </w:r>
      <w:r w:rsidRPr="003657DE">
        <w:rPr>
          <w:lang w:val="cs-CZ"/>
        </w:rPr>
        <w:t>může na ně útočník pohlížet jako na přístupový bod k napadení informační sítě anebo na prvek, jenž může vzdáleně zneužít k ohrožení zdraví pacienta</w:t>
      </w:r>
      <w:r w:rsidRPr="0029382F">
        <w:rPr>
          <w:lang w:val="cs-CZ"/>
        </w:rPr>
        <w:t xml:space="preserve">,“ říká Filip Štěpánek, </w:t>
      </w:r>
      <w:r>
        <w:rPr>
          <w:lang w:val="cs-CZ"/>
        </w:rPr>
        <w:t>o</w:t>
      </w:r>
      <w:r w:rsidRPr="008E6776">
        <w:rPr>
          <w:lang w:val="cs-CZ"/>
        </w:rPr>
        <w:t xml:space="preserve">dborník na kyberbezpečnost </w:t>
      </w:r>
      <w:r w:rsidRPr="0029382F">
        <w:rPr>
          <w:lang w:val="cs-CZ"/>
        </w:rPr>
        <w:t xml:space="preserve">ze společnosti </w:t>
      </w:r>
      <w:proofErr w:type="spellStart"/>
      <w:r w:rsidRPr="0029382F">
        <w:rPr>
          <w:lang w:val="cs-CZ"/>
        </w:rPr>
        <w:t>Accenture</w:t>
      </w:r>
      <w:proofErr w:type="spellEnd"/>
      <w:r w:rsidRPr="0029382F">
        <w:rPr>
          <w:lang w:val="cs-CZ"/>
        </w:rPr>
        <w:t xml:space="preserve">. </w:t>
      </w:r>
    </w:p>
    <w:p w14:paraId="13DFD5CE" w14:textId="77777777" w:rsidR="00AC6D59" w:rsidRPr="0029382F" w:rsidRDefault="00AC6D59" w:rsidP="00AC6D59">
      <w:pPr>
        <w:jc w:val="both"/>
        <w:rPr>
          <w:lang w:val="cs-CZ"/>
        </w:rPr>
      </w:pPr>
    </w:p>
    <w:p w14:paraId="0D1A097E" w14:textId="77777777" w:rsidR="00AC6D59" w:rsidRPr="00D3567B" w:rsidRDefault="00AC6D59" w:rsidP="00AC6D59">
      <w:pPr>
        <w:jc w:val="both"/>
        <w:rPr>
          <w:b/>
          <w:bCs/>
        </w:rPr>
      </w:pPr>
      <w:r w:rsidRPr="0029382F">
        <w:rPr>
          <w:b/>
          <w:bCs/>
          <w:lang w:val="cs-CZ"/>
        </w:rPr>
        <w:t xml:space="preserve">Jak je na tom dnes zabezpečení zdravotních přístrojů </w:t>
      </w:r>
    </w:p>
    <w:p w14:paraId="3AEAEF74" w14:textId="77777777" w:rsidR="00AC6D59" w:rsidRPr="0029382F" w:rsidRDefault="00AC6D59" w:rsidP="00AC6D59">
      <w:pPr>
        <w:jc w:val="both"/>
        <w:rPr>
          <w:lang w:val="cs-CZ"/>
        </w:rPr>
      </w:pPr>
      <w:r w:rsidRPr="0029382F">
        <w:rPr>
          <w:lang w:val="cs-CZ"/>
        </w:rPr>
        <w:t>Výrobci zdravotnických přístrojů si jsou obecně vědomi možných problémů v oblasti bezpečnosti svých produktů a věnují značné úsilí k jejich nápravě. To však do jisté míry komplikuje situace s nedostatkem odborníků na trhu práce, kteří by rozuměli specifikům návrhu ve zdravotním sektoru, a zároveň byli odborníky na informační bezpečnost. Mezi hlavní problémy se řadí fakt, že implementace informační bezpečnosti není přímo součástí vývojového procesu</w:t>
      </w:r>
      <w:r>
        <w:rPr>
          <w:lang w:val="cs-CZ"/>
        </w:rPr>
        <w:t xml:space="preserve">, </w:t>
      </w:r>
      <w:r w:rsidRPr="0029382F">
        <w:rPr>
          <w:lang w:val="cs-CZ"/>
        </w:rPr>
        <w:t>tzv. „</w:t>
      </w:r>
      <w:proofErr w:type="spellStart"/>
      <w:r w:rsidRPr="0029382F">
        <w:rPr>
          <w:lang w:val="cs-CZ"/>
        </w:rPr>
        <w:t>security</w:t>
      </w:r>
      <w:proofErr w:type="spellEnd"/>
      <w:r w:rsidRPr="0029382F">
        <w:rPr>
          <w:lang w:val="cs-CZ"/>
        </w:rPr>
        <w:t>-by-design“</w:t>
      </w:r>
      <w:r>
        <w:rPr>
          <w:lang w:val="cs-CZ"/>
        </w:rPr>
        <w:t>,</w:t>
      </w:r>
      <w:r w:rsidRPr="0029382F">
        <w:rPr>
          <w:lang w:val="cs-CZ"/>
        </w:rPr>
        <w:t xml:space="preserve"> a</w:t>
      </w:r>
      <w:r>
        <w:rPr>
          <w:lang w:val="cs-CZ"/>
        </w:rPr>
        <w:t>le</w:t>
      </w:r>
      <w:r w:rsidRPr="0029382F">
        <w:rPr>
          <w:lang w:val="cs-CZ"/>
        </w:rPr>
        <w:t xml:space="preserve"> je často přidávána po skončení vývoje nebo až v produkčním prostředí. </w:t>
      </w:r>
    </w:p>
    <w:p w14:paraId="61F11652" w14:textId="77777777" w:rsidR="00AC6D59" w:rsidRDefault="00AC6D59" w:rsidP="00AC6D59">
      <w:pPr>
        <w:jc w:val="both"/>
        <w:rPr>
          <w:lang w:val="cs-CZ"/>
        </w:rPr>
      </w:pPr>
    </w:p>
    <w:p w14:paraId="78F2382E" w14:textId="31110115" w:rsidR="00AC6D59" w:rsidRDefault="00AC6D59" w:rsidP="00AC6D59">
      <w:pPr>
        <w:jc w:val="both"/>
        <w:rPr>
          <w:lang w:val="cs-CZ"/>
        </w:rPr>
      </w:pPr>
      <w:r w:rsidRPr="0029382F">
        <w:rPr>
          <w:lang w:val="cs-CZ"/>
        </w:rPr>
        <w:t xml:space="preserve">Dalším souvisejícím problémem je, </w:t>
      </w:r>
      <w:r w:rsidRPr="006C5E60">
        <w:rPr>
          <w:lang w:val="cs-CZ"/>
        </w:rPr>
        <w:t>že tradiční zdravotnická zařízení byla navržena na fyzickou obsluhu a vzdálenou správu si v době vývoje málokdo dokázal představit</w:t>
      </w:r>
      <w:r w:rsidRPr="0029382F">
        <w:rPr>
          <w:lang w:val="cs-CZ"/>
        </w:rPr>
        <w:t>. Vzdálené případy užití (například distribuce aktualizací, vzdálená správa) tak byly následně přidávány často až v rámci produkčního životního cyklu.</w:t>
      </w:r>
      <w:r>
        <w:rPr>
          <w:lang w:val="cs-CZ"/>
        </w:rPr>
        <w:t xml:space="preserve"> </w:t>
      </w:r>
      <w:r w:rsidRPr="0029382F">
        <w:rPr>
          <w:lang w:val="cs-CZ"/>
        </w:rPr>
        <w:t xml:space="preserve">Aby byl zařízením umožněn přístup do sítě, je </w:t>
      </w:r>
      <w:r>
        <w:rPr>
          <w:lang w:val="cs-CZ"/>
        </w:rPr>
        <w:t>mnohdy</w:t>
      </w:r>
      <w:r w:rsidRPr="0029382F">
        <w:rPr>
          <w:lang w:val="cs-CZ"/>
        </w:rPr>
        <w:t xml:space="preserve"> zapotřebí použít síťové prvky třetích stran, které nemusí být plně kompatibilní se zdravotnickým HW, a to např. z důvodu konfigurace zabezpečené komunikace. Tento příklad ukazuje jednu ze situací, která přináší komplikace pro výrobce</w:t>
      </w:r>
      <w:r w:rsidR="005C6FF0">
        <w:rPr>
          <w:lang w:val="cs-CZ"/>
        </w:rPr>
        <w:t>,</w:t>
      </w:r>
      <w:r w:rsidRPr="0029382F">
        <w:rPr>
          <w:lang w:val="cs-CZ"/>
        </w:rPr>
        <w:t xml:space="preserve"> a zároveň může představovat možnost přístupu pro útočníka.</w:t>
      </w:r>
    </w:p>
    <w:p w14:paraId="7F62283B" w14:textId="77777777" w:rsidR="00AC6D59" w:rsidRPr="0029382F" w:rsidRDefault="00AC6D59" w:rsidP="00AC6D59">
      <w:pPr>
        <w:jc w:val="both"/>
        <w:rPr>
          <w:lang w:val="cs-CZ"/>
        </w:rPr>
      </w:pPr>
    </w:p>
    <w:p w14:paraId="73AE5272" w14:textId="7B2BE1DA" w:rsidR="00AC6D59" w:rsidRPr="0029382F" w:rsidRDefault="00AC6D59" w:rsidP="00AC6D59">
      <w:pPr>
        <w:jc w:val="both"/>
        <w:rPr>
          <w:lang w:val="cs-CZ"/>
        </w:rPr>
      </w:pPr>
      <w:r w:rsidRPr="007418FA">
        <w:rPr>
          <w:lang w:val="cs-CZ"/>
        </w:rPr>
        <w:t xml:space="preserve">„Situaci v zabezpečení systémů ve zdravotnických zařízeních komplikuje zejména fakt, že jsou používány různorodé komponenty a zařízení různého stáří. Je pak velmi těžké zajistit už jen jejich vzájemnou komunikaci a kompatibilitu – natož zabezpečení. Z praxe také víme, že nemocnice a výrobci mají na zabezpečení takových zařízení limitované finanční prostředky, což se bohužel odráží ve výsledném produktu. Pro </w:t>
      </w:r>
      <w:r>
        <w:rPr>
          <w:lang w:val="cs-CZ"/>
        </w:rPr>
        <w:t>útočníky je to</w:t>
      </w:r>
      <w:r w:rsidRPr="007418FA">
        <w:rPr>
          <w:lang w:val="cs-CZ"/>
        </w:rPr>
        <w:t xml:space="preserve"> ideální situace, kterou mohou využít k vydírání. Nezapomínejme, že se zde bavíme o zdravotnických zařízeních s přímým vlivem na zdraví a život člověka, kde </w:t>
      </w:r>
      <w:r>
        <w:rPr>
          <w:lang w:val="cs-CZ"/>
        </w:rPr>
        <w:t>zabezpečení bezporuchového provozu</w:t>
      </w:r>
      <w:r w:rsidRPr="007418FA">
        <w:rPr>
          <w:lang w:val="cs-CZ"/>
        </w:rPr>
        <w:t xml:space="preserve"> musí být jednou z hlavních priorit</w:t>
      </w:r>
      <w:r w:rsidR="0063477F">
        <w:rPr>
          <w:lang w:val="cs-CZ"/>
        </w:rPr>
        <w:t>,</w:t>
      </w:r>
      <w:r w:rsidRPr="007418FA">
        <w:rPr>
          <w:lang w:val="cs-CZ"/>
        </w:rPr>
        <w:t xml:space="preserve">“ konstatuje Michal Merta, ředitel </w:t>
      </w:r>
      <w:proofErr w:type="spellStart"/>
      <w:r w:rsidRPr="007418FA">
        <w:rPr>
          <w:lang w:val="cs-CZ"/>
        </w:rPr>
        <w:t>Cyber</w:t>
      </w:r>
      <w:proofErr w:type="spellEnd"/>
      <w:r w:rsidRPr="007418FA">
        <w:rPr>
          <w:lang w:val="cs-CZ"/>
        </w:rPr>
        <w:t xml:space="preserve"> </w:t>
      </w:r>
      <w:proofErr w:type="spellStart"/>
      <w:r w:rsidRPr="007418FA">
        <w:rPr>
          <w:lang w:val="cs-CZ"/>
        </w:rPr>
        <w:t>Fusion</w:t>
      </w:r>
      <w:proofErr w:type="spellEnd"/>
      <w:r w:rsidRPr="007418FA">
        <w:rPr>
          <w:lang w:val="cs-CZ"/>
        </w:rPr>
        <w:t xml:space="preserve"> centra společnosti </w:t>
      </w:r>
      <w:proofErr w:type="spellStart"/>
      <w:r w:rsidRPr="007418FA">
        <w:rPr>
          <w:lang w:val="cs-CZ"/>
        </w:rPr>
        <w:t>Accenture</w:t>
      </w:r>
      <w:proofErr w:type="spellEnd"/>
      <w:r w:rsidRPr="0029382F">
        <w:rPr>
          <w:lang w:val="cs-CZ"/>
        </w:rPr>
        <w:t>.</w:t>
      </w:r>
    </w:p>
    <w:p w14:paraId="019DD8BA" w14:textId="77777777" w:rsidR="00AC6D59" w:rsidRPr="0029382F" w:rsidRDefault="00AC6D59" w:rsidP="00AC6D59">
      <w:pPr>
        <w:jc w:val="both"/>
        <w:rPr>
          <w:b/>
          <w:bCs/>
          <w:lang w:val="cs-CZ"/>
        </w:rPr>
      </w:pPr>
    </w:p>
    <w:p w14:paraId="1F900E0C" w14:textId="77777777" w:rsidR="00AC6D59" w:rsidRPr="0029382F" w:rsidRDefault="00AC6D59" w:rsidP="00AC6D59">
      <w:pPr>
        <w:jc w:val="both"/>
        <w:rPr>
          <w:b/>
          <w:bCs/>
          <w:lang w:val="cs-CZ"/>
        </w:rPr>
      </w:pPr>
      <w:r>
        <w:rPr>
          <w:b/>
          <w:bCs/>
          <w:lang w:val="cs-CZ"/>
        </w:rPr>
        <w:lastRenderedPageBreak/>
        <w:t>Možný dopad na pacienty</w:t>
      </w:r>
    </w:p>
    <w:p w14:paraId="747797DB" w14:textId="1599F29F" w:rsidR="00AC6D59" w:rsidRDefault="00AC6D59" w:rsidP="00AC6D59">
      <w:pPr>
        <w:jc w:val="both"/>
        <w:rPr>
          <w:lang w:val="cs-CZ"/>
        </w:rPr>
      </w:pPr>
      <w:r w:rsidRPr="0029382F">
        <w:rPr>
          <w:lang w:val="cs-CZ"/>
        </w:rPr>
        <w:t xml:space="preserve">Zdravotnické přístroje a systémy vyžadují vysokou přesnost měření, a jak bylo zmíněno, je zde kladen vysoký důraz na spolehlivý provoz – tedy je potřeba zachovat striktní integritu programového vybavení a zpracovávaných dat. Z toho důvodu může být jeden z cílů útočníků vyvolání špatného nastavení léčby, ať už přímo nebo nepřímo. </w:t>
      </w:r>
    </w:p>
    <w:p w14:paraId="4DFD73DC" w14:textId="77777777" w:rsidR="005C6FF0" w:rsidRPr="0029382F" w:rsidRDefault="005C6FF0" w:rsidP="00AC6D59">
      <w:pPr>
        <w:jc w:val="both"/>
        <w:rPr>
          <w:lang w:val="cs-CZ"/>
        </w:rPr>
      </w:pPr>
    </w:p>
    <w:p w14:paraId="2B09AC6D" w14:textId="68626200" w:rsidR="00AC6D59" w:rsidRDefault="00AC6D59" w:rsidP="00AC6D59">
      <w:pPr>
        <w:jc w:val="both"/>
        <w:rPr>
          <w:lang w:val="cs-CZ"/>
        </w:rPr>
      </w:pPr>
      <w:r w:rsidRPr="0029382F">
        <w:rPr>
          <w:lang w:val="cs-CZ"/>
        </w:rPr>
        <w:t>„</w:t>
      </w:r>
      <w:r>
        <w:rPr>
          <w:lang w:val="cs-CZ"/>
        </w:rPr>
        <w:t>Při přímém útoku může útočník</w:t>
      </w:r>
      <w:r w:rsidRPr="0029382F">
        <w:rPr>
          <w:lang w:val="cs-CZ"/>
        </w:rPr>
        <w:t xml:space="preserve"> provést změny nastavení daného úkonu pro specifického pacienta pomocí získaného přístupu k datům anebo přístroji. Naproti tomu nepřímý útok znamená, že změny v nastavení úkonu či přístroje provede obsluha na základě pozměněných dat, která jí byla podsunuta útočníkem. Asi není třeba zdůrazňovat, že tato činnost může mít za následek neúčinnost léčby, trvalé zdravotní následky nebo smrt pacienta,“ vysvětluje Filip Štěpánek z </w:t>
      </w:r>
      <w:proofErr w:type="spellStart"/>
      <w:r w:rsidRPr="0029382F">
        <w:rPr>
          <w:lang w:val="cs-CZ"/>
        </w:rPr>
        <w:t>Accenture</w:t>
      </w:r>
      <w:proofErr w:type="spellEnd"/>
      <w:r w:rsidRPr="0029382F">
        <w:rPr>
          <w:lang w:val="cs-CZ"/>
        </w:rPr>
        <w:t xml:space="preserve"> ČR. </w:t>
      </w:r>
    </w:p>
    <w:p w14:paraId="21567B12" w14:textId="77777777" w:rsidR="005C6FF0" w:rsidRPr="0029382F" w:rsidRDefault="005C6FF0" w:rsidP="00AC6D59">
      <w:pPr>
        <w:jc w:val="both"/>
        <w:rPr>
          <w:lang w:val="cs-CZ"/>
        </w:rPr>
      </w:pPr>
    </w:p>
    <w:p w14:paraId="2D289735" w14:textId="77777777" w:rsidR="00AC6D59" w:rsidRPr="0029382F" w:rsidRDefault="00AC6D59" w:rsidP="00AC6D59">
      <w:pPr>
        <w:jc w:val="both"/>
        <w:rPr>
          <w:lang w:val="cs-CZ"/>
        </w:rPr>
      </w:pPr>
      <w:r w:rsidRPr="0029382F">
        <w:rPr>
          <w:lang w:val="cs-CZ"/>
        </w:rPr>
        <w:t xml:space="preserve">Útok však může mít i další negativní dopady, a to na důvěryhodnost zdravotní instituce poskytující zdravotní úkon, což následně vede ke snížení ochoty pacientů takový úkon podstupovat. V neposlední řadě může být útočníkovým úmyslem poškození dobrého jména organizace vedoucí k vyvolání paniky mezi širokou veřejností, což může vést ke ztrátě důvěry v instituci. </w:t>
      </w:r>
    </w:p>
    <w:p w14:paraId="093D9C48" w14:textId="77777777" w:rsidR="00AC6D59" w:rsidRPr="0029382F" w:rsidRDefault="00AC6D59" w:rsidP="00AC6D59">
      <w:pPr>
        <w:jc w:val="both"/>
        <w:rPr>
          <w:lang w:val="cs-CZ"/>
        </w:rPr>
      </w:pPr>
    </w:p>
    <w:p w14:paraId="1BA12956" w14:textId="77777777" w:rsidR="00AC6D59" w:rsidRPr="0029382F" w:rsidRDefault="00AC6D59" w:rsidP="00AC6D59">
      <w:pPr>
        <w:jc w:val="both"/>
        <w:rPr>
          <w:b/>
          <w:bCs/>
          <w:lang w:val="cs-CZ"/>
        </w:rPr>
      </w:pPr>
      <w:r w:rsidRPr="0029382F">
        <w:rPr>
          <w:b/>
          <w:bCs/>
          <w:lang w:val="cs-CZ"/>
        </w:rPr>
        <w:t>Bude se situace zlepšovat?</w:t>
      </w:r>
    </w:p>
    <w:p w14:paraId="10BB7E0B" w14:textId="77777777" w:rsidR="00AC6D59" w:rsidRDefault="00AC6D59" w:rsidP="00AC6D59">
      <w:pPr>
        <w:jc w:val="both"/>
        <w:rPr>
          <w:lang w:val="cs-CZ"/>
        </w:rPr>
      </w:pPr>
      <w:r w:rsidRPr="0029382F">
        <w:rPr>
          <w:lang w:val="cs-CZ"/>
        </w:rPr>
        <w:t xml:space="preserve">I když se může jevit stávající úroveň bezpečnosti zdravotních zařízení jako méně ideální, je třeba říci, že zdravotnická zařízení a bezpečnostní experti vynakládají nemalé úsilí na její zlepšení. Tato činnost není triviální a vyžaduje spolupráci s odborníky napříč obory. Jakékoliv technické řešení v oblasti nemůže dostatečně fungovat v případě, kdy nejsou nastaveny podpůrné procesy a kdy není dostatečně proškolen veškerý personál. </w:t>
      </w:r>
      <w:r>
        <w:rPr>
          <w:lang w:val="cs-CZ"/>
        </w:rPr>
        <w:t>„</w:t>
      </w:r>
      <w:r w:rsidRPr="0029382F">
        <w:rPr>
          <w:lang w:val="cs-CZ"/>
        </w:rPr>
        <w:t>Jinými slovy se nesmí zapomínat ani na lidský faktor a na primární funkci přístrojů, kde informační bezpečnost má za úkol chránit jejich provoz, zároveň však nesmí omezovat funkčnost</w:t>
      </w:r>
      <w:r>
        <w:rPr>
          <w:lang w:val="cs-CZ"/>
        </w:rPr>
        <w:t xml:space="preserve">,“ zakončuje Filip Štěpánek. </w:t>
      </w:r>
    </w:p>
    <w:p w14:paraId="03DF2F83" w14:textId="77777777" w:rsidR="00AC6D59" w:rsidRPr="0029382F" w:rsidRDefault="00AC6D59" w:rsidP="00AC6D59">
      <w:pPr>
        <w:jc w:val="both"/>
        <w:rPr>
          <w:lang w:val="cs-CZ"/>
        </w:rPr>
      </w:pPr>
    </w:p>
    <w:p w14:paraId="31488535" w14:textId="242E5AF5" w:rsidR="006B31C6" w:rsidRPr="002B6703" w:rsidRDefault="006B31C6" w:rsidP="00AC6D59">
      <w:pPr>
        <w:jc w:val="both"/>
        <w:rPr>
          <w:sz w:val="22"/>
          <w:szCs w:val="22"/>
          <w:lang w:val="cs-CZ"/>
        </w:rPr>
      </w:pPr>
    </w:p>
    <w:p w14:paraId="57619C97" w14:textId="77777777" w:rsidR="00144D98" w:rsidRPr="002B6703" w:rsidRDefault="00144D98" w:rsidP="004F4511">
      <w:pPr>
        <w:jc w:val="both"/>
        <w:rPr>
          <w:sz w:val="22"/>
          <w:szCs w:val="22"/>
          <w:lang w:val="cs-CZ"/>
        </w:rPr>
      </w:pPr>
    </w:p>
    <w:sectPr w:rsidR="00144D98" w:rsidRPr="002B67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DB628" w14:textId="77777777" w:rsidR="00216332" w:rsidRDefault="00216332" w:rsidP="00415E0B">
      <w:r>
        <w:separator/>
      </w:r>
    </w:p>
  </w:endnote>
  <w:endnote w:type="continuationSeparator" w:id="0">
    <w:p w14:paraId="69A33433" w14:textId="77777777" w:rsidR="00216332" w:rsidRDefault="00216332" w:rsidP="00415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61E66" w14:textId="77777777" w:rsidR="00216332" w:rsidRDefault="00216332" w:rsidP="00415E0B">
      <w:r>
        <w:separator/>
      </w:r>
    </w:p>
  </w:footnote>
  <w:footnote w:type="continuationSeparator" w:id="0">
    <w:p w14:paraId="4EBD46FC" w14:textId="77777777" w:rsidR="00216332" w:rsidRDefault="00216332" w:rsidP="00415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B4A03"/>
    <w:multiLevelType w:val="multilevel"/>
    <w:tmpl w:val="3C88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7F68C1"/>
    <w:multiLevelType w:val="hybridMultilevel"/>
    <w:tmpl w:val="EC8EB5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EF7683F"/>
    <w:multiLevelType w:val="multilevel"/>
    <w:tmpl w:val="00C85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B86CA9"/>
    <w:multiLevelType w:val="multilevel"/>
    <w:tmpl w:val="CD04A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D82BCF"/>
    <w:multiLevelType w:val="multilevel"/>
    <w:tmpl w:val="BEC6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696C26"/>
    <w:multiLevelType w:val="hybridMultilevel"/>
    <w:tmpl w:val="36EA22A8"/>
    <w:lvl w:ilvl="0" w:tplc="EDE62FF6">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077DF"/>
    <w:multiLevelType w:val="multilevel"/>
    <w:tmpl w:val="EE88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B70AC3"/>
    <w:multiLevelType w:val="hybridMultilevel"/>
    <w:tmpl w:val="33A83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064F3B"/>
    <w:multiLevelType w:val="hybridMultilevel"/>
    <w:tmpl w:val="7EE2070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4"/>
  </w:num>
  <w:num w:numId="5">
    <w:abstractNumId w:val="3"/>
  </w:num>
  <w:num w:numId="6">
    <w:abstractNumId w:val="0"/>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99"/>
    <w:rsid w:val="00004C28"/>
    <w:rsid w:val="00012475"/>
    <w:rsid w:val="00032856"/>
    <w:rsid w:val="00041F2B"/>
    <w:rsid w:val="00053BE9"/>
    <w:rsid w:val="0006723C"/>
    <w:rsid w:val="00072AA4"/>
    <w:rsid w:val="00072C9A"/>
    <w:rsid w:val="000943A1"/>
    <w:rsid w:val="000A135D"/>
    <w:rsid w:val="000B11DE"/>
    <w:rsid w:val="000B39C6"/>
    <w:rsid w:val="000C34EC"/>
    <w:rsid w:val="000D2881"/>
    <w:rsid w:val="000E0A8B"/>
    <w:rsid w:val="000E61CD"/>
    <w:rsid w:val="00103A7B"/>
    <w:rsid w:val="00107543"/>
    <w:rsid w:val="001102E2"/>
    <w:rsid w:val="001129AD"/>
    <w:rsid w:val="001164F3"/>
    <w:rsid w:val="00117374"/>
    <w:rsid w:val="001259D1"/>
    <w:rsid w:val="00144D98"/>
    <w:rsid w:val="0015124D"/>
    <w:rsid w:val="001545B6"/>
    <w:rsid w:val="00156CAE"/>
    <w:rsid w:val="0015745A"/>
    <w:rsid w:val="00161765"/>
    <w:rsid w:val="00163FDC"/>
    <w:rsid w:val="00164F5D"/>
    <w:rsid w:val="00166BDE"/>
    <w:rsid w:val="001864C8"/>
    <w:rsid w:val="001864CE"/>
    <w:rsid w:val="00190DC3"/>
    <w:rsid w:val="00191539"/>
    <w:rsid w:val="00195F92"/>
    <w:rsid w:val="001976C4"/>
    <w:rsid w:val="001A5D84"/>
    <w:rsid w:val="001B4AA2"/>
    <w:rsid w:val="001E0CE5"/>
    <w:rsid w:val="001F68D4"/>
    <w:rsid w:val="00213679"/>
    <w:rsid w:val="00216332"/>
    <w:rsid w:val="0023375A"/>
    <w:rsid w:val="002362BD"/>
    <w:rsid w:val="002458FC"/>
    <w:rsid w:val="002515B9"/>
    <w:rsid w:val="0027239E"/>
    <w:rsid w:val="00281083"/>
    <w:rsid w:val="00286890"/>
    <w:rsid w:val="002B5FD4"/>
    <w:rsid w:val="002B6703"/>
    <w:rsid w:val="002C08F8"/>
    <w:rsid w:val="002D109D"/>
    <w:rsid w:val="002D2EC2"/>
    <w:rsid w:val="002E09F1"/>
    <w:rsid w:val="002E1B2B"/>
    <w:rsid w:val="002F2E62"/>
    <w:rsid w:val="003000CA"/>
    <w:rsid w:val="00310369"/>
    <w:rsid w:val="00312CA0"/>
    <w:rsid w:val="00315FC9"/>
    <w:rsid w:val="003317CD"/>
    <w:rsid w:val="0033268E"/>
    <w:rsid w:val="003446A8"/>
    <w:rsid w:val="00346E2F"/>
    <w:rsid w:val="00353480"/>
    <w:rsid w:val="00377860"/>
    <w:rsid w:val="003A381D"/>
    <w:rsid w:val="003B02B5"/>
    <w:rsid w:val="003B5693"/>
    <w:rsid w:val="003D187A"/>
    <w:rsid w:val="003D401B"/>
    <w:rsid w:val="003E1776"/>
    <w:rsid w:val="00405E63"/>
    <w:rsid w:val="00415E0B"/>
    <w:rsid w:val="00425B62"/>
    <w:rsid w:val="00450CA9"/>
    <w:rsid w:val="00456BD9"/>
    <w:rsid w:val="00474C9C"/>
    <w:rsid w:val="0048372F"/>
    <w:rsid w:val="004873AF"/>
    <w:rsid w:val="004A4A37"/>
    <w:rsid w:val="004A6857"/>
    <w:rsid w:val="004A6F27"/>
    <w:rsid w:val="004D7F9E"/>
    <w:rsid w:val="004E27F5"/>
    <w:rsid w:val="004F3CA0"/>
    <w:rsid w:val="004F4511"/>
    <w:rsid w:val="00501741"/>
    <w:rsid w:val="00505071"/>
    <w:rsid w:val="00510B00"/>
    <w:rsid w:val="0053295D"/>
    <w:rsid w:val="0053304E"/>
    <w:rsid w:val="00550634"/>
    <w:rsid w:val="00555082"/>
    <w:rsid w:val="005743A8"/>
    <w:rsid w:val="00577FDA"/>
    <w:rsid w:val="00584022"/>
    <w:rsid w:val="0058757E"/>
    <w:rsid w:val="005A483F"/>
    <w:rsid w:val="005B2500"/>
    <w:rsid w:val="005C3B2E"/>
    <w:rsid w:val="005C6FF0"/>
    <w:rsid w:val="005D75C5"/>
    <w:rsid w:val="005E216D"/>
    <w:rsid w:val="005E38E9"/>
    <w:rsid w:val="005E6956"/>
    <w:rsid w:val="005F1E62"/>
    <w:rsid w:val="005F4D9F"/>
    <w:rsid w:val="00604913"/>
    <w:rsid w:val="00604A5A"/>
    <w:rsid w:val="00616F40"/>
    <w:rsid w:val="006218A8"/>
    <w:rsid w:val="0063477F"/>
    <w:rsid w:val="00650ED6"/>
    <w:rsid w:val="00651DB5"/>
    <w:rsid w:val="00655ACF"/>
    <w:rsid w:val="00656FA4"/>
    <w:rsid w:val="00661BF5"/>
    <w:rsid w:val="00663738"/>
    <w:rsid w:val="00683D94"/>
    <w:rsid w:val="00686894"/>
    <w:rsid w:val="00690C35"/>
    <w:rsid w:val="006914EB"/>
    <w:rsid w:val="006B31C6"/>
    <w:rsid w:val="006C6EB0"/>
    <w:rsid w:val="006D1E09"/>
    <w:rsid w:val="006D75FD"/>
    <w:rsid w:val="006D79CA"/>
    <w:rsid w:val="006F7671"/>
    <w:rsid w:val="0070248C"/>
    <w:rsid w:val="007155C2"/>
    <w:rsid w:val="00724D11"/>
    <w:rsid w:val="00737490"/>
    <w:rsid w:val="0075274F"/>
    <w:rsid w:val="00755F2C"/>
    <w:rsid w:val="007603C5"/>
    <w:rsid w:val="0076465E"/>
    <w:rsid w:val="0076538A"/>
    <w:rsid w:val="00770E8F"/>
    <w:rsid w:val="007743E5"/>
    <w:rsid w:val="007A45BF"/>
    <w:rsid w:val="007A7B7C"/>
    <w:rsid w:val="007C7D14"/>
    <w:rsid w:val="007D09DA"/>
    <w:rsid w:val="007D2AF6"/>
    <w:rsid w:val="007D41E7"/>
    <w:rsid w:val="00834ACC"/>
    <w:rsid w:val="00844DA1"/>
    <w:rsid w:val="00851244"/>
    <w:rsid w:val="0086581D"/>
    <w:rsid w:val="0087062F"/>
    <w:rsid w:val="00872F99"/>
    <w:rsid w:val="00891B83"/>
    <w:rsid w:val="00895C15"/>
    <w:rsid w:val="008B5729"/>
    <w:rsid w:val="008B773F"/>
    <w:rsid w:val="008D0CCD"/>
    <w:rsid w:val="008E4C3F"/>
    <w:rsid w:val="00925CE3"/>
    <w:rsid w:val="00932EBD"/>
    <w:rsid w:val="00955B47"/>
    <w:rsid w:val="00957E25"/>
    <w:rsid w:val="00970D35"/>
    <w:rsid w:val="00970FE4"/>
    <w:rsid w:val="009901B9"/>
    <w:rsid w:val="009904B3"/>
    <w:rsid w:val="00992790"/>
    <w:rsid w:val="009A0BC1"/>
    <w:rsid w:val="009A5343"/>
    <w:rsid w:val="009B674E"/>
    <w:rsid w:val="009C0598"/>
    <w:rsid w:val="009C1AF0"/>
    <w:rsid w:val="009C2EA0"/>
    <w:rsid w:val="009C4335"/>
    <w:rsid w:val="009C6FA1"/>
    <w:rsid w:val="009C7CF1"/>
    <w:rsid w:val="009D708E"/>
    <w:rsid w:val="009F2FE1"/>
    <w:rsid w:val="00A12567"/>
    <w:rsid w:val="00A17FA8"/>
    <w:rsid w:val="00A44C9C"/>
    <w:rsid w:val="00A479A4"/>
    <w:rsid w:val="00A50E5D"/>
    <w:rsid w:val="00A52C74"/>
    <w:rsid w:val="00A6039B"/>
    <w:rsid w:val="00A63DDF"/>
    <w:rsid w:val="00A661E1"/>
    <w:rsid w:val="00A73CB9"/>
    <w:rsid w:val="00A8227E"/>
    <w:rsid w:val="00AA0C49"/>
    <w:rsid w:val="00AA5CD3"/>
    <w:rsid w:val="00AB044A"/>
    <w:rsid w:val="00AB19C3"/>
    <w:rsid w:val="00AC1299"/>
    <w:rsid w:val="00AC555F"/>
    <w:rsid w:val="00AC6D59"/>
    <w:rsid w:val="00AD576A"/>
    <w:rsid w:val="00B1535C"/>
    <w:rsid w:val="00B23429"/>
    <w:rsid w:val="00B267B6"/>
    <w:rsid w:val="00B276A6"/>
    <w:rsid w:val="00B305CD"/>
    <w:rsid w:val="00B46395"/>
    <w:rsid w:val="00B67E61"/>
    <w:rsid w:val="00B7372F"/>
    <w:rsid w:val="00B86649"/>
    <w:rsid w:val="00B87B44"/>
    <w:rsid w:val="00B909C6"/>
    <w:rsid w:val="00B97435"/>
    <w:rsid w:val="00BA597E"/>
    <w:rsid w:val="00BD24AC"/>
    <w:rsid w:val="00BD443A"/>
    <w:rsid w:val="00BE0A4D"/>
    <w:rsid w:val="00BE23E4"/>
    <w:rsid w:val="00BE336E"/>
    <w:rsid w:val="00BF1C18"/>
    <w:rsid w:val="00BF5F3A"/>
    <w:rsid w:val="00C002E0"/>
    <w:rsid w:val="00C04457"/>
    <w:rsid w:val="00C176AD"/>
    <w:rsid w:val="00C236D1"/>
    <w:rsid w:val="00C6188A"/>
    <w:rsid w:val="00C62360"/>
    <w:rsid w:val="00C720DF"/>
    <w:rsid w:val="00C754AE"/>
    <w:rsid w:val="00C76B52"/>
    <w:rsid w:val="00C8033B"/>
    <w:rsid w:val="00C8337D"/>
    <w:rsid w:val="00CB192C"/>
    <w:rsid w:val="00CE07C2"/>
    <w:rsid w:val="00CE08B1"/>
    <w:rsid w:val="00CE78BD"/>
    <w:rsid w:val="00CF235B"/>
    <w:rsid w:val="00CF76CF"/>
    <w:rsid w:val="00D157CA"/>
    <w:rsid w:val="00D20102"/>
    <w:rsid w:val="00D435E3"/>
    <w:rsid w:val="00D50116"/>
    <w:rsid w:val="00D54779"/>
    <w:rsid w:val="00D62747"/>
    <w:rsid w:val="00D71CC6"/>
    <w:rsid w:val="00D87725"/>
    <w:rsid w:val="00D951D4"/>
    <w:rsid w:val="00DA3C99"/>
    <w:rsid w:val="00DA3FD3"/>
    <w:rsid w:val="00DA662B"/>
    <w:rsid w:val="00DA76DA"/>
    <w:rsid w:val="00DC5780"/>
    <w:rsid w:val="00DF4B07"/>
    <w:rsid w:val="00E06F35"/>
    <w:rsid w:val="00E21B76"/>
    <w:rsid w:val="00E228AC"/>
    <w:rsid w:val="00E46369"/>
    <w:rsid w:val="00E46ED9"/>
    <w:rsid w:val="00E47FB7"/>
    <w:rsid w:val="00E51CD8"/>
    <w:rsid w:val="00E56703"/>
    <w:rsid w:val="00EA16F1"/>
    <w:rsid w:val="00EB2906"/>
    <w:rsid w:val="00ED6C0F"/>
    <w:rsid w:val="00EE103B"/>
    <w:rsid w:val="00EF1CEE"/>
    <w:rsid w:val="00EF2E0F"/>
    <w:rsid w:val="00EF45E1"/>
    <w:rsid w:val="00EF5754"/>
    <w:rsid w:val="00F053CC"/>
    <w:rsid w:val="00F15529"/>
    <w:rsid w:val="00F24858"/>
    <w:rsid w:val="00F36CCF"/>
    <w:rsid w:val="00F8765C"/>
    <w:rsid w:val="00FA56FA"/>
    <w:rsid w:val="00FB5833"/>
    <w:rsid w:val="00FB64BF"/>
    <w:rsid w:val="00FC54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D484F"/>
  <w15:chartTrackingRefBased/>
  <w15:docId w15:val="{9919A047-5A19-43E3-AAE8-6F4C3641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DF4B07"/>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C1299"/>
    <w:pPr>
      <w:ind w:left="720"/>
      <w:contextualSpacing/>
    </w:pPr>
  </w:style>
  <w:style w:type="character" w:styleId="Siln">
    <w:name w:val="Strong"/>
    <w:basedOn w:val="Standardnpsmoodstavce"/>
    <w:uiPriority w:val="22"/>
    <w:qFormat/>
    <w:rsid w:val="000C34EC"/>
    <w:rPr>
      <w:b/>
      <w:bCs/>
    </w:rPr>
  </w:style>
  <w:style w:type="character" w:styleId="Hypertextovodkaz">
    <w:name w:val="Hyperlink"/>
    <w:basedOn w:val="Standardnpsmoodstavce"/>
    <w:uiPriority w:val="99"/>
    <w:unhideWhenUsed/>
    <w:rsid w:val="000C34EC"/>
    <w:rPr>
      <w:color w:val="0000FF"/>
      <w:u w:val="single"/>
    </w:rPr>
  </w:style>
  <w:style w:type="character" w:customStyle="1" w:styleId="Nadpis2Char">
    <w:name w:val="Nadpis 2 Char"/>
    <w:basedOn w:val="Standardnpsmoodstavce"/>
    <w:link w:val="Nadpis2"/>
    <w:uiPriority w:val="9"/>
    <w:rsid w:val="00DF4B07"/>
    <w:rPr>
      <w:rFonts w:ascii="Times New Roman" w:eastAsia="Times New Roman" w:hAnsi="Times New Roman" w:cs="Times New Roman"/>
      <w:b/>
      <w:bCs/>
      <w:sz w:val="36"/>
      <w:szCs w:val="36"/>
    </w:rPr>
  </w:style>
  <w:style w:type="paragraph" w:styleId="Normlnweb">
    <w:name w:val="Normal (Web)"/>
    <w:basedOn w:val="Normln"/>
    <w:uiPriority w:val="99"/>
    <w:semiHidden/>
    <w:unhideWhenUsed/>
    <w:rsid w:val="00DF4B07"/>
    <w:pPr>
      <w:spacing w:before="100" w:beforeAutospacing="1" w:after="100" w:afterAutospacing="1"/>
    </w:pPr>
    <w:rPr>
      <w:rFonts w:ascii="Times New Roman" w:eastAsia="Times New Roman" w:hAnsi="Times New Roman" w:cs="Times New Roman"/>
    </w:rPr>
  </w:style>
  <w:style w:type="paragraph" w:customStyle="1" w:styleId="toclevel-1">
    <w:name w:val="toclevel-1"/>
    <w:basedOn w:val="Normln"/>
    <w:rsid w:val="00DF4B07"/>
    <w:pPr>
      <w:spacing w:before="100" w:beforeAutospacing="1" w:after="100" w:afterAutospacing="1"/>
    </w:pPr>
    <w:rPr>
      <w:rFonts w:ascii="Times New Roman" w:eastAsia="Times New Roman" w:hAnsi="Times New Roman" w:cs="Times New Roman"/>
    </w:rPr>
  </w:style>
  <w:style w:type="character" w:customStyle="1" w:styleId="tocnumber">
    <w:name w:val="tocnumber"/>
    <w:basedOn w:val="Standardnpsmoodstavce"/>
    <w:rsid w:val="00DF4B07"/>
  </w:style>
  <w:style w:type="character" w:customStyle="1" w:styleId="toctext">
    <w:name w:val="toctext"/>
    <w:basedOn w:val="Standardnpsmoodstavce"/>
    <w:rsid w:val="00DF4B07"/>
  </w:style>
  <w:style w:type="paragraph" w:customStyle="1" w:styleId="toclevel-2">
    <w:name w:val="toclevel-2"/>
    <w:basedOn w:val="Normln"/>
    <w:rsid w:val="00DF4B07"/>
    <w:pPr>
      <w:spacing w:before="100" w:beforeAutospacing="1" w:after="100" w:afterAutospacing="1"/>
    </w:pPr>
    <w:rPr>
      <w:rFonts w:ascii="Times New Roman" w:eastAsia="Times New Roman" w:hAnsi="Times New Roman" w:cs="Times New Roman"/>
    </w:rPr>
  </w:style>
  <w:style w:type="character" w:customStyle="1" w:styleId="mw-headline">
    <w:name w:val="mw-headline"/>
    <w:basedOn w:val="Standardnpsmoodstavce"/>
    <w:rsid w:val="00DF4B07"/>
  </w:style>
  <w:style w:type="character" w:customStyle="1" w:styleId="mw-editsection">
    <w:name w:val="mw-editsection"/>
    <w:basedOn w:val="Standardnpsmoodstavce"/>
    <w:rsid w:val="00DF4B07"/>
  </w:style>
  <w:style w:type="character" w:customStyle="1" w:styleId="mw-editsection-bracket">
    <w:name w:val="mw-editsection-bracket"/>
    <w:basedOn w:val="Standardnpsmoodstavce"/>
    <w:rsid w:val="00DF4B07"/>
  </w:style>
  <w:style w:type="character" w:styleId="Nevyeenzmnka">
    <w:name w:val="Unresolved Mention"/>
    <w:basedOn w:val="Standardnpsmoodstavce"/>
    <w:uiPriority w:val="99"/>
    <w:semiHidden/>
    <w:unhideWhenUsed/>
    <w:rsid w:val="00D20102"/>
    <w:rPr>
      <w:color w:val="605E5C"/>
      <w:shd w:val="clear" w:color="auto" w:fill="E1DFDD"/>
    </w:rPr>
  </w:style>
  <w:style w:type="character" w:styleId="Sledovanodkaz">
    <w:name w:val="FollowedHyperlink"/>
    <w:basedOn w:val="Standardnpsmoodstavce"/>
    <w:uiPriority w:val="99"/>
    <w:semiHidden/>
    <w:unhideWhenUsed/>
    <w:rsid w:val="00661BF5"/>
    <w:rPr>
      <w:color w:val="954F72" w:themeColor="followedHyperlink"/>
      <w:u w:val="single"/>
    </w:rPr>
  </w:style>
  <w:style w:type="paragraph" w:styleId="Textpoznpodarou">
    <w:name w:val="footnote text"/>
    <w:basedOn w:val="Normln"/>
    <w:link w:val="TextpoznpodarouChar"/>
    <w:uiPriority w:val="99"/>
    <w:semiHidden/>
    <w:unhideWhenUsed/>
    <w:rsid w:val="00415E0B"/>
    <w:rPr>
      <w:sz w:val="20"/>
      <w:szCs w:val="20"/>
    </w:rPr>
  </w:style>
  <w:style w:type="character" w:customStyle="1" w:styleId="TextpoznpodarouChar">
    <w:name w:val="Text pozn. pod čarou Char"/>
    <w:basedOn w:val="Standardnpsmoodstavce"/>
    <w:link w:val="Textpoznpodarou"/>
    <w:uiPriority w:val="99"/>
    <w:semiHidden/>
    <w:rsid w:val="00415E0B"/>
    <w:rPr>
      <w:sz w:val="20"/>
      <w:szCs w:val="20"/>
    </w:rPr>
  </w:style>
  <w:style w:type="character" w:styleId="Znakapoznpodarou">
    <w:name w:val="footnote reference"/>
    <w:basedOn w:val="Standardnpsmoodstavce"/>
    <w:uiPriority w:val="99"/>
    <w:semiHidden/>
    <w:unhideWhenUsed/>
    <w:rsid w:val="00415E0B"/>
    <w:rPr>
      <w:vertAlign w:val="superscript"/>
    </w:rPr>
  </w:style>
  <w:style w:type="character" w:styleId="Odkaznakoment">
    <w:name w:val="annotation reference"/>
    <w:basedOn w:val="Standardnpsmoodstavce"/>
    <w:uiPriority w:val="99"/>
    <w:semiHidden/>
    <w:unhideWhenUsed/>
    <w:rsid w:val="002E09F1"/>
    <w:rPr>
      <w:sz w:val="16"/>
      <w:szCs w:val="16"/>
    </w:rPr>
  </w:style>
  <w:style w:type="paragraph" w:styleId="Textkomente">
    <w:name w:val="annotation text"/>
    <w:basedOn w:val="Normln"/>
    <w:link w:val="TextkomenteChar"/>
    <w:uiPriority w:val="99"/>
    <w:semiHidden/>
    <w:unhideWhenUsed/>
    <w:rsid w:val="002E09F1"/>
    <w:rPr>
      <w:sz w:val="20"/>
      <w:szCs w:val="20"/>
    </w:rPr>
  </w:style>
  <w:style w:type="character" w:customStyle="1" w:styleId="TextkomenteChar">
    <w:name w:val="Text komentáře Char"/>
    <w:basedOn w:val="Standardnpsmoodstavce"/>
    <w:link w:val="Textkomente"/>
    <w:uiPriority w:val="99"/>
    <w:semiHidden/>
    <w:rsid w:val="002E09F1"/>
    <w:rPr>
      <w:sz w:val="20"/>
      <w:szCs w:val="20"/>
    </w:rPr>
  </w:style>
  <w:style w:type="paragraph" w:styleId="Pedmtkomente">
    <w:name w:val="annotation subject"/>
    <w:basedOn w:val="Textkomente"/>
    <w:next w:val="Textkomente"/>
    <w:link w:val="PedmtkomenteChar"/>
    <w:uiPriority w:val="99"/>
    <w:semiHidden/>
    <w:unhideWhenUsed/>
    <w:rsid w:val="002E09F1"/>
    <w:rPr>
      <w:b/>
      <w:bCs/>
    </w:rPr>
  </w:style>
  <w:style w:type="character" w:customStyle="1" w:styleId="PedmtkomenteChar">
    <w:name w:val="Předmět komentáře Char"/>
    <w:basedOn w:val="TextkomenteChar"/>
    <w:link w:val="Pedmtkomente"/>
    <w:uiPriority w:val="99"/>
    <w:semiHidden/>
    <w:rsid w:val="002E09F1"/>
    <w:rPr>
      <w:b/>
      <w:bCs/>
      <w:sz w:val="20"/>
      <w:szCs w:val="20"/>
    </w:rPr>
  </w:style>
  <w:style w:type="paragraph" w:styleId="Textbubliny">
    <w:name w:val="Balloon Text"/>
    <w:basedOn w:val="Normln"/>
    <w:link w:val="TextbublinyChar"/>
    <w:uiPriority w:val="99"/>
    <w:semiHidden/>
    <w:unhideWhenUsed/>
    <w:rsid w:val="002E09F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E09F1"/>
    <w:rPr>
      <w:rFonts w:ascii="Segoe UI" w:hAnsi="Segoe UI" w:cs="Segoe UI"/>
      <w:sz w:val="18"/>
      <w:szCs w:val="18"/>
    </w:rPr>
  </w:style>
  <w:style w:type="paragraph" w:styleId="Revize">
    <w:name w:val="Revision"/>
    <w:hidden/>
    <w:uiPriority w:val="99"/>
    <w:semiHidden/>
    <w:rsid w:val="005C6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3478">
      <w:bodyDiv w:val="1"/>
      <w:marLeft w:val="0"/>
      <w:marRight w:val="0"/>
      <w:marTop w:val="0"/>
      <w:marBottom w:val="0"/>
      <w:divBdr>
        <w:top w:val="none" w:sz="0" w:space="0" w:color="auto"/>
        <w:left w:val="none" w:sz="0" w:space="0" w:color="auto"/>
        <w:bottom w:val="none" w:sz="0" w:space="0" w:color="auto"/>
        <w:right w:val="none" w:sz="0" w:space="0" w:color="auto"/>
      </w:divBdr>
    </w:div>
    <w:div w:id="327564012">
      <w:bodyDiv w:val="1"/>
      <w:marLeft w:val="0"/>
      <w:marRight w:val="0"/>
      <w:marTop w:val="0"/>
      <w:marBottom w:val="0"/>
      <w:divBdr>
        <w:top w:val="none" w:sz="0" w:space="0" w:color="auto"/>
        <w:left w:val="none" w:sz="0" w:space="0" w:color="auto"/>
        <w:bottom w:val="none" w:sz="0" w:space="0" w:color="auto"/>
        <w:right w:val="none" w:sz="0" w:space="0" w:color="auto"/>
      </w:divBdr>
    </w:div>
    <w:div w:id="413666805">
      <w:bodyDiv w:val="1"/>
      <w:marLeft w:val="0"/>
      <w:marRight w:val="0"/>
      <w:marTop w:val="0"/>
      <w:marBottom w:val="0"/>
      <w:divBdr>
        <w:top w:val="none" w:sz="0" w:space="0" w:color="auto"/>
        <w:left w:val="none" w:sz="0" w:space="0" w:color="auto"/>
        <w:bottom w:val="none" w:sz="0" w:space="0" w:color="auto"/>
        <w:right w:val="none" w:sz="0" w:space="0" w:color="auto"/>
      </w:divBdr>
    </w:div>
    <w:div w:id="433743720">
      <w:bodyDiv w:val="1"/>
      <w:marLeft w:val="0"/>
      <w:marRight w:val="0"/>
      <w:marTop w:val="0"/>
      <w:marBottom w:val="0"/>
      <w:divBdr>
        <w:top w:val="none" w:sz="0" w:space="0" w:color="auto"/>
        <w:left w:val="none" w:sz="0" w:space="0" w:color="auto"/>
        <w:bottom w:val="none" w:sz="0" w:space="0" w:color="auto"/>
        <w:right w:val="none" w:sz="0" w:space="0" w:color="auto"/>
      </w:divBdr>
    </w:div>
    <w:div w:id="626855938">
      <w:bodyDiv w:val="1"/>
      <w:marLeft w:val="0"/>
      <w:marRight w:val="0"/>
      <w:marTop w:val="0"/>
      <w:marBottom w:val="0"/>
      <w:divBdr>
        <w:top w:val="none" w:sz="0" w:space="0" w:color="auto"/>
        <w:left w:val="none" w:sz="0" w:space="0" w:color="auto"/>
        <w:bottom w:val="none" w:sz="0" w:space="0" w:color="auto"/>
        <w:right w:val="none" w:sz="0" w:space="0" w:color="auto"/>
      </w:divBdr>
    </w:div>
    <w:div w:id="697705904">
      <w:bodyDiv w:val="1"/>
      <w:marLeft w:val="0"/>
      <w:marRight w:val="0"/>
      <w:marTop w:val="0"/>
      <w:marBottom w:val="0"/>
      <w:divBdr>
        <w:top w:val="none" w:sz="0" w:space="0" w:color="auto"/>
        <w:left w:val="none" w:sz="0" w:space="0" w:color="auto"/>
        <w:bottom w:val="none" w:sz="0" w:space="0" w:color="auto"/>
        <w:right w:val="none" w:sz="0" w:space="0" w:color="auto"/>
      </w:divBdr>
    </w:div>
    <w:div w:id="704016740">
      <w:bodyDiv w:val="1"/>
      <w:marLeft w:val="0"/>
      <w:marRight w:val="0"/>
      <w:marTop w:val="0"/>
      <w:marBottom w:val="0"/>
      <w:divBdr>
        <w:top w:val="none" w:sz="0" w:space="0" w:color="auto"/>
        <w:left w:val="none" w:sz="0" w:space="0" w:color="auto"/>
        <w:bottom w:val="none" w:sz="0" w:space="0" w:color="auto"/>
        <w:right w:val="none" w:sz="0" w:space="0" w:color="auto"/>
      </w:divBdr>
    </w:div>
    <w:div w:id="723484336">
      <w:bodyDiv w:val="1"/>
      <w:marLeft w:val="0"/>
      <w:marRight w:val="0"/>
      <w:marTop w:val="0"/>
      <w:marBottom w:val="0"/>
      <w:divBdr>
        <w:top w:val="none" w:sz="0" w:space="0" w:color="auto"/>
        <w:left w:val="none" w:sz="0" w:space="0" w:color="auto"/>
        <w:bottom w:val="none" w:sz="0" w:space="0" w:color="auto"/>
        <w:right w:val="none" w:sz="0" w:space="0" w:color="auto"/>
      </w:divBdr>
    </w:div>
    <w:div w:id="749698264">
      <w:bodyDiv w:val="1"/>
      <w:marLeft w:val="0"/>
      <w:marRight w:val="0"/>
      <w:marTop w:val="0"/>
      <w:marBottom w:val="0"/>
      <w:divBdr>
        <w:top w:val="none" w:sz="0" w:space="0" w:color="auto"/>
        <w:left w:val="none" w:sz="0" w:space="0" w:color="auto"/>
        <w:bottom w:val="none" w:sz="0" w:space="0" w:color="auto"/>
        <w:right w:val="none" w:sz="0" w:space="0" w:color="auto"/>
      </w:divBdr>
    </w:div>
    <w:div w:id="801196164">
      <w:bodyDiv w:val="1"/>
      <w:marLeft w:val="0"/>
      <w:marRight w:val="0"/>
      <w:marTop w:val="0"/>
      <w:marBottom w:val="0"/>
      <w:divBdr>
        <w:top w:val="none" w:sz="0" w:space="0" w:color="auto"/>
        <w:left w:val="none" w:sz="0" w:space="0" w:color="auto"/>
        <w:bottom w:val="none" w:sz="0" w:space="0" w:color="auto"/>
        <w:right w:val="none" w:sz="0" w:space="0" w:color="auto"/>
      </w:divBdr>
    </w:div>
    <w:div w:id="925268888">
      <w:bodyDiv w:val="1"/>
      <w:marLeft w:val="0"/>
      <w:marRight w:val="0"/>
      <w:marTop w:val="0"/>
      <w:marBottom w:val="0"/>
      <w:divBdr>
        <w:top w:val="none" w:sz="0" w:space="0" w:color="auto"/>
        <w:left w:val="none" w:sz="0" w:space="0" w:color="auto"/>
        <w:bottom w:val="none" w:sz="0" w:space="0" w:color="auto"/>
        <w:right w:val="none" w:sz="0" w:space="0" w:color="auto"/>
      </w:divBdr>
    </w:div>
    <w:div w:id="1015814446">
      <w:bodyDiv w:val="1"/>
      <w:marLeft w:val="0"/>
      <w:marRight w:val="0"/>
      <w:marTop w:val="0"/>
      <w:marBottom w:val="0"/>
      <w:divBdr>
        <w:top w:val="none" w:sz="0" w:space="0" w:color="auto"/>
        <w:left w:val="none" w:sz="0" w:space="0" w:color="auto"/>
        <w:bottom w:val="none" w:sz="0" w:space="0" w:color="auto"/>
        <w:right w:val="none" w:sz="0" w:space="0" w:color="auto"/>
      </w:divBdr>
    </w:div>
    <w:div w:id="1026368498">
      <w:bodyDiv w:val="1"/>
      <w:marLeft w:val="0"/>
      <w:marRight w:val="0"/>
      <w:marTop w:val="0"/>
      <w:marBottom w:val="0"/>
      <w:divBdr>
        <w:top w:val="none" w:sz="0" w:space="0" w:color="auto"/>
        <w:left w:val="none" w:sz="0" w:space="0" w:color="auto"/>
        <w:bottom w:val="none" w:sz="0" w:space="0" w:color="auto"/>
        <w:right w:val="none" w:sz="0" w:space="0" w:color="auto"/>
      </w:divBdr>
      <w:divsChild>
        <w:div w:id="2036224774">
          <w:marLeft w:val="0"/>
          <w:marRight w:val="0"/>
          <w:marTop w:val="0"/>
          <w:marBottom w:val="0"/>
          <w:divBdr>
            <w:top w:val="none" w:sz="0" w:space="0" w:color="auto"/>
            <w:left w:val="none" w:sz="0" w:space="0" w:color="auto"/>
            <w:bottom w:val="none" w:sz="0" w:space="0" w:color="auto"/>
            <w:right w:val="none" w:sz="0" w:space="0" w:color="auto"/>
          </w:divBdr>
        </w:div>
      </w:divsChild>
    </w:div>
    <w:div w:id="1057358093">
      <w:bodyDiv w:val="1"/>
      <w:marLeft w:val="0"/>
      <w:marRight w:val="0"/>
      <w:marTop w:val="0"/>
      <w:marBottom w:val="0"/>
      <w:divBdr>
        <w:top w:val="none" w:sz="0" w:space="0" w:color="auto"/>
        <w:left w:val="none" w:sz="0" w:space="0" w:color="auto"/>
        <w:bottom w:val="none" w:sz="0" w:space="0" w:color="auto"/>
        <w:right w:val="none" w:sz="0" w:space="0" w:color="auto"/>
      </w:divBdr>
    </w:div>
    <w:div w:id="1247568517">
      <w:bodyDiv w:val="1"/>
      <w:marLeft w:val="0"/>
      <w:marRight w:val="0"/>
      <w:marTop w:val="0"/>
      <w:marBottom w:val="0"/>
      <w:divBdr>
        <w:top w:val="none" w:sz="0" w:space="0" w:color="auto"/>
        <w:left w:val="none" w:sz="0" w:space="0" w:color="auto"/>
        <w:bottom w:val="none" w:sz="0" w:space="0" w:color="auto"/>
        <w:right w:val="none" w:sz="0" w:space="0" w:color="auto"/>
      </w:divBdr>
    </w:div>
    <w:div w:id="1352295008">
      <w:bodyDiv w:val="1"/>
      <w:marLeft w:val="0"/>
      <w:marRight w:val="0"/>
      <w:marTop w:val="0"/>
      <w:marBottom w:val="0"/>
      <w:divBdr>
        <w:top w:val="none" w:sz="0" w:space="0" w:color="auto"/>
        <w:left w:val="none" w:sz="0" w:space="0" w:color="auto"/>
        <w:bottom w:val="none" w:sz="0" w:space="0" w:color="auto"/>
        <w:right w:val="none" w:sz="0" w:space="0" w:color="auto"/>
      </w:divBdr>
    </w:div>
    <w:div w:id="1702315630">
      <w:bodyDiv w:val="1"/>
      <w:marLeft w:val="0"/>
      <w:marRight w:val="0"/>
      <w:marTop w:val="0"/>
      <w:marBottom w:val="0"/>
      <w:divBdr>
        <w:top w:val="none" w:sz="0" w:space="0" w:color="auto"/>
        <w:left w:val="none" w:sz="0" w:space="0" w:color="auto"/>
        <w:bottom w:val="none" w:sz="0" w:space="0" w:color="auto"/>
        <w:right w:val="none" w:sz="0" w:space="0" w:color="auto"/>
      </w:divBdr>
    </w:div>
    <w:div w:id="1715546537">
      <w:bodyDiv w:val="1"/>
      <w:marLeft w:val="0"/>
      <w:marRight w:val="0"/>
      <w:marTop w:val="0"/>
      <w:marBottom w:val="0"/>
      <w:divBdr>
        <w:top w:val="none" w:sz="0" w:space="0" w:color="auto"/>
        <w:left w:val="none" w:sz="0" w:space="0" w:color="auto"/>
        <w:bottom w:val="none" w:sz="0" w:space="0" w:color="auto"/>
        <w:right w:val="none" w:sz="0" w:space="0" w:color="auto"/>
      </w:divBdr>
    </w:div>
    <w:div w:id="1763259048">
      <w:bodyDiv w:val="1"/>
      <w:marLeft w:val="0"/>
      <w:marRight w:val="0"/>
      <w:marTop w:val="0"/>
      <w:marBottom w:val="0"/>
      <w:divBdr>
        <w:top w:val="none" w:sz="0" w:space="0" w:color="auto"/>
        <w:left w:val="none" w:sz="0" w:space="0" w:color="auto"/>
        <w:bottom w:val="none" w:sz="0" w:space="0" w:color="auto"/>
        <w:right w:val="none" w:sz="0" w:space="0" w:color="auto"/>
      </w:divBdr>
    </w:div>
    <w:div w:id="1820071465">
      <w:bodyDiv w:val="1"/>
      <w:marLeft w:val="0"/>
      <w:marRight w:val="0"/>
      <w:marTop w:val="0"/>
      <w:marBottom w:val="0"/>
      <w:divBdr>
        <w:top w:val="none" w:sz="0" w:space="0" w:color="auto"/>
        <w:left w:val="none" w:sz="0" w:space="0" w:color="auto"/>
        <w:bottom w:val="none" w:sz="0" w:space="0" w:color="auto"/>
        <w:right w:val="none" w:sz="0" w:space="0" w:color="auto"/>
      </w:divBdr>
    </w:div>
    <w:div w:id="1852793591">
      <w:bodyDiv w:val="1"/>
      <w:marLeft w:val="0"/>
      <w:marRight w:val="0"/>
      <w:marTop w:val="0"/>
      <w:marBottom w:val="0"/>
      <w:divBdr>
        <w:top w:val="none" w:sz="0" w:space="0" w:color="auto"/>
        <w:left w:val="none" w:sz="0" w:space="0" w:color="auto"/>
        <w:bottom w:val="none" w:sz="0" w:space="0" w:color="auto"/>
        <w:right w:val="none" w:sz="0" w:space="0" w:color="auto"/>
      </w:divBdr>
    </w:div>
    <w:div w:id="1877618253">
      <w:bodyDiv w:val="1"/>
      <w:marLeft w:val="0"/>
      <w:marRight w:val="0"/>
      <w:marTop w:val="0"/>
      <w:marBottom w:val="0"/>
      <w:divBdr>
        <w:top w:val="none" w:sz="0" w:space="0" w:color="auto"/>
        <w:left w:val="none" w:sz="0" w:space="0" w:color="auto"/>
        <w:bottom w:val="none" w:sz="0" w:space="0" w:color="auto"/>
        <w:right w:val="none" w:sz="0" w:space="0" w:color="auto"/>
      </w:divBdr>
    </w:div>
    <w:div w:id="1900824053">
      <w:bodyDiv w:val="1"/>
      <w:marLeft w:val="0"/>
      <w:marRight w:val="0"/>
      <w:marTop w:val="0"/>
      <w:marBottom w:val="0"/>
      <w:divBdr>
        <w:top w:val="none" w:sz="0" w:space="0" w:color="auto"/>
        <w:left w:val="none" w:sz="0" w:space="0" w:color="auto"/>
        <w:bottom w:val="none" w:sz="0" w:space="0" w:color="auto"/>
        <w:right w:val="none" w:sz="0" w:space="0" w:color="auto"/>
      </w:divBdr>
    </w:div>
    <w:div w:id="1987542925">
      <w:bodyDiv w:val="1"/>
      <w:marLeft w:val="0"/>
      <w:marRight w:val="0"/>
      <w:marTop w:val="0"/>
      <w:marBottom w:val="0"/>
      <w:divBdr>
        <w:top w:val="none" w:sz="0" w:space="0" w:color="auto"/>
        <w:left w:val="none" w:sz="0" w:space="0" w:color="auto"/>
        <w:bottom w:val="none" w:sz="0" w:space="0" w:color="auto"/>
        <w:right w:val="none" w:sz="0" w:space="0" w:color="auto"/>
      </w:divBdr>
      <w:divsChild>
        <w:div w:id="708182720">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2028753438">
      <w:bodyDiv w:val="1"/>
      <w:marLeft w:val="0"/>
      <w:marRight w:val="0"/>
      <w:marTop w:val="0"/>
      <w:marBottom w:val="0"/>
      <w:divBdr>
        <w:top w:val="none" w:sz="0" w:space="0" w:color="auto"/>
        <w:left w:val="none" w:sz="0" w:space="0" w:color="auto"/>
        <w:bottom w:val="none" w:sz="0" w:space="0" w:color="auto"/>
        <w:right w:val="none" w:sz="0" w:space="0" w:color="auto"/>
      </w:divBdr>
    </w:div>
    <w:div w:id="2093969157">
      <w:bodyDiv w:val="1"/>
      <w:marLeft w:val="0"/>
      <w:marRight w:val="0"/>
      <w:marTop w:val="0"/>
      <w:marBottom w:val="0"/>
      <w:divBdr>
        <w:top w:val="none" w:sz="0" w:space="0" w:color="auto"/>
        <w:left w:val="none" w:sz="0" w:space="0" w:color="auto"/>
        <w:bottom w:val="none" w:sz="0" w:space="0" w:color="auto"/>
        <w:right w:val="none" w:sz="0" w:space="0" w:color="auto"/>
      </w:divBdr>
    </w:div>
    <w:div w:id="214021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0C434FB92BC640AFADC0F9659E7124" ma:contentTypeVersion="12" ma:contentTypeDescription="Create a new document." ma:contentTypeScope="" ma:versionID="e1bbe4ddc3d22f4332bcd21bbf04f7da">
  <xsd:schema xmlns:xsd="http://www.w3.org/2001/XMLSchema" xmlns:xs="http://www.w3.org/2001/XMLSchema" xmlns:p="http://schemas.microsoft.com/office/2006/metadata/properties" xmlns:ns3="b8661987-49e8-4e81-bbd4-23a38d9fbba3" xmlns:ns4="20f0754a-030a-471b-a6f4-e57465252bc1" targetNamespace="http://schemas.microsoft.com/office/2006/metadata/properties" ma:root="true" ma:fieldsID="4f2461243dea89f04eae038eac652106" ns3:_="" ns4:_="">
    <xsd:import namespace="b8661987-49e8-4e81-bbd4-23a38d9fbba3"/>
    <xsd:import namespace="20f0754a-030a-471b-a6f4-e57465252bc1"/>
    <xsd:element name="properties">
      <xsd:complexType>
        <xsd:sequence>
          <xsd:element name="documentManagement">
            <xsd:complexType>
              <xsd:all>
                <xsd:element ref="ns3:MediaServiceMetadata" minOccurs="0"/>
                <xsd:element ref="ns3:MediaServiceFastMetadata" minOccurs="0"/>
                <xsd:element ref="ns4:SharedWithUsers" minOccurs="0"/>
                <xsd:element ref="ns4:SharingHintHash" minOccurs="0"/>
                <xsd:element ref="ns4:SharedWithDetail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661987-49e8-4e81-bbd4-23a38d9fb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f0754a-030a-471b-a6f4-e57465252bc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hidden="true" ma:internalName="SharingHintHash" ma:readOnly="true">
      <xsd:simpleType>
        <xsd:restriction base="dms:Text"/>
      </xsd:simple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C59AD-B984-4BEB-B79D-0FFDB224C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661987-49e8-4e81-bbd4-23a38d9fbba3"/>
    <ds:schemaRef ds:uri="20f0754a-030a-471b-a6f4-e57465252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4C4C31-2815-4F8B-AA89-DE67FAC64745}">
  <ds:schemaRefs>
    <ds:schemaRef ds:uri="http://schemas.microsoft.com/sharepoint/v3/contenttype/forms"/>
  </ds:schemaRefs>
</ds:datastoreItem>
</file>

<file path=customXml/itemProps3.xml><?xml version="1.0" encoding="utf-8"?>
<ds:datastoreItem xmlns:ds="http://schemas.openxmlformats.org/officeDocument/2006/customXml" ds:itemID="{3D3709A4-D561-4EBF-99A5-C4333A3CD9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CE1E46-BF47-48A2-AA9B-E9BB11E60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4317</Characters>
  <Application>Microsoft Office Word</Application>
  <DocSecurity>0</DocSecurity>
  <Lines>35</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 - ASPEN.PR</cp:lastModifiedBy>
  <cp:revision>2</cp:revision>
  <cp:lastPrinted>2021-11-08T11:02:00Z</cp:lastPrinted>
  <dcterms:created xsi:type="dcterms:W3CDTF">2021-11-13T20:51:00Z</dcterms:created>
  <dcterms:modified xsi:type="dcterms:W3CDTF">2021-11-13T20:51:00Z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0x010100000C434FB92BC640AFADC0F9659E7124</vt:lpwstr>
  </property>
</Properties>
</file>