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85901" w14:textId="148A534E" w:rsidR="006C6C85" w:rsidRPr="005C5B37" w:rsidRDefault="00AF7E7D" w:rsidP="005C5B37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5C5B37">
        <w:rPr>
          <w:rFonts w:asciiTheme="minorHAnsi" w:hAnsiTheme="minorHAnsi" w:cstheme="minorHAnsi"/>
          <w:b/>
          <w:bCs/>
          <w:color w:val="auto"/>
        </w:rPr>
        <w:t>HR oddělení českých firem se nyní soustředí hlavně na potřeby stávajících zaměstnanců</w:t>
      </w:r>
      <w:r w:rsidR="00EC0EA6" w:rsidRPr="005C5B37">
        <w:rPr>
          <w:rFonts w:asciiTheme="minorHAnsi" w:hAnsiTheme="minorHAnsi" w:cstheme="minorHAnsi"/>
          <w:b/>
          <w:bCs/>
          <w:color w:val="auto"/>
        </w:rPr>
        <w:t>.</w:t>
      </w:r>
      <w:r w:rsidRPr="005C5B37">
        <w:rPr>
          <w:rFonts w:asciiTheme="minorHAnsi" w:hAnsiTheme="minorHAnsi" w:cstheme="minorHAnsi"/>
          <w:b/>
          <w:bCs/>
          <w:color w:val="auto"/>
        </w:rPr>
        <w:t xml:space="preserve"> Interní komunikace a digitalizace jsou </w:t>
      </w:r>
      <w:r w:rsidR="00EC0EA6" w:rsidRPr="005C5B37">
        <w:rPr>
          <w:rFonts w:asciiTheme="minorHAnsi" w:hAnsiTheme="minorHAnsi" w:cstheme="minorHAnsi"/>
          <w:b/>
          <w:bCs/>
          <w:color w:val="auto"/>
        </w:rPr>
        <w:t>podle nového průzkumu HR Pulse pro letošek nejdůležitější</w:t>
      </w:r>
    </w:p>
    <w:p w14:paraId="1C0B3AC7" w14:textId="75DAA720" w:rsidR="00AF7E7D" w:rsidRDefault="00AF7E7D"/>
    <w:p w14:paraId="604A77BA" w14:textId="50125111" w:rsidR="00AF7E7D" w:rsidRDefault="005C5B37">
      <w:r w:rsidRPr="00AD660C">
        <w:rPr>
          <w:b/>
          <w:bCs/>
        </w:rPr>
        <w:t xml:space="preserve">Praha, </w:t>
      </w:r>
      <w:r w:rsidR="00CC6B9A">
        <w:rPr>
          <w:b/>
          <w:bCs/>
        </w:rPr>
        <w:t>11</w:t>
      </w:r>
      <w:r w:rsidRPr="00AD660C">
        <w:rPr>
          <w:b/>
          <w:bCs/>
        </w:rPr>
        <w:t>. března 2022</w:t>
      </w:r>
      <w:r>
        <w:t xml:space="preserve"> – </w:t>
      </w:r>
      <w:r w:rsidR="00EC0EA6" w:rsidRPr="00E060DD">
        <w:rPr>
          <w:b/>
          <w:bCs/>
        </w:rPr>
        <w:t>Pracovní trh je v České republice vysoce konkurenční, zaměstnance hledají firmy ve většině oborů</w:t>
      </w:r>
      <w:r w:rsidR="00AD660C" w:rsidRPr="00E060DD">
        <w:rPr>
          <w:b/>
          <w:bCs/>
        </w:rPr>
        <w:t>.</w:t>
      </w:r>
      <w:r w:rsidR="00EC0EA6" w:rsidRPr="00E060DD">
        <w:rPr>
          <w:b/>
          <w:bCs/>
        </w:rPr>
        <w:t xml:space="preserve"> </w:t>
      </w:r>
      <w:r w:rsidR="00AD660C" w:rsidRPr="00E060DD">
        <w:rPr>
          <w:b/>
          <w:bCs/>
        </w:rPr>
        <w:t>M</w:t>
      </w:r>
      <w:r w:rsidR="00EC0EA6" w:rsidRPr="00E060DD">
        <w:rPr>
          <w:b/>
          <w:bCs/>
        </w:rPr>
        <w:t xml:space="preserve">noho volných pracovních sil </w:t>
      </w:r>
      <w:r w:rsidRPr="00E060DD">
        <w:rPr>
          <w:b/>
          <w:bCs/>
        </w:rPr>
        <w:t>ale k dispozici není</w:t>
      </w:r>
      <w:r w:rsidR="00AD660C" w:rsidRPr="00E060DD">
        <w:rPr>
          <w:b/>
          <w:bCs/>
        </w:rPr>
        <w:t>, proto vstupuje do popředí péče o ty stávající</w:t>
      </w:r>
      <w:r w:rsidR="00EC0EA6" w:rsidRPr="00E060DD">
        <w:rPr>
          <w:b/>
          <w:bCs/>
        </w:rPr>
        <w:t xml:space="preserve">. </w:t>
      </w:r>
      <w:r w:rsidRPr="00E060DD">
        <w:rPr>
          <w:b/>
          <w:bCs/>
        </w:rPr>
        <w:t>M</w:t>
      </w:r>
      <w:r w:rsidR="00EC0EA6" w:rsidRPr="00E060DD">
        <w:rPr>
          <w:b/>
          <w:bCs/>
        </w:rPr>
        <w:t xml:space="preserve">ezi určujícími trendy pro letošní rok </w:t>
      </w:r>
      <w:r w:rsidR="00AD660C" w:rsidRPr="00E060DD">
        <w:rPr>
          <w:b/>
          <w:bCs/>
        </w:rPr>
        <w:t xml:space="preserve">tak bude </w:t>
      </w:r>
      <w:r w:rsidR="00EC0EA6" w:rsidRPr="00E060DD">
        <w:rPr>
          <w:b/>
          <w:bCs/>
        </w:rPr>
        <w:t xml:space="preserve">podle personalistů v českých firmách </w:t>
      </w:r>
      <w:r w:rsidR="00AD660C" w:rsidRPr="00E060DD">
        <w:rPr>
          <w:b/>
          <w:bCs/>
        </w:rPr>
        <w:t>dominovat</w:t>
      </w:r>
      <w:r w:rsidRPr="00E060DD">
        <w:rPr>
          <w:b/>
          <w:bCs/>
        </w:rPr>
        <w:t xml:space="preserve"> posilování firemní kultury založené na důvěře a aktivní vnímání potřeb zaměstnanců, jak ukazuje právě realizovaný průzkum HR Pulse pracovního portálu Profesia.cz.</w:t>
      </w:r>
    </w:p>
    <w:p w14:paraId="638C2784" w14:textId="12D4D76F" w:rsidR="005C5B37" w:rsidRDefault="005C5B37"/>
    <w:p w14:paraId="0A59870F" w14:textId="2B483480" w:rsidR="005C5B37" w:rsidRDefault="00AD660C">
      <w:r>
        <w:t>Společnost Profesia</w:t>
      </w:r>
      <w:r w:rsidR="00E44522">
        <w:t xml:space="preserve"> CZ</w:t>
      </w:r>
      <w:r>
        <w:t xml:space="preserve"> </w:t>
      </w:r>
      <w:r w:rsidR="004D401E">
        <w:t>uskutečnila</w:t>
      </w:r>
      <w:r>
        <w:t xml:space="preserve"> v únoru další z průzkumů mezi personalisty českých </w:t>
      </w:r>
      <w:proofErr w:type="gramStart"/>
      <w:r>
        <w:t>firem</w:t>
      </w:r>
      <w:r w:rsidR="00E060DD">
        <w:t xml:space="preserve"> - </w:t>
      </w:r>
      <w:r>
        <w:t>HR</w:t>
      </w:r>
      <w:proofErr w:type="gramEnd"/>
      <w:r>
        <w:t xml:space="preserve"> Pulse. Tentokrát se zaměřil zejména na to, které z trendů v oblasti práce s lidskými zdroji vytyčených v rámci celosvětových predikcí </w:t>
      </w:r>
      <w:r w:rsidR="00F42278">
        <w:t>jsou v českém prostředí určující, jaké HR dovednosti chtějí personalisté rozvíjet, které zdroje jim pomáhají v práci nebo jaká témata momentálně HR oddělení řeší. Průzkum se nevyhnul ani předpokládanému zvyšování mezd, protože personální situace způsobuje tlak na jejich růst, ta ekonomická mu ale příliš nepřeje.</w:t>
      </w:r>
    </w:p>
    <w:p w14:paraId="3A25B441" w14:textId="5380FA41" w:rsidR="001A163E" w:rsidRDefault="001A163E" w:rsidP="00CC6B9A">
      <w:pPr>
        <w:pStyle w:val="Bezmezer"/>
      </w:pPr>
    </w:p>
    <w:p w14:paraId="160D64E2" w14:textId="68D78ADC" w:rsidR="001A163E" w:rsidRPr="001A163E" w:rsidRDefault="001A163E">
      <w:pPr>
        <w:rPr>
          <w:b/>
          <w:bCs/>
        </w:rPr>
      </w:pPr>
      <w:r w:rsidRPr="001A163E">
        <w:rPr>
          <w:b/>
          <w:bCs/>
        </w:rPr>
        <w:t xml:space="preserve">Určující </w:t>
      </w:r>
      <w:r>
        <w:rPr>
          <w:b/>
          <w:bCs/>
        </w:rPr>
        <w:t xml:space="preserve">HR </w:t>
      </w:r>
      <w:r w:rsidRPr="001A163E">
        <w:rPr>
          <w:b/>
          <w:bCs/>
        </w:rPr>
        <w:t>trendy v ČR</w:t>
      </w:r>
    </w:p>
    <w:p w14:paraId="58CF34FD" w14:textId="0C12E749" w:rsidR="00F42278" w:rsidRDefault="00F42278">
      <w:r>
        <w:t xml:space="preserve">„Vnímáme posuny v preferencích a nárocích zaměstnanců a zajímá nás, nakolik to berou v potaz HR oddělení českých firem. Letošní rok </w:t>
      </w:r>
      <w:r w:rsidR="0058392F">
        <w:t xml:space="preserve">nebude z jejich pohledu jednoduchý, </w:t>
      </w:r>
      <w:r w:rsidR="00522ACB">
        <w:t>lze očekávat turbulence jak v oblasti ekonomiky provozu, tak lidských zdrojů</w:t>
      </w:r>
      <w:r w:rsidR="0058392F">
        <w:t xml:space="preserve">,“ konstatuje </w:t>
      </w:r>
      <w:r w:rsidR="00522ACB">
        <w:t>M</w:t>
      </w:r>
      <w:r w:rsidR="0058392F">
        <w:t>ichal Novák z pracovního portálu Profesia.cz.</w:t>
      </w:r>
      <w:r w:rsidR="00522ACB">
        <w:t xml:space="preserve"> „Je zřejmé, že většina firem si uvědomuje, že bude muset zaměřit svou pozornost dovnitř firmy, na své zaměstnance a jejich potřeby. </w:t>
      </w:r>
      <w:r w:rsidR="001A163E">
        <w:t>Také vnímají růst důležitosti vzdělávání zaměstnanců a nutnost budování organizace založené na dovednostech zaměstnanců. Třetím důležitým trendem je přehodnocení systému benefitů tak, aby vyhovoval současným potřebám.“</w:t>
      </w:r>
    </w:p>
    <w:p w14:paraId="11B5F67B" w14:textId="6673E0AD" w:rsidR="001A163E" w:rsidRDefault="004D401E">
      <w:r>
        <w:t>Podobné je to s </w:t>
      </w:r>
      <w:r w:rsidR="0039685B">
        <w:t>otázkami</w:t>
      </w:r>
      <w:r>
        <w:t xml:space="preserve">, které </w:t>
      </w:r>
      <w:r w:rsidR="00E060DD">
        <w:t>HR</w:t>
      </w:r>
      <w:r>
        <w:t xml:space="preserve"> aktuálně řeší. </w:t>
      </w:r>
      <w:r w:rsidR="008E2C33">
        <w:t>Personalisté mohli uvést 3</w:t>
      </w:r>
      <w:r w:rsidR="00DC167B">
        <w:t> </w:t>
      </w:r>
      <w:r w:rsidR="008E2C33">
        <w:t>nejdůležitější, nejčastěji zmiňovali: vzdělávání a rozvoj nových dovedností (36 %), interní komunikaci, mapování potřeb a</w:t>
      </w:r>
      <w:r w:rsidR="00E231EE">
        <w:t> </w:t>
      </w:r>
      <w:r w:rsidR="008E2C33">
        <w:t>nálad v organizaci (35 %), digitalizaci HR</w:t>
      </w:r>
      <w:r w:rsidR="00E44522">
        <w:t xml:space="preserve"> procesů</w:t>
      </w:r>
      <w:r w:rsidR="008E2C33">
        <w:t xml:space="preserve"> (3</w:t>
      </w:r>
      <w:r w:rsidR="00E44522">
        <w:t>4</w:t>
      </w:r>
      <w:r w:rsidR="008E2C33">
        <w:t xml:space="preserve"> </w:t>
      </w:r>
      <w:r w:rsidR="00DC167B">
        <w:t>%), externí nábor a </w:t>
      </w:r>
      <w:proofErr w:type="spellStart"/>
      <w:r w:rsidR="00DC167B">
        <w:t>onboarding</w:t>
      </w:r>
      <w:proofErr w:type="spellEnd"/>
      <w:r w:rsidR="00DC167B">
        <w:t xml:space="preserve"> (3</w:t>
      </w:r>
      <w:r w:rsidR="00E44522">
        <w:t>0</w:t>
      </w:r>
      <w:r w:rsidR="00DC167B">
        <w:t> %), odměňování a</w:t>
      </w:r>
      <w:r w:rsidR="00E231EE">
        <w:t> </w:t>
      </w:r>
      <w:r w:rsidR="00DC167B">
        <w:t>benefity (27 %).</w:t>
      </w:r>
    </w:p>
    <w:p w14:paraId="3787BF24" w14:textId="4668958C" w:rsidR="00DC167B" w:rsidRDefault="004B302B">
      <w:r>
        <w:rPr>
          <w:noProof/>
        </w:rPr>
        <w:lastRenderedPageBreak/>
        <w:drawing>
          <wp:inline distT="0" distB="0" distL="0" distR="0" wp14:anchorId="1AEFBD42" wp14:editId="7814BBA3">
            <wp:extent cx="5760720" cy="5445760"/>
            <wp:effectExtent l="0" t="0" r="0" b="2540"/>
            <wp:docPr id="1" name="Picture 1" descr="Char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4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FF003" w14:textId="4502B3D7" w:rsidR="00B22770" w:rsidRDefault="00B22770">
      <w:pPr>
        <w:rPr>
          <w:b/>
          <w:bCs/>
        </w:rPr>
      </w:pPr>
      <w:r>
        <w:rPr>
          <w:b/>
          <w:bCs/>
        </w:rPr>
        <w:t>Směry rozvoje v HR</w:t>
      </w:r>
    </w:p>
    <w:p w14:paraId="1809D6B9" w14:textId="7D2E9291" w:rsidR="00B22770" w:rsidRDefault="00B22770">
      <w:r>
        <w:t>I když se o tom mluví řadu let, opravdu významný posun ve vnímání důležitosti role HR v</w:t>
      </w:r>
      <w:r w:rsidR="008A1809">
        <w:t>e</w:t>
      </w:r>
      <w:r>
        <w:t xml:space="preserve"> firmách jsme zaznamenali v posledních dvou letech, kdy jejich možnosti tvrdě prověřila </w:t>
      </w:r>
      <w:proofErr w:type="spellStart"/>
      <w:r>
        <w:t>covidová</w:t>
      </w:r>
      <w:proofErr w:type="spellEnd"/>
      <w:r>
        <w:t xml:space="preserve"> krize.</w:t>
      </w:r>
      <w:r w:rsidR="008A1809">
        <w:t xml:space="preserve"> S tím roste potřeba posouvat možnosti HR oddělení dále. Ve kterých oblastech </w:t>
      </w:r>
      <w:r w:rsidR="006526C6">
        <w:t xml:space="preserve">vidí </w:t>
      </w:r>
      <w:r w:rsidR="00E231EE">
        <w:t xml:space="preserve">svůj </w:t>
      </w:r>
      <w:r w:rsidR="006526C6">
        <w:t>největší potenciál</w:t>
      </w:r>
      <w:r w:rsidR="00E231EE">
        <w:t xml:space="preserve"> do budoucna</w:t>
      </w:r>
      <w:r w:rsidR="008A1809">
        <w:t>?</w:t>
      </w:r>
    </w:p>
    <w:p w14:paraId="605B09CF" w14:textId="4E6F59A5" w:rsidR="008A1809" w:rsidRDefault="008A1809">
      <w:r>
        <w:t>V průzkumu HR Pulse personalisté uvedl</w:t>
      </w:r>
      <w:r w:rsidR="001B1502">
        <w:t>i</w:t>
      </w:r>
      <w:r>
        <w:t xml:space="preserve"> 4 hlavní směry, v nichž by chtěli rozvíjet a zlepšovat své </w:t>
      </w:r>
      <w:r w:rsidR="006526C6">
        <w:t xml:space="preserve">dovednosti. Jejich zájem se poměrně rovnoměrně rozložil mezi leadership a </w:t>
      </w:r>
      <w:proofErr w:type="spellStart"/>
      <w:r w:rsidR="006526C6">
        <w:t>change</w:t>
      </w:r>
      <w:proofErr w:type="spellEnd"/>
      <w:r w:rsidR="006526C6">
        <w:t xml:space="preserve"> management (4</w:t>
      </w:r>
      <w:r w:rsidR="00994743">
        <w:t>9</w:t>
      </w:r>
      <w:r w:rsidR="006526C6">
        <w:t xml:space="preserve"> %), technologie a nástroje, využití HR dat (47 %), </w:t>
      </w:r>
      <w:r w:rsidR="001C512C">
        <w:t>odborné znalosti v oblasti lidských zdrojů (4</w:t>
      </w:r>
      <w:r w:rsidR="00994743">
        <w:t>2</w:t>
      </w:r>
      <w:r w:rsidR="001C512C">
        <w:t xml:space="preserve"> %) a poradenství, konzultační dovednosti a řešení komplexních problémů (38 %).</w:t>
      </w:r>
    </w:p>
    <w:p w14:paraId="478755A0" w14:textId="62CF6027" w:rsidR="001C512C" w:rsidRDefault="001B1502">
      <w:r>
        <w:t xml:space="preserve">„Personalisté se musejí naučit přizpůsobovat se rychle se měnícím podmínkám. Schopnost využívat data je tak i v HR čím dál tím důležitější, proto jedna z otázek v průzkumu směřovala na to, jaké zdroje a data při své práci využívají. Jako </w:t>
      </w:r>
      <w:r w:rsidR="00E231EE">
        <w:t>primární</w:t>
      </w:r>
      <w:r>
        <w:t xml:space="preserve"> nástroj se ukázala profesní síť </w:t>
      </w:r>
      <w:proofErr w:type="spellStart"/>
      <w:r>
        <w:t>LindedIn</w:t>
      </w:r>
      <w:proofErr w:type="spellEnd"/>
      <w:r>
        <w:t xml:space="preserve"> (7</w:t>
      </w:r>
      <w:r w:rsidR="00185C12">
        <w:t>1</w:t>
      </w:r>
      <w:r>
        <w:t> %)</w:t>
      </w:r>
      <w:r w:rsidR="00ED12E0">
        <w:t>, často jsou využíván</w:t>
      </w:r>
      <w:r w:rsidR="00E231EE">
        <w:t>a</w:t>
      </w:r>
      <w:r w:rsidR="00ED12E0">
        <w:t xml:space="preserve"> data ČSÚ (35 %), za užitečné považuje mnoho personalistů i </w:t>
      </w:r>
      <w:r w:rsidR="00E231EE">
        <w:t>údaje</w:t>
      </w:r>
      <w:r w:rsidR="00ED12E0">
        <w:t xml:space="preserve"> z našich portálů Profesia.cz (3</w:t>
      </w:r>
      <w:r w:rsidR="00994743">
        <w:t>7</w:t>
      </w:r>
      <w:r w:rsidR="00ED12E0">
        <w:t xml:space="preserve"> %) a Platy.cz (30 %),“ říká Michal Novák.</w:t>
      </w:r>
    </w:p>
    <w:p w14:paraId="21BAE0BD" w14:textId="1723F718" w:rsidR="00DC167B" w:rsidRDefault="00DC167B"/>
    <w:p w14:paraId="6BD625B0" w14:textId="54A8E425" w:rsidR="001C512C" w:rsidRPr="001C512C" w:rsidRDefault="001C512C">
      <w:pPr>
        <w:rPr>
          <w:b/>
          <w:bCs/>
        </w:rPr>
      </w:pPr>
      <w:r w:rsidRPr="001C512C">
        <w:rPr>
          <w:b/>
          <w:bCs/>
        </w:rPr>
        <w:lastRenderedPageBreak/>
        <w:t>Zvyšování mezd</w:t>
      </w:r>
    </w:p>
    <w:p w14:paraId="6E454351" w14:textId="19694966" w:rsidR="001C512C" w:rsidRDefault="00ED12E0">
      <w:r>
        <w:t xml:space="preserve">V průzkumu jsme se dotkli i citlivé otázky zvyšování mezd. </w:t>
      </w:r>
      <w:r w:rsidR="001C512C">
        <w:t xml:space="preserve">Tlak na </w:t>
      </w:r>
      <w:r>
        <w:t>jejich růst je velký</w:t>
      </w:r>
      <w:r w:rsidR="001C512C">
        <w:t xml:space="preserve"> – zejména v oborech, kde je nedostatek pracovníků. Ekonomická situace ale plošnému zvyšování mezd příliš nepřeje</w:t>
      </w:r>
      <w:r w:rsidR="008741A4">
        <w:t xml:space="preserve">, přesto </w:t>
      </w:r>
      <w:r w:rsidR="0039685B">
        <w:t>více než třetina zaměstnavatelů</w:t>
      </w:r>
      <w:r w:rsidR="00E231EE">
        <w:t xml:space="preserve"> </w:t>
      </w:r>
      <w:r w:rsidR="008741A4">
        <w:t>pro letošek počítá s plošným zvyšováním mezd.</w:t>
      </w:r>
    </w:p>
    <w:p w14:paraId="752868C1" w14:textId="35B2EBB5" w:rsidR="008741A4" w:rsidRDefault="008741A4">
      <w:r>
        <w:t xml:space="preserve">„V současné situaci </w:t>
      </w:r>
      <w:r w:rsidR="0039685B">
        <w:t xml:space="preserve">34 </w:t>
      </w:r>
      <w:r>
        <w:t xml:space="preserve">% </w:t>
      </w:r>
      <w:r w:rsidR="00E231EE">
        <w:t>respondentů</w:t>
      </w:r>
      <w:r>
        <w:t xml:space="preserve"> počítá s tím, že letos plošně zvýší mzdové ohodnocení. Důvod je zřejmý – snaha udržet stávající zaměstnance, jimž rostou životní náklady a inflace je bude motivovat k tomu, aby preferovali lepší finanční nabídky. </w:t>
      </w:r>
      <w:r w:rsidR="004D401E">
        <w:t xml:space="preserve">Situace se ale může v průběhu roku měnit, protože na mzdové pobídky </w:t>
      </w:r>
      <w:r>
        <w:t>jsou citlivější méně kvalifikované pozice</w:t>
      </w:r>
      <w:r w:rsidR="004D401E">
        <w:t xml:space="preserve">. Je tedy </w:t>
      </w:r>
      <w:r>
        <w:t xml:space="preserve">otázka, nakolik změní </w:t>
      </w:r>
      <w:r w:rsidR="00E231EE">
        <w:t>stav</w:t>
      </w:r>
      <w:r>
        <w:t xml:space="preserve"> příchod zahraničních pracovníků, kter</w:t>
      </w:r>
      <w:r w:rsidR="004D401E">
        <w:t>ý</w:t>
      </w:r>
      <w:r>
        <w:t xml:space="preserve"> lze očekávat</w:t>
      </w:r>
      <w:r w:rsidR="004D401E">
        <w:t>,“ uzavírá Michal Novák.</w:t>
      </w:r>
    </w:p>
    <w:p w14:paraId="2C094856" w14:textId="7B28CCF3" w:rsidR="00AD1560" w:rsidRDefault="00AD1560"/>
    <w:p w14:paraId="592ABA91" w14:textId="52A93B90" w:rsidR="00AD1560" w:rsidRPr="006C552F" w:rsidRDefault="00AD1560" w:rsidP="00AD1560">
      <w:pPr>
        <w:rPr>
          <w:rFonts w:cstheme="minorHAnsi"/>
          <w:bCs/>
          <w:i/>
          <w:iCs/>
          <w:color w:val="000000"/>
        </w:rPr>
      </w:pPr>
      <w:r>
        <w:rPr>
          <w:rFonts w:cstheme="minorHAnsi"/>
          <w:bCs/>
          <w:i/>
          <w:iCs/>
          <w:color w:val="000000"/>
        </w:rPr>
        <w:t>Třetí</w:t>
      </w:r>
      <w:r w:rsidRPr="006C552F">
        <w:rPr>
          <w:rFonts w:cstheme="minorHAnsi"/>
          <w:bCs/>
          <w:i/>
          <w:iCs/>
          <w:color w:val="000000"/>
        </w:rPr>
        <w:t xml:space="preserve"> průzkum HR Pulse v České republice realizovala společnost Profesia CZ </w:t>
      </w:r>
      <w:r>
        <w:rPr>
          <w:rFonts w:cstheme="minorHAnsi"/>
          <w:bCs/>
          <w:i/>
          <w:iCs/>
          <w:color w:val="000000"/>
        </w:rPr>
        <w:t>v únoru 2022</w:t>
      </w:r>
      <w:r w:rsidRPr="006C552F">
        <w:rPr>
          <w:rFonts w:cstheme="minorHAnsi"/>
          <w:bCs/>
          <w:i/>
          <w:iCs/>
          <w:color w:val="000000"/>
        </w:rPr>
        <w:t>. Zapojilo se do něj</w:t>
      </w:r>
      <w:r w:rsidR="00017596">
        <w:rPr>
          <w:rFonts w:cstheme="minorHAnsi"/>
          <w:bCs/>
          <w:i/>
          <w:iCs/>
          <w:color w:val="000000"/>
        </w:rPr>
        <w:t xml:space="preserve"> téměř</w:t>
      </w:r>
      <w:r w:rsidRPr="006C552F">
        <w:rPr>
          <w:rFonts w:cstheme="minorHAnsi"/>
          <w:bCs/>
          <w:i/>
          <w:iCs/>
          <w:color w:val="000000"/>
        </w:rPr>
        <w:t xml:space="preserve"> </w:t>
      </w:r>
      <w:r>
        <w:rPr>
          <w:rFonts w:cstheme="minorHAnsi"/>
          <w:bCs/>
          <w:i/>
          <w:iCs/>
          <w:color w:val="000000"/>
        </w:rPr>
        <w:t>2</w:t>
      </w:r>
      <w:r w:rsidR="00017596">
        <w:rPr>
          <w:rFonts w:cstheme="minorHAnsi"/>
          <w:bCs/>
          <w:i/>
          <w:iCs/>
          <w:color w:val="000000"/>
        </w:rPr>
        <w:t>00</w:t>
      </w:r>
      <w:r w:rsidRPr="006C552F">
        <w:rPr>
          <w:rFonts w:cstheme="minorHAnsi"/>
          <w:bCs/>
          <w:i/>
          <w:iCs/>
          <w:color w:val="000000"/>
        </w:rPr>
        <w:t xml:space="preserve"> společností z celé České republiky</w:t>
      </w:r>
      <w:r w:rsidR="00EC0768">
        <w:rPr>
          <w:rFonts w:cstheme="minorHAnsi"/>
          <w:bCs/>
          <w:i/>
          <w:iCs/>
          <w:color w:val="000000"/>
        </w:rPr>
        <w:t xml:space="preserve"> napříč </w:t>
      </w:r>
      <w:r w:rsidR="004226F0">
        <w:rPr>
          <w:rFonts w:cstheme="minorHAnsi"/>
          <w:bCs/>
          <w:i/>
          <w:iCs/>
          <w:color w:val="000000"/>
        </w:rPr>
        <w:t>všemi obory</w:t>
      </w:r>
      <w:r w:rsidRPr="006C552F">
        <w:rPr>
          <w:rFonts w:cstheme="minorHAnsi"/>
          <w:bCs/>
          <w:i/>
          <w:iCs/>
          <w:color w:val="000000"/>
        </w:rPr>
        <w:t>. Převažovaly společnosti z</w:t>
      </w:r>
      <w:r w:rsidR="004226F0">
        <w:rPr>
          <w:rFonts w:cstheme="minorHAnsi"/>
          <w:bCs/>
          <w:i/>
          <w:iCs/>
          <w:color w:val="000000"/>
        </w:rPr>
        <w:t> </w:t>
      </w:r>
      <w:r w:rsidRPr="006C552F">
        <w:rPr>
          <w:rFonts w:cstheme="minorHAnsi"/>
          <w:bCs/>
          <w:i/>
          <w:iCs/>
          <w:color w:val="000000"/>
        </w:rPr>
        <w:t>oborů</w:t>
      </w:r>
      <w:r w:rsidR="004226F0">
        <w:rPr>
          <w:rFonts w:cstheme="minorHAnsi"/>
          <w:bCs/>
          <w:i/>
          <w:iCs/>
          <w:color w:val="000000"/>
        </w:rPr>
        <w:t xml:space="preserve"> výroba,</w:t>
      </w:r>
      <w:r w:rsidRPr="006C552F">
        <w:rPr>
          <w:rFonts w:cstheme="minorHAnsi"/>
          <w:bCs/>
          <w:i/>
          <w:iCs/>
          <w:color w:val="000000"/>
        </w:rPr>
        <w:t xml:space="preserve"> IT a telekomunikace</w:t>
      </w:r>
      <w:r w:rsidR="004226F0">
        <w:rPr>
          <w:rFonts w:cstheme="minorHAnsi"/>
          <w:bCs/>
          <w:i/>
          <w:iCs/>
          <w:color w:val="000000"/>
        </w:rPr>
        <w:t xml:space="preserve"> a </w:t>
      </w:r>
      <w:r>
        <w:rPr>
          <w:rFonts w:cstheme="minorHAnsi"/>
          <w:bCs/>
          <w:i/>
          <w:iCs/>
          <w:color w:val="000000"/>
        </w:rPr>
        <w:t>služby</w:t>
      </w:r>
      <w:r w:rsidRPr="006C552F">
        <w:rPr>
          <w:rFonts w:cstheme="minorHAnsi"/>
          <w:bCs/>
          <w:i/>
          <w:iCs/>
          <w:color w:val="000000"/>
        </w:rPr>
        <w:t xml:space="preserve">. </w:t>
      </w:r>
    </w:p>
    <w:sectPr w:rsidR="00AD1560" w:rsidRPr="006C5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E7D"/>
    <w:rsid w:val="00017596"/>
    <w:rsid w:val="001205DE"/>
    <w:rsid w:val="00185C12"/>
    <w:rsid w:val="001A163E"/>
    <w:rsid w:val="001B1502"/>
    <w:rsid w:val="001C512C"/>
    <w:rsid w:val="0022027C"/>
    <w:rsid w:val="00317E72"/>
    <w:rsid w:val="0039685B"/>
    <w:rsid w:val="004226F0"/>
    <w:rsid w:val="004B302B"/>
    <w:rsid w:val="004D401E"/>
    <w:rsid w:val="00522ACB"/>
    <w:rsid w:val="0056246D"/>
    <w:rsid w:val="0058392F"/>
    <w:rsid w:val="005C5B37"/>
    <w:rsid w:val="005D725F"/>
    <w:rsid w:val="00626D4D"/>
    <w:rsid w:val="006526C6"/>
    <w:rsid w:val="008741A4"/>
    <w:rsid w:val="008A1809"/>
    <w:rsid w:val="008E2C33"/>
    <w:rsid w:val="00994743"/>
    <w:rsid w:val="00AD1560"/>
    <w:rsid w:val="00AD660C"/>
    <w:rsid w:val="00AF7E7D"/>
    <w:rsid w:val="00B22770"/>
    <w:rsid w:val="00BB11D7"/>
    <w:rsid w:val="00BF3216"/>
    <w:rsid w:val="00BF74A3"/>
    <w:rsid w:val="00CC6B9A"/>
    <w:rsid w:val="00CE3F95"/>
    <w:rsid w:val="00DC167B"/>
    <w:rsid w:val="00E060DD"/>
    <w:rsid w:val="00E231EE"/>
    <w:rsid w:val="00E44522"/>
    <w:rsid w:val="00EC0768"/>
    <w:rsid w:val="00EC0EA6"/>
    <w:rsid w:val="00ED12E0"/>
    <w:rsid w:val="00F4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EE81"/>
  <w15:chartTrackingRefBased/>
  <w15:docId w15:val="{00EFB8EE-A1A7-4AC5-AA35-3BEB4DDDB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C5B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5B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E4452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445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452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452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452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4522"/>
    <w:rPr>
      <w:b/>
      <w:bCs/>
      <w:sz w:val="20"/>
      <w:szCs w:val="20"/>
    </w:rPr>
  </w:style>
  <w:style w:type="paragraph" w:styleId="Bezmezer">
    <w:name w:val="No Spacing"/>
    <w:uiPriority w:val="1"/>
    <w:qFormat/>
    <w:rsid w:val="00CC6B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2022-03-14T14:54:00Z</dcterms:created>
  <dcterms:modified xsi:type="dcterms:W3CDTF">2022-03-14T14:54:00Z</dcterms:modified>
</cp:coreProperties>
</file>