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11F99" w14:textId="488D734B" w:rsidR="00F45864" w:rsidRDefault="00F915FB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</w:t>
      </w:r>
      <w:r w:rsidR="007358C8">
        <w:rPr>
          <w:b/>
          <w:bCs/>
          <w:sz w:val="28"/>
          <w:szCs w:val="28"/>
        </w:rPr>
        <w:t>rozby kybernetic</w:t>
      </w:r>
      <w:r>
        <w:rPr>
          <w:b/>
          <w:bCs/>
          <w:sz w:val="28"/>
          <w:szCs w:val="28"/>
        </w:rPr>
        <w:t xml:space="preserve">kých útoků </w:t>
      </w:r>
      <w:r w:rsidR="007358C8">
        <w:rPr>
          <w:b/>
          <w:bCs/>
          <w:sz w:val="28"/>
          <w:szCs w:val="28"/>
        </w:rPr>
        <w:t>na státní instituce</w:t>
      </w:r>
      <w:r>
        <w:rPr>
          <w:b/>
          <w:bCs/>
          <w:sz w:val="28"/>
          <w:szCs w:val="28"/>
        </w:rPr>
        <w:t xml:space="preserve"> i</w:t>
      </w:r>
      <w:r w:rsidR="007358C8">
        <w:rPr>
          <w:b/>
          <w:bCs/>
          <w:sz w:val="28"/>
          <w:szCs w:val="28"/>
        </w:rPr>
        <w:t xml:space="preserve"> soukromé společnosti</w:t>
      </w:r>
      <w:r>
        <w:rPr>
          <w:b/>
          <w:bCs/>
          <w:sz w:val="28"/>
          <w:szCs w:val="28"/>
        </w:rPr>
        <w:t xml:space="preserve"> v současné situaci rostou</w:t>
      </w:r>
    </w:p>
    <w:p w14:paraId="3B661B0E" w14:textId="77777777" w:rsidR="00F45864" w:rsidRDefault="00F45864"/>
    <w:p w14:paraId="5728C645" w14:textId="1FFF82A8" w:rsidR="00F45864" w:rsidRDefault="007358C8">
      <w:r>
        <w:rPr>
          <w:b/>
          <w:bCs/>
        </w:rPr>
        <w:t>Praha, 17. března 2022 -</w:t>
      </w:r>
      <w:r>
        <w:t xml:space="preserve"> Válka na Ukrajině vyexponovala hrozby kybernetické bezpečnosti </w:t>
      </w:r>
      <w:r w:rsidR="00F915FB">
        <w:t xml:space="preserve">pro </w:t>
      </w:r>
      <w:r>
        <w:t>státní instituce</w:t>
      </w:r>
      <w:r w:rsidR="00F915FB">
        <w:t xml:space="preserve"> i</w:t>
      </w:r>
      <w:r>
        <w:t xml:space="preserve"> soukromé společnosti. Nejen, že všechny oficiální strany konfliktu mají najednou další důvod podnikat útoky jak na vládní instituce, tak na soukromé společnosti zajišťující chod státu a jeho ekonomiky. Zjitřené city ve společnosti přivádí také více aktivistů k útokům z nenávisti (tzv. </w:t>
      </w:r>
      <w:proofErr w:type="spellStart"/>
      <w:r>
        <w:t>hacktivism</w:t>
      </w:r>
      <w:proofErr w:type="spellEnd"/>
      <w:r>
        <w:t xml:space="preserve">) k jedné či druhé straně. </w:t>
      </w:r>
    </w:p>
    <w:p w14:paraId="524B2B45" w14:textId="77777777" w:rsidR="00F45864" w:rsidRDefault="00F45864"/>
    <w:p w14:paraId="28C7C69E" w14:textId="77777777" w:rsidR="00F45864" w:rsidRDefault="007358C8">
      <w:r>
        <w:t xml:space="preserve">Obvyklé hackerské útoky bývaly cílené ve směru finančního zisku útočníka, takže šlo obvykle o nějakou formu vydírání (ransomware), nebo získání informací, čísel kreditních karet a podobných informací, které bylo možné rychle zpeněžit. </w:t>
      </w:r>
      <w:proofErr w:type="spellStart"/>
      <w:r>
        <w:t>DoS</w:t>
      </w:r>
      <w:proofErr w:type="spellEnd"/>
      <w:r>
        <w:t xml:space="preserve"> (</w:t>
      </w:r>
      <w:proofErr w:type="spellStart"/>
      <w:r>
        <w:t>denial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service</w:t>
      </w:r>
      <w:proofErr w:type="spellEnd"/>
      <w:r>
        <w:t xml:space="preserve"> neboli poškození služby) útoky nebývaly ještě nedávno tak běžné, útočníci je používali spíš jako reklamu na svoje schopnosti, než že by se z nich mohli přímo obohatit. Snad kromě nákaz, které těží kryptoměny, což se dalo zahrnout do skupiny </w:t>
      </w:r>
      <w:proofErr w:type="spellStart"/>
      <w:r>
        <w:t>DoS</w:t>
      </w:r>
      <w:proofErr w:type="spellEnd"/>
      <w:r>
        <w:t xml:space="preserve"> útoků. </w:t>
      </w:r>
    </w:p>
    <w:p w14:paraId="131B58FE" w14:textId="77777777" w:rsidR="00F45864" w:rsidRDefault="00F45864"/>
    <w:p w14:paraId="1B31C797" w14:textId="77777777" w:rsidR="00F45864" w:rsidRDefault="007358C8">
      <w:r>
        <w:t>Dnes se ale zvyšuje právě riziko cílení útoků na poškození služeb, jejich shození, přetížení serverů, nebo poškození dat. A to nejen v "internetovém" světě. Veškeré provozní technologie (</w:t>
      </w:r>
      <w:proofErr w:type="gramStart"/>
      <w:r>
        <w:t xml:space="preserve">OT - </w:t>
      </w:r>
      <w:proofErr w:type="spellStart"/>
      <w:r>
        <w:t>operational</w:t>
      </w:r>
      <w:proofErr w:type="spellEnd"/>
      <w:proofErr w:type="gramEnd"/>
      <w:r>
        <w:t xml:space="preserve"> </w:t>
      </w:r>
      <w:proofErr w:type="spellStart"/>
      <w:r>
        <w:t>technologies</w:t>
      </w:r>
      <w:proofErr w:type="spellEnd"/>
      <w:r>
        <w:t xml:space="preserve">) elektráren, vodáren, tepláren, dopravců, pekáren, obrábění, řízení výrobních linek apod jsou dnes postavené na počítačových sítích. Navíc ochrany proti </w:t>
      </w:r>
      <w:proofErr w:type="spellStart"/>
      <w:r>
        <w:t>DoS</w:t>
      </w:r>
      <w:proofErr w:type="spellEnd"/>
      <w:r>
        <w:t xml:space="preserve"> útokům jsou mnohdy jen těžko proveditelné z jednoduchého </w:t>
      </w:r>
      <w:proofErr w:type="gramStart"/>
      <w:r>
        <w:t>důvodu - hůře</w:t>
      </w:r>
      <w:proofErr w:type="gramEnd"/>
      <w:r>
        <w:t xml:space="preserve"> odlišíte legitimní zátěž od skutečného útoku. Posílení výkonu a technologie pro jeho škálování také stojí nemalé prostředky. </w:t>
      </w:r>
    </w:p>
    <w:p w14:paraId="5FC2B1FD" w14:textId="77777777" w:rsidR="00F45864" w:rsidRDefault="00F45864"/>
    <w:p w14:paraId="4B331159" w14:textId="77777777" w:rsidR="00F45864" w:rsidRDefault="007358C8">
      <w:r>
        <w:t xml:space="preserve">Informační bezpečnost je primárně o udržení businessu (business </w:t>
      </w:r>
      <w:proofErr w:type="spellStart"/>
      <w:r>
        <w:t>continuity</w:t>
      </w:r>
      <w:proofErr w:type="spellEnd"/>
      <w:r>
        <w:t>), což znamená také zvažovat nové zákonné povinnosti, které mohou významně ovlivnit chod některých firem. Ať už s tím souhlasíme, nebo ne, válka nastartovala tlaky na zavádění cenzury obsahu, a stejně jako uvalování sankcí, může vyžadovat změny v informačních systémech, nedostatek některého software a hardware vybavení, nebo lidských zdrojů, které informační technologie provozují.</w:t>
      </w:r>
    </w:p>
    <w:p w14:paraId="012D6664" w14:textId="77777777" w:rsidR="00F45864" w:rsidRDefault="00F45864"/>
    <w:p w14:paraId="45BDC2C0" w14:textId="77777777" w:rsidR="00F45864" w:rsidRDefault="007358C8">
      <w:r>
        <w:t xml:space="preserve">Ondřej Ševeček, expert na kybernetickou bezpečnost, Počítačová škola </w:t>
      </w:r>
      <w:proofErr w:type="spellStart"/>
      <w:r>
        <w:t>Gopas</w:t>
      </w:r>
      <w:proofErr w:type="spellEnd"/>
    </w:p>
    <w:sectPr w:rsidR="00F45864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B674C" w14:textId="77777777" w:rsidR="00B21017" w:rsidRDefault="00B21017">
      <w:pPr>
        <w:spacing w:after="0" w:line="240" w:lineRule="auto"/>
      </w:pPr>
      <w:r>
        <w:separator/>
      </w:r>
    </w:p>
  </w:endnote>
  <w:endnote w:type="continuationSeparator" w:id="0">
    <w:p w14:paraId="16D97D07" w14:textId="77777777" w:rsidR="00B21017" w:rsidRDefault="00B21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E4822" w14:textId="77777777" w:rsidR="00B21017" w:rsidRDefault="00B2101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5D85C4F" w14:textId="77777777" w:rsidR="00B21017" w:rsidRDefault="00B210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5864"/>
    <w:rsid w:val="007358C8"/>
    <w:rsid w:val="00B21017"/>
    <w:rsid w:val="00ED0A84"/>
    <w:rsid w:val="00F45864"/>
    <w:rsid w:val="00F91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F9AB6"/>
  <w15:docId w15:val="{A7BDE0E7-87DC-4A28-B9CA-28DCED00A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dc:description/>
  <cp:lastModifiedBy>Šárka Lachoutová</cp:lastModifiedBy>
  <cp:revision>2</cp:revision>
  <dcterms:created xsi:type="dcterms:W3CDTF">2022-03-20T19:38:00Z</dcterms:created>
  <dcterms:modified xsi:type="dcterms:W3CDTF">2022-03-20T19:38:00Z</dcterms:modified>
</cp:coreProperties>
</file>