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294C6" w14:textId="77777777" w:rsidR="004C7BDF" w:rsidRDefault="004C7BDF" w:rsidP="00713EFE">
      <w:pPr>
        <w:pStyle w:val="Zkladntext"/>
        <w:spacing w:after="192"/>
        <w:jc w:val="left"/>
        <w:rPr>
          <w:sz w:val="28"/>
          <w:szCs w:val="28"/>
          <w:lang w:val="cs-CZ"/>
        </w:rPr>
      </w:pPr>
    </w:p>
    <w:p w14:paraId="12823F5B" w14:textId="3C07C4C5" w:rsidR="002132CC" w:rsidRPr="00BA736B" w:rsidRDefault="002132CC" w:rsidP="00713EFE">
      <w:pPr>
        <w:pStyle w:val="Zkladntext"/>
        <w:spacing w:after="192"/>
        <w:jc w:val="left"/>
        <w:rPr>
          <w:sz w:val="28"/>
          <w:szCs w:val="28"/>
          <w:lang w:val="cs-CZ"/>
        </w:rPr>
      </w:pPr>
      <w:r w:rsidRPr="00BA736B">
        <w:rPr>
          <w:sz w:val="28"/>
          <w:szCs w:val="28"/>
          <w:lang w:val="cs-CZ"/>
        </w:rPr>
        <w:t>TISKOVÁ ZPRÁVA</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503299">
        <w:rPr>
          <w:sz w:val="28"/>
          <w:szCs w:val="28"/>
          <w:lang w:val="cs-CZ"/>
        </w:rPr>
        <w:t>8</w:t>
      </w:r>
      <w:r w:rsidR="0098607C">
        <w:rPr>
          <w:sz w:val="28"/>
          <w:szCs w:val="28"/>
          <w:lang w:val="cs-CZ"/>
        </w:rPr>
        <w:t xml:space="preserve">. </w:t>
      </w:r>
      <w:r w:rsidR="00503299">
        <w:rPr>
          <w:sz w:val="28"/>
          <w:szCs w:val="28"/>
          <w:lang w:val="cs-CZ"/>
        </w:rPr>
        <w:t>4</w:t>
      </w:r>
      <w:r w:rsidR="0098607C">
        <w:rPr>
          <w:sz w:val="28"/>
          <w:szCs w:val="28"/>
          <w:lang w:val="cs-CZ"/>
        </w:rPr>
        <w:t>. 202</w:t>
      </w:r>
      <w:r w:rsidR="00E122A9">
        <w:rPr>
          <w:sz w:val="28"/>
          <w:szCs w:val="28"/>
          <w:lang w:val="cs-CZ"/>
        </w:rPr>
        <w:t>2</w:t>
      </w:r>
    </w:p>
    <w:p w14:paraId="42822131" w14:textId="3178BE7B" w:rsidR="00E122A9" w:rsidRDefault="007133C4" w:rsidP="005509AF">
      <w:pPr>
        <w:spacing w:before="280" w:after="192"/>
        <w:rPr>
          <w:b/>
          <w:bCs/>
          <w:sz w:val="24"/>
          <w:szCs w:val="24"/>
        </w:rPr>
      </w:pPr>
      <w:r>
        <w:rPr>
          <w:b/>
          <w:bCs/>
          <w:sz w:val="24"/>
          <w:szCs w:val="24"/>
        </w:rPr>
        <w:t>P</w:t>
      </w:r>
      <w:r w:rsidRPr="007133C4">
        <w:rPr>
          <w:b/>
          <w:bCs/>
          <w:sz w:val="24"/>
          <w:szCs w:val="24"/>
        </w:rPr>
        <w:t xml:space="preserve">ropojení fyzického a virtuálního světa </w:t>
      </w:r>
      <w:r>
        <w:rPr>
          <w:b/>
          <w:bCs/>
          <w:sz w:val="24"/>
          <w:szCs w:val="24"/>
        </w:rPr>
        <w:t xml:space="preserve">je </w:t>
      </w:r>
      <w:r w:rsidRPr="007133C4">
        <w:rPr>
          <w:b/>
          <w:bCs/>
          <w:sz w:val="24"/>
          <w:szCs w:val="24"/>
        </w:rPr>
        <w:t>stále větší</w:t>
      </w:r>
      <w:r w:rsidR="007611D5">
        <w:rPr>
          <w:b/>
          <w:bCs/>
          <w:sz w:val="24"/>
          <w:szCs w:val="24"/>
        </w:rPr>
        <w:t>.</w:t>
      </w:r>
      <w:r>
        <w:rPr>
          <w:b/>
          <w:bCs/>
          <w:sz w:val="24"/>
          <w:szCs w:val="24"/>
        </w:rPr>
        <w:t xml:space="preserve"> </w:t>
      </w:r>
      <w:r w:rsidR="007611D5">
        <w:rPr>
          <w:b/>
          <w:bCs/>
          <w:sz w:val="24"/>
          <w:szCs w:val="24"/>
        </w:rPr>
        <w:t>V</w:t>
      </w:r>
      <w:r>
        <w:rPr>
          <w:b/>
          <w:bCs/>
          <w:sz w:val="24"/>
          <w:szCs w:val="24"/>
        </w:rPr>
        <w:t xml:space="preserve">zniká </w:t>
      </w:r>
      <w:r w:rsidRPr="007133C4">
        <w:rPr>
          <w:b/>
          <w:bCs/>
          <w:sz w:val="24"/>
          <w:szCs w:val="24"/>
        </w:rPr>
        <w:t>další generace internetu</w:t>
      </w:r>
      <w:r>
        <w:rPr>
          <w:b/>
          <w:bCs/>
          <w:sz w:val="24"/>
          <w:szCs w:val="24"/>
        </w:rPr>
        <w:t xml:space="preserve"> a</w:t>
      </w:r>
      <w:r w:rsidRPr="007133C4">
        <w:rPr>
          <w:b/>
          <w:bCs/>
          <w:sz w:val="24"/>
          <w:szCs w:val="24"/>
        </w:rPr>
        <w:t xml:space="preserve"> </w:t>
      </w:r>
      <w:r w:rsidRPr="006B3562">
        <w:rPr>
          <w:b/>
          <w:bCs/>
          <w:sz w:val="24"/>
          <w:szCs w:val="24"/>
        </w:rPr>
        <w:t>Metaverse Continuum</w:t>
      </w:r>
      <w:r w:rsidR="00CF6A8E">
        <w:rPr>
          <w:b/>
          <w:bCs/>
          <w:sz w:val="24"/>
          <w:szCs w:val="24"/>
        </w:rPr>
        <w:t>,</w:t>
      </w:r>
      <w:r>
        <w:rPr>
          <w:b/>
          <w:bCs/>
          <w:sz w:val="24"/>
          <w:szCs w:val="24"/>
        </w:rPr>
        <w:t xml:space="preserve"> </w:t>
      </w:r>
      <w:r w:rsidR="00E341A7">
        <w:rPr>
          <w:b/>
          <w:bCs/>
          <w:sz w:val="24"/>
          <w:szCs w:val="24"/>
        </w:rPr>
        <w:t xml:space="preserve">říká </w:t>
      </w:r>
      <w:r w:rsidR="00E341A7" w:rsidRPr="00E341A7">
        <w:rPr>
          <w:b/>
          <w:bCs/>
          <w:sz w:val="24"/>
          <w:szCs w:val="24"/>
        </w:rPr>
        <w:t>Accenture Technology Vision 2022</w:t>
      </w:r>
    </w:p>
    <w:p w14:paraId="0605832F" w14:textId="033849C0" w:rsidR="005509AF" w:rsidRDefault="007133C4" w:rsidP="00E341A7">
      <w:pPr>
        <w:pStyle w:val="Odstavecseseznamem"/>
        <w:numPr>
          <w:ilvl w:val="0"/>
          <w:numId w:val="33"/>
        </w:numPr>
        <w:spacing w:before="280" w:after="192"/>
        <w:rPr>
          <w:b/>
          <w:bCs/>
        </w:rPr>
      </w:pPr>
      <w:r w:rsidRPr="00190032">
        <w:rPr>
          <w:b/>
          <w:bCs/>
        </w:rPr>
        <w:t>Kdo zaspí, ocitne se ve světech, které navrhl někdo jiný a pro někoho jiného</w:t>
      </w:r>
      <w:r w:rsidR="00F74194" w:rsidRPr="00190032">
        <w:rPr>
          <w:b/>
          <w:bCs/>
        </w:rPr>
        <w:t xml:space="preserve"> </w:t>
      </w:r>
    </w:p>
    <w:p w14:paraId="59B19578" w14:textId="661F4989" w:rsidR="00E341A7" w:rsidRPr="00E341A7" w:rsidRDefault="00E341A7" w:rsidP="00E341A7">
      <w:pPr>
        <w:pStyle w:val="Odstavecseseznamem"/>
        <w:numPr>
          <w:ilvl w:val="0"/>
          <w:numId w:val="33"/>
        </w:numPr>
        <w:spacing w:before="280" w:after="192"/>
        <w:rPr>
          <w:b/>
          <w:bCs/>
        </w:rPr>
      </w:pPr>
      <w:r w:rsidRPr="00E341A7">
        <w:rPr>
          <w:b/>
          <w:bCs/>
        </w:rPr>
        <w:t>Accenture identifikuje čtyři klíčové trendy, kterým se firmy musí věnovat v horizontu tří let, aby udržely krok a ideálně předstihly konkurenci</w:t>
      </w:r>
    </w:p>
    <w:p w14:paraId="62D1BEF4" w14:textId="77777777" w:rsidR="00E341A7" w:rsidRPr="00190032" w:rsidRDefault="00E341A7" w:rsidP="00190032">
      <w:pPr>
        <w:pStyle w:val="Odstavecseseznamem"/>
        <w:spacing w:before="280" w:after="192"/>
        <w:rPr>
          <w:b/>
          <w:bCs/>
        </w:rPr>
      </w:pPr>
    </w:p>
    <w:p w14:paraId="43697137" w14:textId="278DFCC5" w:rsidR="00D04A80" w:rsidRPr="00F96889" w:rsidRDefault="00F96889" w:rsidP="00B11637">
      <w:pPr>
        <w:spacing w:afterLines="160" w:after="384"/>
        <w:rPr>
          <w:b/>
          <w:bCs/>
        </w:rPr>
      </w:pPr>
      <w:r w:rsidRPr="00F96889">
        <w:rPr>
          <w:b/>
          <w:bCs/>
        </w:rPr>
        <w:t>Metaverse Continuum, ekosystém digitálně-reálných světů a obchodních modelů, zcela změní způsob, jakým nynější svět funguje i jak v něm lidé komunikují, a to prostřednictvím propojení nových technologií, jakými jsou rozšířená realita, blockchain, digitální dvojníci či edge computing</w:t>
      </w:r>
      <w:r w:rsidR="00A9053A">
        <w:rPr>
          <w:b/>
          <w:bCs/>
        </w:rPr>
        <w:t>,</w:t>
      </w:r>
      <w:r w:rsidRPr="00F96889">
        <w:rPr>
          <w:b/>
          <w:bCs/>
        </w:rPr>
        <w:t xml:space="preserve"> </w:t>
      </w:r>
      <w:r w:rsidR="00D04A80" w:rsidRPr="00F96889">
        <w:rPr>
          <w:b/>
          <w:bCs/>
        </w:rPr>
        <w:t>říká nová studie Accenture Technology Vision 2022.</w:t>
      </w:r>
    </w:p>
    <w:p w14:paraId="3C08BA8C" w14:textId="6EF1D438" w:rsidR="008D4C48" w:rsidRPr="00436A57" w:rsidRDefault="008D4C48" w:rsidP="008D4C48">
      <w:pPr>
        <w:spacing w:after="192"/>
      </w:pPr>
      <w:r>
        <w:t>Progresivní</w:t>
      </w:r>
      <w:r w:rsidRPr="00436A57">
        <w:t xml:space="preserve"> společnosti </w:t>
      </w:r>
      <w:r>
        <w:t>již nyní na situaci reagují</w:t>
      </w:r>
      <w:r w:rsidRPr="00436A57">
        <w:t>. Příkladem je společnost Mars, která ve spolupráci se společnostmi Microsoft a Accenture využívá digitální dvoj</w:t>
      </w:r>
      <w:r w:rsidR="00F96889">
        <w:t>níky</w:t>
      </w:r>
      <w:r w:rsidRPr="00436A57">
        <w:t xml:space="preserve"> – je</w:t>
      </w:r>
      <w:r w:rsidR="00D123D6">
        <w:t>n</w:t>
      </w:r>
      <w:r w:rsidRPr="00436A57">
        <w:t>ž jsou jedním ze základních prvků metaverse - k tomu, aby snížila plýtvání</w:t>
      </w:r>
      <w:r w:rsidR="00C024C7">
        <w:t xml:space="preserve">, </w:t>
      </w:r>
      <w:r w:rsidRPr="00436A57">
        <w:t>zvýšila rychlost a kapacitu při výrob</w:t>
      </w:r>
      <w:r w:rsidR="00C024C7">
        <w:t>ě a umožnila zaměstnancům rozhodovat a reagovat v reálném čase.</w:t>
      </w:r>
      <w:r w:rsidRPr="00436A57">
        <w:t xml:space="preserve"> Tuto technologii společnost nyní zahrnula do vývoje produktů, kde se prostřednictvím digitálních simulací zohledňují takové proměnlivé faktory, jakými jsou například klimatické změny, a zároveň je tím umožněna větší transparentnost a hlubší vhled do celého dodavatelského řetězce – od místa původu až po místo spotřeby. </w:t>
      </w:r>
    </w:p>
    <w:p w14:paraId="39C70502" w14:textId="5C046EE1" w:rsidR="00B11637" w:rsidRDefault="00411FCD">
      <w:pPr>
        <w:spacing w:afterLines="160" w:after="384"/>
      </w:pPr>
      <w:r w:rsidRPr="00503299">
        <w:t>„</w:t>
      </w:r>
      <w:r w:rsidR="007133C4" w:rsidRPr="00503299">
        <w:t>Vzniká další generace internetu, která bude hnacím motorem nové vlny digitální transformace. Půjde přitom o mnohem větší vlnu, než byla ta, která probíhala dosud, a do velké míry tím bude ovlivněn způsob, jakým žijeme a pracujeme</w:t>
      </w:r>
      <w:r w:rsidRPr="00503299">
        <w:t>,</w:t>
      </w:r>
      <w:r w:rsidR="002D19CD" w:rsidRPr="00503299">
        <w:t>”</w:t>
      </w:r>
      <w:r w:rsidRPr="00503299">
        <w:t xml:space="preserve"> </w:t>
      </w:r>
      <w:r w:rsidR="00535227" w:rsidRPr="00503299">
        <w:t xml:space="preserve">říká Adam Leščišin, Danubia Region </w:t>
      </w:r>
      <w:r w:rsidR="00FE4832" w:rsidRPr="00503299">
        <w:t xml:space="preserve">FS </w:t>
      </w:r>
      <w:r w:rsidR="00535227" w:rsidRPr="00503299">
        <w:t xml:space="preserve">Technology </w:t>
      </w:r>
      <w:r w:rsidR="00A63609" w:rsidRPr="00503299">
        <w:t xml:space="preserve">Strategy &amp; </w:t>
      </w:r>
      <w:r w:rsidR="00535227" w:rsidRPr="00503299">
        <w:t>Advisory Lead</w:t>
      </w:r>
      <w:r w:rsidR="00D123D6" w:rsidRPr="00503299">
        <w:t xml:space="preserve"> ve společnosti</w:t>
      </w:r>
      <w:r w:rsidR="00535227" w:rsidRPr="00503299">
        <w:t xml:space="preserve"> Accenture</w:t>
      </w:r>
      <w:r w:rsidR="007133C4" w:rsidRPr="00503299">
        <w:t xml:space="preserve"> a dodává: „Naše vize metaverse jako kontinua zpochybňuje zatím převládající, užší pohledy na </w:t>
      </w:r>
      <w:r w:rsidR="00B1342F" w:rsidRPr="00503299">
        <w:t>internet</w:t>
      </w:r>
      <w:r w:rsidR="007133C4" w:rsidRPr="00503299">
        <w:t xml:space="preserve"> a nastiňuje, proč společnosti musí na novou výzvu reagovat už dnes, jinak se mohou záhy ocitnout ve světech, které navrhl někdo jiný a pro někoho jiného.“</w:t>
      </w:r>
    </w:p>
    <w:p w14:paraId="769F778F" w14:textId="683C6230" w:rsidR="00723653" w:rsidRPr="00E17B42" w:rsidRDefault="00CD1C78" w:rsidP="00BC550D">
      <w:pPr>
        <w:spacing w:before="280" w:after="192"/>
        <w:rPr>
          <w:b/>
          <w:bCs/>
        </w:rPr>
      </w:pPr>
      <w:r>
        <w:rPr>
          <w:b/>
          <w:bCs/>
        </w:rPr>
        <w:t>Accenture</w:t>
      </w:r>
      <w:r w:rsidRPr="00E17B42">
        <w:rPr>
          <w:b/>
          <w:bCs/>
        </w:rPr>
        <w:t xml:space="preserve"> identifikuje </w:t>
      </w:r>
      <w:r w:rsidR="00E122A9">
        <w:rPr>
          <w:b/>
          <w:bCs/>
        </w:rPr>
        <w:t>čtyři</w:t>
      </w:r>
      <w:r w:rsidRPr="00E17B42">
        <w:rPr>
          <w:b/>
          <w:bCs/>
        </w:rPr>
        <w:t xml:space="preserve"> klíčov</w:t>
      </w:r>
      <w:r w:rsidR="00E122A9">
        <w:rPr>
          <w:b/>
          <w:bCs/>
        </w:rPr>
        <w:t>é</w:t>
      </w:r>
      <w:r w:rsidRPr="00E17B42">
        <w:rPr>
          <w:b/>
          <w:bCs/>
        </w:rPr>
        <w:t xml:space="preserve"> </w:t>
      </w:r>
      <w:r w:rsidR="00E122A9">
        <w:rPr>
          <w:b/>
          <w:bCs/>
        </w:rPr>
        <w:t>trendy</w:t>
      </w:r>
      <w:r w:rsidRPr="00E17B42">
        <w:rPr>
          <w:b/>
          <w:bCs/>
        </w:rPr>
        <w:t xml:space="preserve">, kterým se </w:t>
      </w:r>
      <w:r>
        <w:rPr>
          <w:b/>
          <w:bCs/>
        </w:rPr>
        <w:t>firmy</w:t>
      </w:r>
      <w:r w:rsidRPr="00E17B42">
        <w:rPr>
          <w:b/>
          <w:bCs/>
        </w:rPr>
        <w:t xml:space="preserve"> </w:t>
      </w:r>
      <w:r>
        <w:rPr>
          <w:b/>
          <w:bCs/>
        </w:rPr>
        <w:t>musí</w:t>
      </w:r>
      <w:r w:rsidRPr="00E17B42">
        <w:rPr>
          <w:b/>
          <w:bCs/>
        </w:rPr>
        <w:t xml:space="preserve"> věnovat v </w:t>
      </w:r>
      <w:r>
        <w:rPr>
          <w:b/>
          <w:bCs/>
        </w:rPr>
        <w:t>horizontu</w:t>
      </w:r>
      <w:r w:rsidRPr="00E17B42">
        <w:rPr>
          <w:b/>
          <w:bCs/>
        </w:rPr>
        <w:t xml:space="preserve"> tř</w:t>
      </w:r>
      <w:r>
        <w:rPr>
          <w:b/>
          <w:bCs/>
        </w:rPr>
        <w:t>í</w:t>
      </w:r>
      <w:r w:rsidRPr="00E17B42">
        <w:rPr>
          <w:b/>
          <w:bCs/>
        </w:rPr>
        <w:t xml:space="preserve"> let, </w:t>
      </w:r>
      <w:r>
        <w:rPr>
          <w:b/>
          <w:bCs/>
        </w:rPr>
        <w:t>aby udržely krok a ideálně předstihly konkurenci</w:t>
      </w:r>
      <w:r w:rsidR="00723653" w:rsidRPr="00E17B42">
        <w:rPr>
          <w:b/>
          <w:bCs/>
        </w:rPr>
        <w:t>:</w:t>
      </w:r>
    </w:p>
    <w:p w14:paraId="6E0ADA62" w14:textId="5B1B158B" w:rsidR="00E122A9" w:rsidRPr="00436A57" w:rsidRDefault="00E122A9" w:rsidP="00E122A9">
      <w:pPr>
        <w:pStyle w:val="Odstavecseseznamem"/>
        <w:numPr>
          <w:ilvl w:val="0"/>
          <w:numId w:val="32"/>
        </w:numPr>
        <w:spacing w:afterLines="0" w:after="192" w:line="259" w:lineRule="auto"/>
        <w:jc w:val="left"/>
      </w:pPr>
      <w:r w:rsidRPr="00436A57">
        <w:rPr>
          <w:b/>
          <w:bCs/>
        </w:rPr>
        <w:t>WebMe: Putting the Me in Metaverse -</w:t>
      </w:r>
      <w:r w:rsidRPr="00436A57">
        <w:t xml:space="preserve"> V současné době jsou podnikové strategie tvořeny pro internet dneška, tedy digitální svět, kde platformy mnohdy postrádají schopnost hladké přenositelnosti dat a schopnost spolu vzájemně spolupracovat. Nástup Metaverse a Web3 však má potenciál přetvořit internet jak jej známe; nesourodou sbírku webů a aplikací nahradí Metaverse trvalým 3D prostředím, ve kterém bude pohyb z jednoho virtuálního "místa" na druhé stejně jednoduchý, jako pohyb doma mezi dvěma místnostmi. Až 95 % vedoucích pracovníků se domnívá, že budoucí digitální platformy musí nabídnout jednotn</w:t>
      </w:r>
      <w:r w:rsidR="00CC6588">
        <w:t>ý zážitek</w:t>
      </w:r>
      <w:r w:rsidRPr="00436A57">
        <w:t xml:space="preserve"> a umožňovat interoperabilitu dat zákazníků napříč různými platformami a prostory.</w:t>
      </w:r>
    </w:p>
    <w:p w14:paraId="3168C675" w14:textId="77777777" w:rsidR="00E122A9" w:rsidRPr="00436A57" w:rsidRDefault="00E122A9" w:rsidP="00E122A9">
      <w:pPr>
        <w:pStyle w:val="Odstavecseseznamem"/>
        <w:spacing w:after="192"/>
      </w:pPr>
    </w:p>
    <w:p w14:paraId="1B923CDD" w14:textId="311E9CDC" w:rsidR="00E122A9" w:rsidRPr="00436A57" w:rsidRDefault="00E122A9" w:rsidP="00E122A9">
      <w:pPr>
        <w:pStyle w:val="Odstavecseseznamem"/>
        <w:numPr>
          <w:ilvl w:val="0"/>
          <w:numId w:val="30"/>
        </w:numPr>
        <w:spacing w:afterLines="0" w:after="192" w:line="259" w:lineRule="auto"/>
        <w:jc w:val="left"/>
      </w:pPr>
      <w:r w:rsidRPr="00436A57">
        <w:rPr>
          <w:b/>
          <w:bCs/>
        </w:rPr>
        <w:t xml:space="preserve">Programmable World: Our Planet, Personalized - </w:t>
      </w:r>
      <w:r w:rsidRPr="00436A57">
        <w:t xml:space="preserve">S rozvojem nových technologií, jakými jsou 5G sítě, rozšířená realita, chytré materiály či tzv. ambient computing, se digitální svět bude stále více prolínat s tím fyzickým a lidé </w:t>
      </w:r>
      <w:r w:rsidR="00180EB1">
        <w:t>získají</w:t>
      </w:r>
      <w:r w:rsidRPr="00436A57">
        <w:t xml:space="preserve"> nejen větší kontrolu nad prostředím, ve kterém se vyskytují, ale také možnost si toto prostředí doslova upravit na míru. Vznik tohoto </w:t>
      </w:r>
      <w:r w:rsidRPr="00436A57">
        <w:lastRenderedPageBreak/>
        <w:t>programovatelného světa s sebou přináší i mnoho příležitostí - od navrhování nových propojených prostředí a p</w:t>
      </w:r>
      <w:r w:rsidR="00CC6588">
        <w:t>artnerství</w:t>
      </w:r>
      <w:r w:rsidRPr="00436A57">
        <w:t xml:space="preserve"> až po uvedení nové generace produktů a služeb vyrobených z nových materiálů. Firmy jsou si toho vědomy - 79 % vedoucích pracovníků věří, že “programování” fyzického prostředí se v jejich oboru stane nástrojem konkurenční výhody.   </w:t>
      </w:r>
    </w:p>
    <w:p w14:paraId="5435B344" w14:textId="77777777" w:rsidR="00E122A9" w:rsidRPr="00436A57" w:rsidRDefault="00E122A9" w:rsidP="00E122A9">
      <w:pPr>
        <w:pStyle w:val="Odstavecseseznamem"/>
        <w:spacing w:after="192"/>
      </w:pPr>
    </w:p>
    <w:p w14:paraId="2B2B0E66" w14:textId="77777777" w:rsidR="00E122A9" w:rsidRPr="00180EB1" w:rsidRDefault="00E122A9" w:rsidP="0073526E">
      <w:pPr>
        <w:spacing w:afterLines="0" w:after="192" w:line="259" w:lineRule="auto"/>
        <w:ind w:left="720"/>
        <w:jc w:val="left"/>
      </w:pPr>
      <w:r w:rsidRPr="00180EB1">
        <w:t>Výrazná většina (98 %) dotázaných vedoucích pracovníků zároveň uvádí, že jejich společnost bude v příštích třech letech uvažovat o širším využití rozšířené reality, přičemž jako tři hlavní oblasti jmenují využití rozšířené reality ke zlepšení zákaznické zkušenosti (46 %), dále využití rozšířené reality pro zákaznický servis a podporu (46 %) a v neposlední řadě jako nástroj spolupráce, například pro pořádání virtuálních konferencí (44 %)</w:t>
      </w:r>
    </w:p>
    <w:p w14:paraId="2DD4189A" w14:textId="77777777" w:rsidR="00E122A9" w:rsidRPr="00436A57" w:rsidRDefault="00E122A9" w:rsidP="00E122A9">
      <w:pPr>
        <w:pStyle w:val="Odstavecseseznamem"/>
        <w:spacing w:after="192"/>
      </w:pPr>
    </w:p>
    <w:p w14:paraId="3CC0929A" w14:textId="342C01D8" w:rsidR="00E122A9" w:rsidRPr="00436A57" w:rsidRDefault="00E122A9" w:rsidP="00E122A9">
      <w:pPr>
        <w:pStyle w:val="Odstavecseseznamem"/>
        <w:numPr>
          <w:ilvl w:val="0"/>
          <w:numId w:val="30"/>
        </w:numPr>
        <w:spacing w:afterLines="0" w:after="192" w:line="259" w:lineRule="auto"/>
        <w:jc w:val="left"/>
      </w:pPr>
      <w:r w:rsidRPr="00436A57">
        <w:rPr>
          <w:b/>
          <w:bCs/>
        </w:rPr>
        <w:t xml:space="preserve">The Unreal: Making Synthetic, Authentic - </w:t>
      </w:r>
      <w:r w:rsidRPr="00436A57">
        <w:t xml:space="preserve">Ve světě umělé reality, plné chatbotů, umělé intelligence či rozšířené a virtuální reality, si častěji klademe otázku zda to, co vidíme a vnímáme, je reálné, nebo “umělé”. Využívání moderních technologií může </w:t>
      </w:r>
      <w:r w:rsidR="00CC6588">
        <w:t>zmamenat</w:t>
      </w:r>
      <w:r w:rsidRPr="00436A57">
        <w:t xml:space="preserve"> pro firmy </w:t>
      </w:r>
      <w:r w:rsidR="00CC6588">
        <w:t xml:space="preserve">tenký led </w:t>
      </w:r>
      <w:r w:rsidRPr="00436A57">
        <w:t xml:space="preserve">a přivádí je to k otázce, jak využít umělou inteligenci </w:t>
      </w:r>
      <w:r w:rsidR="00CC6588">
        <w:t>jako strategick</w:t>
      </w:r>
      <w:r w:rsidR="00180EB1">
        <w:t>ou</w:t>
      </w:r>
      <w:r w:rsidR="00CC6588">
        <w:t xml:space="preserve"> výhod</w:t>
      </w:r>
      <w:r w:rsidR="00180EB1">
        <w:t>u</w:t>
      </w:r>
      <w:r w:rsidR="00CC6588">
        <w:t xml:space="preserve"> </w:t>
      </w:r>
      <w:r w:rsidRPr="00436A57">
        <w:t xml:space="preserve">pro firemní zákazníky, partnery či celou značku pokud stejných technologií využívají někteří aktéři k vytváření tzv. “deepfakes” či dezinformací, kteréžto jsou následně využity k podkopání důvěry </w:t>
      </w:r>
      <w:r w:rsidR="00CC6588">
        <w:t>veřejnosti nebo zákazníků.</w:t>
      </w:r>
      <w:r w:rsidRPr="00436A57">
        <w:t xml:space="preserve"> Spotřebitelé se tedy nebudou ptát už jen na to, zda to, co vidí, je reálné, či umělé, ale především zda je obsah i značka autentická</w:t>
      </w:r>
      <w:r w:rsidR="00CC6588">
        <w:t xml:space="preserve">, </w:t>
      </w:r>
      <w:r w:rsidRPr="00436A57">
        <w:t>prověřená</w:t>
      </w:r>
      <w:r w:rsidR="00CC6588">
        <w:t xml:space="preserve"> a důvěryhodná.</w:t>
      </w:r>
    </w:p>
    <w:p w14:paraId="42C502CD" w14:textId="77777777" w:rsidR="00E122A9" w:rsidRPr="00436A57" w:rsidRDefault="00E122A9" w:rsidP="00E122A9">
      <w:pPr>
        <w:pStyle w:val="Odstavecseseznamem"/>
        <w:spacing w:after="192"/>
      </w:pPr>
    </w:p>
    <w:p w14:paraId="4BD04C9E" w14:textId="366DE207" w:rsidR="00E122A9" w:rsidRDefault="00E122A9" w:rsidP="0073526E">
      <w:pPr>
        <w:spacing w:afterLines="0" w:after="192" w:line="259" w:lineRule="auto"/>
        <w:ind w:left="720"/>
        <w:jc w:val="left"/>
      </w:pPr>
      <w:r w:rsidRPr="00436A57">
        <w:t xml:space="preserve">Až 96 % vedoucích pracovníků uvádí, že se jejich společnosti zavázaly k ověřování původu svých dat a k prověření způsobu, jakým využívají umělou inteligenci a téměř všichni (99 %) vyjádřili obavy nad využitím deepfakes či dezinformací coby prostředků umožňujících útok na firmu. </w:t>
      </w:r>
    </w:p>
    <w:p w14:paraId="6EC3B8B4" w14:textId="77777777" w:rsidR="0027503E" w:rsidRPr="00436A57" w:rsidRDefault="0027503E" w:rsidP="0027503E">
      <w:pPr>
        <w:pStyle w:val="Odstavecseseznamem"/>
        <w:spacing w:after="192"/>
      </w:pPr>
    </w:p>
    <w:p w14:paraId="11182856" w14:textId="2171F6A9" w:rsidR="00E122A9" w:rsidRDefault="00E122A9" w:rsidP="00E122A9">
      <w:pPr>
        <w:pStyle w:val="Odstavecseseznamem"/>
        <w:numPr>
          <w:ilvl w:val="0"/>
          <w:numId w:val="30"/>
        </w:numPr>
        <w:spacing w:afterLines="0" w:after="192" w:line="259" w:lineRule="auto"/>
        <w:jc w:val="left"/>
      </w:pPr>
      <w:r w:rsidRPr="00436A57">
        <w:rPr>
          <w:b/>
          <w:bCs/>
        </w:rPr>
        <w:t>Computing the Impossible: New Machines, New Possibilities</w:t>
      </w:r>
      <w:r w:rsidRPr="00436A57">
        <w:t xml:space="preserve"> - Vznik zcela nové třídy strojů umožňuje společnostem napříč všemi odvětvími posunout hranice toho, co byla dosavadní výpočetní síla schopna řešit. Kvantové či tzv. bioinspirované výpočty umožňují podnikům nově adresovat problémy, které tradiční výpočetní technika řešit neumí, případně by šlo o příliš drahou či neefektivní záležitost. Jakmile se "velké výzvy" stanou triviálními operacemi, dojde i k radikální změně způsobu, jakým podniky spolupracují, jakou hodnotu poskytují a jak dokáží na trhu konkurovat. Téměř všichni (94 %) vedoucí pracovníci se shodli, že dlouhodobý úspěch bude záviset na využití výpočetní techniky nové generace k řešení zdánlivě neřešitelných výzev</w:t>
      </w:r>
      <w:r w:rsidR="0097441F">
        <w:t>.</w:t>
      </w:r>
    </w:p>
    <w:p w14:paraId="68466A86" w14:textId="6591BAD0" w:rsidR="008D4C48" w:rsidRDefault="008D4C48" w:rsidP="006B3562">
      <w:pPr>
        <w:spacing w:after="192"/>
        <w:rPr>
          <w:b/>
          <w:bCs/>
        </w:rPr>
      </w:pPr>
    </w:p>
    <w:p w14:paraId="22B8AD48" w14:textId="77777777" w:rsidR="0027503E" w:rsidRDefault="0027503E" w:rsidP="006B3562">
      <w:pPr>
        <w:spacing w:after="192"/>
        <w:rPr>
          <w:b/>
          <w:bCs/>
        </w:rPr>
      </w:pPr>
    </w:p>
    <w:p w14:paraId="5182C8FA" w14:textId="1DFF5AAD" w:rsidR="006B3562" w:rsidRPr="004F55AE" w:rsidRDefault="006B3562" w:rsidP="006B3562">
      <w:pPr>
        <w:spacing w:after="192"/>
        <w:rPr>
          <w:b/>
          <w:bCs/>
          <w:sz w:val="16"/>
          <w:szCs w:val="16"/>
        </w:rPr>
      </w:pPr>
      <w:r w:rsidRPr="004F55AE">
        <w:rPr>
          <w:b/>
          <w:bCs/>
          <w:sz w:val="16"/>
          <w:szCs w:val="16"/>
        </w:rPr>
        <w:t>O společnosti Accenture</w:t>
      </w:r>
    </w:p>
    <w:p w14:paraId="21650014" w14:textId="16E9DB9B" w:rsidR="006B3562" w:rsidRPr="004F55AE" w:rsidRDefault="006B3562" w:rsidP="006B3562">
      <w:pPr>
        <w:spacing w:after="192"/>
        <w:rPr>
          <w:sz w:val="16"/>
          <w:szCs w:val="16"/>
        </w:rPr>
      </w:pPr>
      <w:r w:rsidRPr="004F55AE">
        <w:rPr>
          <w:sz w:val="16"/>
          <w:szCs w:val="16"/>
        </w:rPr>
        <w:t>Accenture je globální společnost poskytující profesionální služby v oblasti digitalizace, cloudu a kybernetické bezpečnosti. Díky propojení zkušeností a specializovaných dovedností ve více než 40 průmyslových odvětvích nabízíme služby v oblastech poradenství &amp; strategie, Interactive, Technology a Operations – a to díky podpoře největší celosvětové sítě Advanced Technology a Intelligent Operations center. Našich 6</w:t>
      </w:r>
      <w:r w:rsidR="00503299">
        <w:rPr>
          <w:sz w:val="16"/>
          <w:szCs w:val="16"/>
        </w:rPr>
        <w:t>99</w:t>
      </w:r>
      <w:r w:rsidRPr="004F55AE">
        <w:rPr>
          <w:sz w:val="16"/>
          <w:szCs w:val="16"/>
        </w:rPr>
        <w:t xml:space="preserve"> 000 zaměstnanců využívá možnosti nejnovějších technologií i lidské vynalézavosti v práci pro klienty ve více než 120 zemích. Díky síle změn vytváříme hodnoty a zvyšujeme úspěšnost našich klientů, lidí, akcionářů, partnerů i celé společnosti. Navštivte nás na </w:t>
      </w:r>
      <w:hyperlink r:id="rId8" w:tgtFrame="_blank" w:history="1">
        <w:r w:rsidR="004F55AE" w:rsidRPr="004F55AE">
          <w:rPr>
            <w:rStyle w:val="Hypertextovodkaz"/>
            <w:sz w:val="16"/>
            <w:szCs w:val="16"/>
          </w:rPr>
          <w:t>www.accenture.com</w:t>
        </w:r>
      </w:hyperlink>
      <w:r w:rsidRPr="004F55AE">
        <w:rPr>
          <w:sz w:val="16"/>
          <w:szCs w:val="16"/>
        </w:rPr>
        <w:t xml:space="preserve"> nebo </w:t>
      </w:r>
      <w:hyperlink r:id="rId9" w:history="1">
        <w:r w:rsidRPr="004F55AE">
          <w:rPr>
            <w:rStyle w:val="Hypertextovodkaz"/>
            <w:sz w:val="16"/>
            <w:szCs w:val="16"/>
          </w:rPr>
          <w:t>https://www.accenture.com/cz-en/about/company/newsroom</w:t>
        </w:r>
      </w:hyperlink>
      <w:r w:rsidRPr="004F55AE">
        <w:rPr>
          <w:sz w:val="16"/>
          <w:szCs w:val="16"/>
        </w:rPr>
        <w:t xml:space="preserve"> </w:t>
      </w:r>
    </w:p>
    <w:p w14:paraId="77684BC8" w14:textId="77777777" w:rsidR="00D66599" w:rsidRPr="004F55AE" w:rsidRDefault="00D66599" w:rsidP="00787C24">
      <w:pPr>
        <w:spacing w:before="120" w:after="192"/>
        <w:contextualSpacing/>
        <w:jc w:val="left"/>
        <w:rPr>
          <w:sz w:val="16"/>
          <w:szCs w:val="16"/>
        </w:rPr>
        <w:sectPr w:rsidR="00D66599" w:rsidRPr="004F55AE" w:rsidSect="00616E37">
          <w:headerReference w:type="even" r:id="rId10"/>
          <w:headerReference w:type="default" r:id="rId11"/>
          <w:footerReference w:type="even" r:id="rId12"/>
          <w:footerReference w:type="default" r:id="rId13"/>
          <w:headerReference w:type="first" r:id="rId14"/>
          <w:footerReference w:type="first" r:id="rId15"/>
          <w:type w:val="continuous"/>
          <w:pgSz w:w="11907" w:h="16840"/>
          <w:pgMar w:top="1701" w:right="1418" w:bottom="1418" w:left="1418" w:header="709" w:footer="709" w:gutter="0"/>
          <w:cols w:space="708"/>
        </w:sectPr>
      </w:pPr>
      <w:r w:rsidRPr="004F55AE">
        <w:rPr>
          <w:b/>
          <w:bCs/>
          <w:sz w:val="16"/>
          <w:szCs w:val="16"/>
        </w:rPr>
        <w:t>Kontakt</w:t>
      </w:r>
      <w:r w:rsidRPr="004F55AE">
        <w:rPr>
          <w:b/>
          <w:sz w:val="16"/>
          <w:szCs w:val="16"/>
        </w:rPr>
        <w:t xml:space="preserve"> pro média:</w:t>
      </w:r>
      <w:r w:rsidRPr="004F55AE">
        <w:rPr>
          <w:sz w:val="16"/>
          <w:szCs w:val="16"/>
        </w:rPr>
        <w:t xml:space="preserve"> </w:t>
      </w:r>
      <w:r w:rsidRPr="004F55AE">
        <w:rPr>
          <w:sz w:val="16"/>
          <w:szCs w:val="16"/>
        </w:rPr>
        <w:tab/>
        <w:t xml:space="preserve">Petr Jarkovský, </w:t>
      </w:r>
      <w:hyperlink r:id="rId16" w:history="1">
        <w:r w:rsidRPr="004F55AE">
          <w:rPr>
            <w:rStyle w:val="Hypertextovodkaz"/>
            <w:sz w:val="16"/>
            <w:szCs w:val="16"/>
          </w:rPr>
          <w:t>petr.jarkovsky@aspen.pr</w:t>
        </w:r>
      </w:hyperlink>
      <w:r w:rsidRPr="004F55AE">
        <w:rPr>
          <w:sz w:val="16"/>
          <w:szCs w:val="16"/>
        </w:rPr>
        <w:t>, 774 225 153</w:t>
      </w:r>
    </w:p>
    <w:p w14:paraId="773037C8" w14:textId="77777777" w:rsidR="000663DE" w:rsidRPr="004F55AE" w:rsidRDefault="00D66599" w:rsidP="0098607C">
      <w:pPr>
        <w:pStyle w:val="Textkomente"/>
        <w:spacing w:after="192"/>
        <w:contextualSpacing/>
        <w:rPr>
          <w:sz w:val="16"/>
          <w:szCs w:val="16"/>
        </w:rPr>
      </w:pPr>
      <w:r w:rsidRPr="004F55AE">
        <w:rPr>
          <w:sz w:val="16"/>
          <w:szCs w:val="16"/>
        </w:rPr>
        <w:tab/>
      </w:r>
      <w:r w:rsidRPr="004F55AE">
        <w:rPr>
          <w:sz w:val="16"/>
          <w:szCs w:val="16"/>
        </w:rPr>
        <w:tab/>
      </w:r>
      <w:r w:rsidRPr="004F55AE">
        <w:rPr>
          <w:sz w:val="16"/>
          <w:szCs w:val="16"/>
        </w:rPr>
        <w:tab/>
        <w:t xml:space="preserve">Markéta Ciňková, </w:t>
      </w:r>
      <w:hyperlink r:id="rId17" w:history="1">
        <w:r w:rsidRPr="004F55AE">
          <w:rPr>
            <w:rStyle w:val="Hypertextovodkaz"/>
            <w:sz w:val="16"/>
            <w:szCs w:val="16"/>
          </w:rPr>
          <w:t>marketa.cinkova@aspen.pr</w:t>
        </w:r>
      </w:hyperlink>
      <w:r w:rsidRPr="004F55AE">
        <w:rPr>
          <w:sz w:val="16"/>
          <w:szCs w:val="16"/>
        </w:rPr>
        <w:t>, 724 012 612</w:t>
      </w:r>
    </w:p>
    <w:sectPr w:rsidR="000663DE" w:rsidRPr="004F55AE" w:rsidSect="003006BF">
      <w:headerReference w:type="default" r:id="rId18"/>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D64EE" w14:textId="77777777" w:rsidR="005B44B2" w:rsidRDefault="005B44B2">
      <w:pPr>
        <w:spacing w:after="192"/>
        <w:rPr>
          <w:rFonts w:ascii="Times New Roman" w:hAnsi="Times New Roman"/>
        </w:rPr>
      </w:pPr>
      <w:r>
        <w:rPr>
          <w:rFonts w:ascii="Times New Roman" w:hAnsi="Times New Roman"/>
        </w:rPr>
        <w:separator/>
      </w:r>
    </w:p>
  </w:endnote>
  <w:endnote w:type="continuationSeparator" w:id="0">
    <w:p w14:paraId="17DE2679" w14:textId="77777777" w:rsidR="005B44B2" w:rsidRDefault="005B44B2">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0758B" w14:textId="77777777" w:rsidR="004C7BDF" w:rsidRDefault="004C7BDF">
    <w:pPr>
      <w:pStyle w:val="Zpat"/>
      <w:spacing w:after="19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7488C" w14:textId="77777777" w:rsidR="004C7BDF" w:rsidRDefault="004C7BDF">
    <w:pPr>
      <w:pStyle w:val="Zpat"/>
      <w:spacing w:after="19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CFFC7" w14:textId="77777777" w:rsidR="004C7BDF" w:rsidRDefault="004C7BDF">
    <w:pPr>
      <w:pStyle w:val="Zpat"/>
      <w:spacing w:after="1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D934F" w14:textId="77777777" w:rsidR="005B44B2" w:rsidRDefault="005B44B2">
      <w:pPr>
        <w:spacing w:after="192"/>
        <w:rPr>
          <w:rFonts w:ascii="Times New Roman" w:hAnsi="Times New Roman"/>
        </w:rPr>
      </w:pPr>
      <w:r>
        <w:rPr>
          <w:rFonts w:ascii="Times New Roman" w:hAnsi="Times New Roman"/>
        </w:rPr>
        <w:separator/>
      </w:r>
    </w:p>
  </w:footnote>
  <w:footnote w:type="continuationSeparator" w:id="0">
    <w:p w14:paraId="348982B2" w14:textId="77777777" w:rsidR="005B44B2" w:rsidRDefault="005B44B2">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BA6E2" w14:textId="77777777" w:rsidR="004C7BDF" w:rsidRDefault="004C7BDF">
    <w:pPr>
      <w:pStyle w:val="Zhlav"/>
      <w:spacing w:after="19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007B9" w14:textId="5A830696" w:rsidR="00D66599" w:rsidRDefault="004E54A0">
    <w:pPr>
      <w:pStyle w:val="Zhlav"/>
      <w:spacing w:after="192"/>
      <w:rPr>
        <w:rFonts w:ascii="Times New Roman" w:hAnsi="Times New Roman"/>
      </w:rPr>
    </w:pPr>
    <w:r w:rsidRPr="00125943">
      <w:rPr>
        <w:rFonts w:ascii="Times New Roman" w:hAnsi="Times New Roman"/>
        <w:snapToGrid/>
        <w:lang w:eastAsia="cs-CZ"/>
      </w:rPr>
      <w:drawing>
        <wp:inline distT="0" distB="0" distL="0" distR="0" wp14:anchorId="1DE5ECE5" wp14:editId="2BB85AE0">
          <wp:extent cx="1955800" cy="527050"/>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5800" cy="5270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EDBA4" w14:textId="77777777" w:rsidR="004C7BDF" w:rsidRDefault="004C7BDF">
    <w:pPr>
      <w:pStyle w:val="Zhlav"/>
      <w:spacing w:after="19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141AE787" w14:textId="77777777" w:rsidTr="00DF79C4">
      <w:trPr>
        <w:trHeight w:val="1979"/>
      </w:trPr>
      <w:tc>
        <w:tcPr>
          <w:tcW w:w="5973" w:type="dxa"/>
        </w:tcPr>
        <w:p w14:paraId="532DBE3E" w14:textId="4A3AC0F0" w:rsidR="002132CC" w:rsidRDefault="004E54A0">
          <w:pPr>
            <w:pStyle w:val="Zhlav"/>
            <w:spacing w:before="60" w:after="192"/>
            <w:rPr>
              <w:rFonts w:ascii="Times New Roman" w:hAnsi="Times New Roman"/>
            </w:rPr>
          </w:pPr>
          <w:r>
            <w:drawing>
              <wp:anchor distT="0" distB="0" distL="114300" distR="114300" simplePos="0" relativeHeight="251657728" behindDoc="1" locked="0" layoutInCell="1" allowOverlap="1" wp14:anchorId="18BDDCD8" wp14:editId="5EC5181C">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396"/>
                    <wp:lineTo x="0" y="21402"/>
                    <wp:lineTo x="21443" y="21402"/>
                    <wp:lineTo x="21443" y="396"/>
                    <wp:lineTo x="0" y="396"/>
                  </wp:wrapPolygon>
                </wp:wrapTight>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70" w:type="dxa"/>
        </w:tcPr>
        <w:p w14:paraId="1CE83A8D" w14:textId="77777777" w:rsidR="002132CC" w:rsidRPr="000663DE" w:rsidRDefault="002132CC" w:rsidP="000663DE">
          <w:pPr>
            <w:spacing w:after="192"/>
          </w:pPr>
        </w:p>
      </w:tc>
    </w:tr>
  </w:tbl>
  <w:p w14:paraId="6730D146"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9430F"/>
    <w:multiLevelType w:val="hybridMultilevel"/>
    <w:tmpl w:val="87149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033BD"/>
    <w:multiLevelType w:val="hybridMultilevel"/>
    <w:tmpl w:val="26026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3"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5"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6"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7"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9"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20A6491"/>
    <w:multiLevelType w:val="hybridMultilevel"/>
    <w:tmpl w:val="81E4A3F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2"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3"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4"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6" w15:restartNumberingAfterBreak="0">
    <w:nsid w:val="44F82177"/>
    <w:multiLevelType w:val="hybridMultilevel"/>
    <w:tmpl w:val="0C5203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9"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20"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1"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3" w15:restartNumberingAfterBreak="0">
    <w:nsid w:val="6D9A0396"/>
    <w:multiLevelType w:val="hybridMultilevel"/>
    <w:tmpl w:val="91B8EB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6"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7"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9"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30"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31"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32"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748726477">
    <w:abstractNumId w:val="2"/>
  </w:num>
  <w:num w:numId="2" w16cid:durableId="294410762">
    <w:abstractNumId w:val="3"/>
  </w:num>
  <w:num w:numId="3" w16cid:durableId="20325662">
    <w:abstractNumId w:val="13"/>
  </w:num>
  <w:num w:numId="4" w16cid:durableId="1739088467">
    <w:abstractNumId w:val="29"/>
  </w:num>
  <w:num w:numId="5" w16cid:durableId="510989303">
    <w:abstractNumId w:val="31"/>
  </w:num>
  <w:num w:numId="6" w16cid:durableId="850489825">
    <w:abstractNumId w:val="18"/>
  </w:num>
  <w:num w:numId="7" w16cid:durableId="803045273">
    <w:abstractNumId w:val="25"/>
  </w:num>
  <w:num w:numId="8" w16cid:durableId="1791244810">
    <w:abstractNumId w:val="4"/>
  </w:num>
  <w:num w:numId="9" w16cid:durableId="1549997867">
    <w:abstractNumId w:val="8"/>
  </w:num>
  <w:num w:numId="10" w16cid:durableId="855583127">
    <w:abstractNumId w:val="11"/>
  </w:num>
  <w:num w:numId="11" w16cid:durableId="189221012">
    <w:abstractNumId w:val="19"/>
  </w:num>
  <w:num w:numId="12" w16cid:durableId="1796019436">
    <w:abstractNumId w:val="5"/>
  </w:num>
  <w:num w:numId="13" w16cid:durableId="838693375">
    <w:abstractNumId w:val="15"/>
  </w:num>
  <w:num w:numId="14" w16cid:durableId="636489432">
    <w:abstractNumId w:val="22"/>
  </w:num>
  <w:num w:numId="15" w16cid:durableId="1364332662">
    <w:abstractNumId w:val="14"/>
  </w:num>
  <w:num w:numId="16" w16cid:durableId="1321614868">
    <w:abstractNumId w:val="24"/>
  </w:num>
  <w:num w:numId="17" w16cid:durableId="1330057613">
    <w:abstractNumId w:val="32"/>
  </w:num>
  <w:num w:numId="18" w16cid:durableId="543642428">
    <w:abstractNumId w:val="26"/>
  </w:num>
  <w:num w:numId="19" w16cid:durableId="183590625">
    <w:abstractNumId w:val="12"/>
  </w:num>
  <w:num w:numId="20" w16cid:durableId="1378123579">
    <w:abstractNumId w:val="6"/>
  </w:num>
  <w:num w:numId="21" w16cid:durableId="1590650749">
    <w:abstractNumId w:val="28"/>
  </w:num>
  <w:num w:numId="22" w16cid:durableId="16818830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71911978">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359286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4420378">
    <w:abstractNumId w:val="30"/>
  </w:num>
  <w:num w:numId="26" w16cid:durableId="789741211">
    <w:abstractNumId w:val="27"/>
  </w:num>
  <w:num w:numId="27" w16cid:durableId="1578396618">
    <w:abstractNumId w:val="17"/>
  </w:num>
  <w:num w:numId="28" w16cid:durableId="278071459">
    <w:abstractNumId w:val="9"/>
  </w:num>
  <w:num w:numId="29" w16cid:durableId="947195678">
    <w:abstractNumId w:val="23"/>
  </w:num>
  <w:num w:numId="30" w16cid:durableId="277228165">
    <w:abstractNumId w:val="0"/>
  </w:num>
  <w:num w:numId="31" w16cid:durableId="2019428932">
    <w:abstractNumId w:val="10"/>
  </w:num>
  <w:num w:numId="32" w16cid:durableId="1633512764">
    <w:abstractNumId w:val="1"/>
  </w:num>
  <w:num w:numId="33" w16cid:durableId="15584668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A0"/>
    <w:rsid w:val="00004F8E"/>
    <w:rsid w:val="00005A52"/>
    <w:rsid w:val="0001016D"/>
    <w:rsid w:val="000111AD"/>
    <w:rsid w:val="000119F8"/>
    <w:rsid w:val="000122DE"/>
    <w:rsid w:val="0001391F"/>
    <w:rsid w:val="0001433A"/>
    <w:rsid w:val="00026482"/>
    <w:rsid w:val="00034A97"/>
    <w:rsid w:val="00034DB3"/>
    <w:rsid w:val="000375AA"/>
    <w:rsid w:val="0004309F"/>
    <w:rsid w:val="000437EB"/>
    <w:rsid w:val="00043BE6"/>
    <w:rsid w:val="0005224D"/>
    <w:rsid w:val="000527AC"/>
    <w:rsid w:val="00061C08"/>
    <w:rsid w:val="000663DE"/>
    <w:rsid w:val="00066556"/>
    <w:rsid w:val="0006690C"/>
    <w:rsid w:val="000708F2"/>
    <w:rsid w:val="00070907"/>
    <w:rsid w:val="00073E74"/>
    <w:rsid w:val="000745CE"/>
    <w:rsid w:val="0007787D"/>
    <w:rsid w:val="000821E4"/>
    <w:rsid w:val="000846E5"/>
    <w:rsid w:val="00092DFC"/>
    <w:rsid w:val="00092F45"/>
    <w:rsid w:val="00097E27"/>
    <w:rsid w:val="000A05A5"/>
    <w:rsid w:val="000A71C8"/>
    <w:rsid w:val="000B475C"/>
    <w:rsid w:val="000C501B"/>
    <w:rsid w:val="000C62F9"/>
    <w:rsid w:val="000D1D63"/>
    <w:rsid w:val="000D3AC2"/>
    <w:rsid w:val="000D3C36"/>
    <w:rsid w:val="000D58A0"/>
    <w:rsid w:val="000E3AD3"/>
    <w:rsid w:val="000E3F65"/>
    <w:rsid w:val="000F3931"/>
    <w:rsid w:val="000F7D6A"/>
    <w:rsid w:val="00100DCD"/>
    <w:rsid w:val="00107B0D"/>
    <w:rsid w:val="00125401"/>
    <w:rsid w:val="00125943"/>
    <w:rsid w:val="00125AEE"/>
    <w:rsid w:val="001463BF"/>
    <w:rsid w:val="0014684C"/>
    <w:rsid w:val="00152B0B"/>
    <w:rsid w:val="00153FEB"/>
    <w:rsid w:val="001549CA"/>
    <w:rsid w:val="00156400"/>
    <w:rsid w:val="00163655"/>
    <w:rsid w:val="00165C2E"/>
    <w:rsid w:val="00174639"/>
    <w:rsid w:val="001803EE"/>
    <w:rsid w:val="00180EB1"/>
    <w:rsid w:val="00185E7C"/>
    <w:rsid w:val="001868DD"/>
    <w:rsid w:val="00186DB7"/>
    <w:rsid w:val="00190032"/>
    <w:rsid w:val="001915BE"/>
    <w:rsid w:val="0019573A"/>
    <w:rsid w:val="00197861"/>
    <w:rsid w:val="001A061E"/>
    <w:rsid w:val="001B7A37"/>
    <w:rsid w:val="001C1C98"/>
    <w:rsid w:val="001C2741"/>
    <w:rsid w:val="001C40C8"/>
    <w:rsid w:val="001C41BE"/>
    <w:rsid w:val="001D7D32"/>
    <w:rsid w:val="001E0846"/>
    <w:rsid w:val="001E1A1E"/>
    <w:rsid w:val="001E1A53"/>
    <w:rsid w:val="001E4305"/>
    <w:rsid w:val="001E5E03"/>
    <w:rsid w:val="001F0038"/>
    <w:rsid w:val="001F30F1"/>
    <w:rsid w:val="001F5441"/>
    <w:rsid w:val="002023C4"/>
    <w:rsid w:val="00210AFE"/>
    <w:rsid w:val="00210B93"/>
    <w:rsid w:val="00212994"/>
    <w:rsid w:val="002132CC"/>
    <w:rsid w:val="00220993"/>
    <w:rsid w:val="00223E1A"/>
    <w:rsid w:val="00224586"/>
    <w:rsid w:val="00231C89"/>
    <w:rsid w:val="00234D4D"/>
    <w:rsid w:val="00236884"/>
    <w:rsid w:val="0024187D"/>
    <w:rsid w:val="0026475F"/>
    <w:rsid w:val="0027503E"/>
    <w:rsid w:val="002759A0"/>
    <w:rsid w:val="0027677C"/>
    <w:rsid w:val="0028424A"/>
    <w:rsid w:val="00284737"/>
    <w:rsid w:val="002875E9"/>
    <w:rsid w:val="002933D3"/>
    <w:rsid w:val="002A2892"/>
    <w:rsid w:val="002A2F3E"/>
    <w:rsid w:val="002A679D"/>
    <w:rsid w:val="002B05E0"/>
    <w:rsid w:val="002B562E"/>
    <w:rsid w:val="002B7611"/>
    <w:rsid w:val="002C0038"/>
    <w:rsid w:val="002C6280"/>
    <w:rsid w:val="002C67CC"/>
    <w:rsid w:val="002D1157"/>
    <w:rsid w:val="002D122C"/>
    <w:rsid w:val="002D19CD"/>
    <w:rsid w:val="002E3B38"/>
    <w:rsid w:val="002F3064"/>
    <w:rsid w:val="002F468B"/>
    <w:rsid w:val="002F72C2"/>
    <w:rsid w:val="003006BF"/>
    <w:rsid w:val="003029A1"/>
    <w:rsid w:val="003060F7"/>
    <w:rsid w:val="00310085"/>
    <w:rsid w:val="003108FE"/>
    <w:rsid w:val="00311AC3"/>
    <w:rsid w:val="00313724"/>
    <w:rsid w:val="00314ECB"/>
    <w:rsid w:val="0031614D"/>
    <w:rsid w:val="00316355"/>
    <w:rsid w:val="003166C8"/>
    <w:rsid w:val="0032161C"/>
    <w:rsid w:val="00327977"/>
    <w:rsid w:val="00327C8A"/>
    <w:rsid w:val="003310F4"/>
    <w:rsid w:val="0033538A"/>
    <w:rsid w:val="0034134C"/>
    <w:rsid w:val="0034259A"/>
    <w:rsid w:val="0034282F"/>
    <w:rsid w:val="00343AB3"/>
    <w:rsid w:val="003519C9"/>
    <w:rsid w:val="003651F5"/>
    <w:rsid w:val="003804FD"/>
    <w:rsid w:val="00382303"/>
    <w:rsid w:val="00382DA7"/>
    <w:rsid w:val="003932D0"/>
    <w:rsid w:val="003958FD"/>
    <w:rsid w:val="003A4094"/>
    <w:rsid w:val="003B5DB7"/>
    <w:rsid w:val="003B78DA"/>
    <w:rsid w:val="003C1F9B"/>
    <w:rsid w:val="003C4A8A"/>
    <w:rsid w:val="003D19ED"/>
    <w:rsid w:val="003D49D1"/>
    <w:rsid w:val="003D4AE2"/>
    <w:rsid w:val="003E12DA"/>
    <w:rsid w:val="003E3ECB"/>
    <w:rsid w:val="003E49DC"/>
    <w:rsid w:val="003E5D63"/>
    <w:rsid w:val="003E6109"/>
    <w:rsid w:val="003F10FF"/>
    <w:rsid w:val="003F14A7"/>
    <w:rsid w:val="003F6640"/>
    <w:rsid w:val="00410E19"/>
    <w:rsid w:val="00411FCD"/>
    <w:rsid w:val="0041445E"/>
    <w:rsid w:val="00415B38"/>
    <w:rsid w:val="004212F7"/>
    <w:rsid w:val="004245A2"/>
    <w:rsid w:val="00432E6A"/>
    <w:rsid w:val="00433E7D"/>
    <w:rsid w:val="00440F40"/>
    <w:rsid w:val="004415F2"/>
    <w:rsid w:val="00442272"/>
    <w:rsid w:val="0044248F"/>
    <w:rsid w:val="00450DF8"/>
    <w:rsid w:val="00451765"/>
    <w:rsid w:val="00460BF5"/>
    <w:rsid w:val="00461978"/>
    <w:rsid w:val="00463E3F"/>
    <w:rsid w:val="00464C2F"/>
    <w:rsid w:val="00474BB9"/>
    <w:rsid w:val="0048653B"/>
    <w:rsid w:val="00494934"/>
    <w:rsid w:val="004970C7"/>
    <w:rsid w:val="004A182B"/>
    <w:rsid w:val="004A3316"/>
    <w:rsid w:val="004B2D02"/>
    <w:rsid w:val="004B32A8"/>
    <w:rsid w:val="004B7512"/>
    <w:rsid w:val="004C09E6"/>
    <w:rsid w:val="004C2B93"/>
    <w:rsid w:val="004C7BDF"/>
    <w:rsid w:val="004C7E02"/>
    <w:rsid w:val="004D0C87"/>
    <w:rsid w:val="004D32DB"/>
    <w:rsid w:val="004D59C5"/>
    <w:rsid w:val="004E54A0"/>
    <w:rsid w:val="004E7A26"/>
    <w:rsid w:val="004F55AE"/>
    <w:rsid w:val="0050096E"/>
    <w:rsid w:val="00503299"/>
    <w:rsid w:val="005048FC"/>
    <w:rsid w:val="00505E2D"/>
    <w:rsid w:val="0051457C"/>
    <w:rsid w:val="005157C3"/>
    <w:rsid w:val="0051648E"/>
    <w:rsid w:val="00517F75"/>
    <w:rsid w:val="00525E1D"/>
    <w:rsid w:val="0053282A"/>
    <w:rsid w:val="0053301D"/>
    <w:rsid w:val="00535227"/>
    <w:rsid w:val="0053678C"/>
    <w:rsid w:val="0054204E"/>
    <w:rsid w:val="005463D0"/>
    <w:rsid w:val="005509AF"/>
    <w:rsid w:val="00560E1D"/>
    <w:rsid w:val="00566664"/>
    <w:rsid w:val="00566F45"/>
    <w:rsid w:val="005670A5"/>
    <w:rsid w:val="00571D4A"/>
    <w:rsid w:val="00577840"/>
    <w:rsid w:val="00580DDA"/>
    <w:rsid w:val="00581AC4"/>
    <w:rsid w:val="005823D5"/>
    <w:rsid w:val="00584529"/>
    <w:rsid w:val="0059263D"/>
    <w:rsid w:val="005B44B2"/>
    <w:rsid w:val="005B4EDE"/>
    <w:rsid w:val="005B6153"/>
    <w:rsid w:val="005B676E"/>
    <w:rsid w:val="005B7052"/>
    <w:rsid w:val="005B735B"/>
    <w:rsid w:val="005C1E8F"/>
    <w:rsid w:val="005C41D9"/>
    <w:rsid w:val="005D0C03"/>
    <w:rsid w:val="005D2C8C"/>
    <w:rsid w:val="005D392B"/>
    <w:rsid w:val="005E1A9E"/>
    <w:rsid w:val="005F43E4"/>
    <w:rsid w:val="005F44C8"/>
    <w:rsid w:val="005F6BC0"/>
    <w:rsid w:val="0060368E"/>
    <w:rsid w:val="0060696E"/>
    <w:rsid w:val="00606997"/>
    <w:rsid w:val="00612A5C"/>
    <w:rsid w:val="00613425"/>
    <w:rsid w:val="00616E37"/>
    <w:rsid w:val="00633490"/>
    <w:rsid w:val="00640691"/>
    <w:rsid w:val="00640955"/>
    <w:rsid w:val="006500D7"/>
    <w:rsid w:val="00651CD6"/>
    <w:rsid w:val="00655342"/>
    <w:rsid w:val="00660900"/>
    <w:rsid w:val="00661103"/>
    <w:rsid w:val="00662A0F"/>
    <w:rsid w:val="0066613B"/>
    <w:rsid w:val="00666AF1"/>
    <w:rsid w:val="00667751"/>
    <w:rsid w:val="00672CDB"/>
    <w:rsid w:val="00674553"/>
    <w:rsid w:val="00681E6B"/>
    <w:rsid w:val="006839BB"/>
    <w:rsid w:val="00697FC6"/>
    <w:rsid w:val="006A0DC3"/>
    <w:rsid w:val="006A2F09"/>
    <w:rsid w:val="006A4D8E"/>
    <w:rsid w:val="006A5CA6"/>
    <w:rsid w:val="006A61C8"/>
    <w:rsid w:val="006B2D54"/>
    <w:rsid w:val="006B3562"/>
    <w:rsid w:val="006C3FF5"/>
    <w:rsid w:val="006C52A3"/>
    <w:rsid w:val="006D5A48"/>
    <w:rsid w:val="006E016B"/>
    <w:rsid w:val="006F2852"/>
    <w:rsid w:val="006F5A47"/>
    <w:rsid w:val="006F5E0A"/>
    <w:rsid w:val="0070216E"/>
    <w:rsid w:val="00703A3E"/>
    <w:rsid w:val="00712C2E"/>
    <w:rsid w:val="007133C4"/>
    <w:rsid w:val="00713EFE"/>
    <w:rsid w:val="00720F46"/>
    <w:rsid w:val="00723653"/>
    <w:rsid w:val="00724FAC"/>
    <w:rsid w:val="00733672"/>
    <w:rsid w:val="0073526E"/>
    <w:rsid w:val="00735825"/>
    <w:rsid w:val="00742553"/>
    <w:rsid w:val="007446A8"/>
    <w:rsid w:val="00753340"/>
    <w:rsid w:val="007559FD"/>
    <w:rsid w:val="007611D5"/>
    <w:rsid w:val="0076488F"/>
    <w:rsid w:val="007658AB"/>
    <w:rsid w:val="007660CC"/>
    <w:rsid w:val="00771FA3"/>
    <w:rsid w:val="00775348"/>
    <w:rsid w:val="00776D8D"/>
    <w:rsid w:val="00777E73"/>
    <w:rsid w:val="0078187E"/>
    <w:rsid w:val="00782104"/>
    <w:rsid w:val="007832FE"/>
    <w:rsid w:val="007847DF"/>
    <w:rsid w:val="00787C24"/>
    <w:rsid w:val="0079136B"/>
    <w:rsid w:val="0079153C"/>
    <w:rsid w:val="00797E75"/>
    <w:rsid w:val="007A19DD"/>
    <w:rsid w:val="007A4AFF"/>
    <w:rsid w:val="007A590A"/>
    <w:rsid w:val="007B0C15"/>
    <w:rsid w:val="007B3C66"/>
    <w:rsid w:val="007B7C38"/>
    <w:rsid w:val="007C0D0D"/>
    <w:rsid w:val="007C5588"/>
    <w:rsid w:val="007D08D1"/>
    <w:rsid w:val="007D4188"/>
    <w:rsid w:val="007D4FAF"/>
    <w:rsid w:val="007E0077"/>
    <w:rsid w:val="007E25B9"/>
    <w:rsid w:val="007F419B"/>
    <w:rsid w:val="007F5F45"/>
    <w:rsid w:val="007F6515"/>
    <w:rsid w:val="00801E50"/>
    <w:rsid w:val="008020A7"/>
    <w:rsid w:val="00810E14"/>
    <w:rsid w:val="00817D7A"/>
    <w:rsid w:val="008442AF"/>
    <w:rsid w:val="00844D44"/>
    <w:rsid w:val="008457D0"/>
    <w:rsid w:val="00846865"/>
    <w:rsid w:val="00846F6E"/>
    <w:rsid w:val="00847987"/>
    <w:rsid w:val="00847D38"/>
    <w:rsid w:val="00854BFC"/>
    <w:rsid w:val="008564D7"/>
    <w:rsid w:val="00865EC3"/>
    <w:rsid w:val="008665FF"/>
    <w:rsid w:val="0087244F"/>
    <w:rsid w:val="00876AC6"/>
    <w:rsid w:val="00877768"/>
    <w:rsid w:val="0088517B"/>
    <w:rsid w:val="0088633E"/>
    <w:rsid w:val="008922A1"/>
    <w:rsid w:val="008B64FA"/>
    <w:rsid w:val="008B7D44"/>
    <w:rsid w:val="008C1908"/>
    <w:rsid w:val="008C34B3"/>
    <w:rsid w:val="008C398E"/>
    <w:rsid w:val="008C3B28"/>
    <w:rsid w:val="008D0B84"/>
    <w:rsid w:val="008D12FA"/>
    <w:rsid w:val="008D461D"/>
    <w:rsid w:val="008D4C48"/>
    <w:rsid w:val="008D79C4"/>
    <w:rsid w:val="008E1EA2"/>
    <w:rsid w:val="008E2514"/>
    <w:rsid w:val="008E4B4C"/>
    <w:rsid w:val="008E61FD"/>
    <w:rsid w:val="008E75E8"/>
    <w:rsid w:val="008F3660"/>
    <w:rsid w:val="0090115E"/>
    <w:rsid w:val="0090612B"/>
    <w:rsid w:val="0092188C"/>
    <w:rsid w:val="00925253"/>
    <w:rsid w:val="00942A1F"/>
    <w:rsid w:val="009433AE"/>
    <w:rsid w:val="00960D0B"/>
    <w:rsid w:val="00962A17"/>
    <w:rsid w:val="009701E7"/>
    <w:rsid w:val="0097441F"/>
    <w:rsid w:val="00976BC5"/>
    <w:rsid w:val="00984B5E"/>
    <w:rsid w:val="009853AF"/>
    <w:rsid w:val="0098607C"/>
    <w:rsid w:val="00992C20"/>
    <w:rsid w:val="00992F2A"/>
    <w:rsid w:val="0099792E"/>
    <w:rsid w:val="009B2629"/>
    <w:rsid w:val="009C0BB4"/>
    <w:rsid w:val="009C3377"/>
    <w:rsid w:val="009D088F"/>
    <w:rsid w:val="009D2FF6"/>
    <w:rsid w:val="009D62C4"/>
    <w:rsid w:val="009E7511"/>
    <w:rsid w:val="00A0574F"/>
    <w:rsid w:val="00A072FF"/>
    <w:rsid w:val="00A126B8"/>
    <w:rsid w:val="00A156DA"/>
    <w:rsid w:val="00A16BDB"/>
    <w:rsid w:val="00A2351F"/>
    <w:rsid w:val="00A26E92"/>
    <w:rsid w:val="00A30E23"/>
    <w:rsid w:val="00A324B9"/>
    <w:rsid w:val="00A40D6C"/>
    <w:rsid w:val="00A42DC3"/>
    <w:rsid w:val="00A500AF"/>
    <w:rsid w:val="00A52738"/>
    <w:rsid w:val="00A5296F"/>
    <w:rsid w:val="00A63609"/>
    <w:rsid w:val="00A67CB5"/>
    <w:rsid w:val="00A67F1E"/>
    <w:rsid w:val="00A72EF6"/>
    <w:rsid w:val="00A77F31"/>
    <w:rsid w:val="00A81931"/>
    <w:rsid w:val="00A822B9"/>
    <w:rsid w:val="00A9053A"/>
    <w:rsid w:val="00AA3F5A"/>
    <w:rsid w:val="00AA655D"/>
    <w:rsid w:val="00AB787A"/>
    <w:rsid w:val="00AC014F"/>
    <w:rsid w:val="00AC2772"/>
    <w:rsid w:val="00AC5D48"/>
    <w:rsid w:val="00AD26A1"/>
    <w:rsid w:val="00AE3569"/>
    <w:rsid w:val="00AE56BF"/>
    <w:rsid w:val="00AE5B9B"/>
    <w:rsid w:val="00AF46DE"/>
    <w:rsid w:val="00AF4D3B"/>
    <w:rsid w:val="00AF5768"/>
    <w:rsid w:val="00AF6B53"/>
    <w:rsid w:val="00AF6DFA"/>
    <w:rsid w:val="00B034D1"/>
    <w:rsid w:val="00B11637"/>
    <w:rsid w:val="00B11F47"/>
    <w:rsid w:val="00B1342F"/>
    <w:rsid w:val="00B156D9"/>
    <w:rsid w:val="00B16B80"/>
    <w:rsid w:val="00B220C4"/>
    <w:rsid w:val="00B24D4A"/>
    <w:rsid w:val="00B254C3"/>
    <w:rsid w:val="00B26524"/>
    <w:rsid w:val="00B3064F"/>
    <w:rsid w:val="00B30F2A"/>
    <w:rsid w:val="00B327C2"/>
    <w:rsid w:val="00B33559"/>
    <w:rsid w:val="00B35830"/>
    <w:rsid w:val="00B3702C"/>
    <w:rsid w:val="00B454F4"/>
    <w:rsid w:val="00B45914"/>
    <w:rsid w:val="00B5268D"/>
    <w:rsid w:val="00B5527D"/>
    <w:rsid w:val="00B55D2C"/>
    <w:rsid w:val="00B61B66"/>
    <w:rsid w:val="00B6279B"/>
    <w:rsid w:val="00B635F5"/>
    <w:rsid w:val="00B64E24"/>
    <w:rsid w:val="00B66465"/>
    <w:rsid w:val="00B67253"/>
    <w:rsid w:val="00B8300B"/>
    <w:rsid w:val="00B83B8B"/>
    <w:rsid w:val="00B84102"/>
    <w:rsid w:val="00B86B7C"/>
    <w:rsid w:val="00B950E9"/>
    <w:rsid w:val="00B97EE2"/>
    <w:rsid w:val="00BA09C0"/>
    <w:rsid w:val="00BA736B"/>
    <w:rsid w:val="00BA7F99"/>
    <w:rsid w:val="00BB19CF"/>
    <w:rsid w:val="00BC4303"/>
    <w:rsid w:val="00BC550D"/>
    <w:rsid w:val="00BC74C3"/>
    <w:rsid w:val="00BD01CC"/>
    <w:rsid w:val="00BD733C"/>
    <w:rsid w:val="00BE0B26"/>
    <w:rsid w:val="00BE1514"/>
    <w:rsid w:val="00BE45E8"/>
    <w:rsid w:val="00BE5C40"/>
    <w:rsid w:val="00BE736C"/>
    <w:rsid w:val="00BF0BB0"/>
    <w:rsid w:val="00BF0D15"/>
    <w:rsid w:val="00BF1594"/>
    <w:rsid w:val="00BF601A"/>
    <w:rsid w:val="00BF7365"/>
    <w:rsid w:val="00C024C7"/>
    <w:rsid w:val="00C06C21"/>
    <w:rsid w:val="00C2195A"/>
    <w:rsid w:val="00C23C1A"/>
    <w:rsid w:val="00C2439B"/>
    <w:rsid w:val="00C3042F"/>
    <w:rsid w:val="00C31A52"/>
    <w:rsid w:val="00C33173"/>
    <w:rsid w:val="00C3508F"/>
    <w:rsid w:val="00C35658"/>
    <w:rsid w:val="00C374D2"/>
    <w:rsid w:val="00C41C41"/>
    <w:rsid w:val="00C42F7B"/>
    <w:rsid w:val="00C52BD0"/>
    <w:rsid w:val="00C53CB4"/>
    <w:rsid w:val="00C66B21"/>
    <w:rsid w:val="00C73922"/>
    <w:rsid w:val="00C92F1B"/>
    <w:rsid w:val="00C95819"/>
    <w:rsid w:val="00C95CE1"/>
    <w:rsid w:val="00CC6588"/>
    <w:rsid w:val="00CD1C78"/>
    <w:rsid w:val="00CD22C0"/>
    <w:rsid w:val="00CE6D1B"/>
    <w:rsid w:val="00CF0D19"/>
    <w:rsid w:val="00CF39A6"/>
    <w:rsid w:val="00CF67DA"/>
    <w:rsid w:val="00CF6A8E"/>
    <w:rsid w:val="00D04A80"/>
    <w:rsid w:val="00D04F98"/>
    <w:rsid w:val="00D123D6"/>
    <w:rsid w:val="00D12BB8"/>
    <w:rsid w:val="00D14097"/>
    <w:rsid w:val="00D14EFE"/>
    <w:rsid w:val="00D16390"/>
    <w:rsid w:val="00D20C8E"/>
    <w:rsid w:val="00D20D75"/>
    <w:rsid w:val="00D212BE"/>
    <w:rsid w:val="00D21A9E"/>
    <w:rsid w:val="00D23060"/>
    <w:rsid w:val="00D26B4A"/>
    <w:rsid w:val="00D309D6"/>
    <w:rsid w:val="00D33F68"/>
    <w:rsid w:val="00D41588"/>
    <w:rsid w:val="00D42AF1"/>
    <w:rsid w:val="00D44611"/>
    <w:rsid w:val="00D514FD"/>
    <w:rsid w:val="00D61A86"/>
    <w:rsid w:val="00D643E7"/>
    <w:rsid w:val="00D66599"/>
    <w:rsid w:val="00D728F5"/>
    <w:rsid w:val="00D8609A"/>
    <w:rsid w:val="00D9262C"/>
    <w:rsid w:val="00D972CF"/>
    <w:rsid w:val="00DA0D95"/>
    <w:rsid w:val="00DA4099"/>
    <w:rsid w:val="00DA43F0"/>
    <w:rsid w:val="00DB0C9F"/>
    <w:rsid w:val="00DB4591"/>
    <w:rsid w:val="00DB4FCA"/>
    <w:rsid w:val="00DC211E"/>
    <w:rsid w:val="00DC2EC6"/>
    <w:rsid w:val="00DC783D"/>
    <w:rsid w:val="00DD0DE2"/>
    <w:rsid w:val="00DE184B"/>
    <w:rsid w:val="00DE7ED9"/>
    <w:rsid w:val="00DF1791"/>
    <w:rsid w:val="00DF2153"/>
    <w:rsid w:val="00DF2792"/>
    <w:rsid w:val="00DF2D45"/>
    <w:rsid w:val="00DF44B3"/>
    <w:rsid w:val="00DF79C4"/>
    <w:rsid w:val="00E01D5C"/>
    <w:rsid w:val="00E054D4"/>
    <w:rsid w:val="00E122A9"/>
    <w:rsid w:val="00E17B42"/>
    <w:rsid w:val="00E341A7"/>
    <w:rsid w:val="00E36E85"/>
    <w:rsid w:val="00E4180B"/>
    <w:rsid w:val="00E423B9"/>
    <w:rsid w:val="00E42CD4"/>
    <w:rsid w:val="00E46C6E"/>
    <w:rsid w:val="00E50D94"/>
    <w:rsid w:val="00E52E01"/>
    <w:rsid w:val="00E54FF3"/>
    <w:rsid w:val="00E56E1A"/>
    <w:rsid w:val="00E61E43"/>
    <w:rsid w:val="00E6730B"/>
    <w:rsid w:val="00E74AF4"/>
    <w:rsid w:val="00E7675B"/>
    <w:rsid w:val="00E83541"/>
    <w:rsid w:val="00E85AD9"/>
    <w:rsid w:val="00E876C2"/>
    <w:rsid w:val="00E958BF"/>
    <w:rsid w:val="00E97075"/>
    <w:rsid w:val="00EA2B6B"/>
    <w:rsid w:val="00EA4089"/>
    <w:rsid w:val="00EB4491"/>
    <w:rsid w:val="00EB5320"/>
    <w:rsid w:val="00EB7946"/>
    <w:rsid w:val="00EB7DD7"/>
    <w:rsid w:val="00EC0787"/>
    <w:rsid w:val="00ED3DB0"/>
    <w:rsid w:val="00ED4253"/>
    <w:rsid w:val="00EE5E52"/>
    <w:rsid w:val="00EF673D"/>
    <w:rsid w:val="00EF75C4"/>
    <w:rsid w:val="00EF7F84"/>
    <w:rsid w:val="00F1157B"/>
    <w:rsid w:val="00F1466E"/>
    <w:rsid w:val="00F328B5"/>
    <w:rsid w:val="00F3502B"/>
    <w:rsid w:val="00F35891"/>
    <w:rsid w:val="00F4033F"/>
    <w:rsid w:val="00F415D6"/>
    <w:rsid w:val="00F555A1"/>
    <w:rsid w:val="00F564B7"/>
    <w:rsid w:val="00F61226"/>
    <w:rsid w:val="00F61CF7"/>
    <w:rsid w:val="00F73589"/>
    <w:rsid w:val="00F74194"/>
    <w:rsid w:val="00F75E8B"/>
    <w:rsid w:val="00F8175D"/>
    <w:rsid w:val="00F81F5C"/>
    <w:rsid w:val="00F83032"/>
    <w:rsid w:val="00F85570"/>
    <w:rsid w:val="00F96889"/>
    <w:rsid w:val="00FA2A77"/>
    <w:rsid w:val="00FB20A1"/>
    <w:rsid w:val="00FB3DE8"/>
    <w:rsid w:val="00FB4F5E"/>
    <w:rsid w:val="00FC206B"/>
    <w:rsid w:val="00FC588F"/>
    <w:rsid w:val="00FC799E"/>
    <w:rsid w:val="00FD6C2D"/>
    <w:rsid w:val="00FE21DA"/>
    <w:rsid w:val="00FE4832"/>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0F9906"/>
  <w15:chartTrackingRefBased/>
  <w15:docId w15:val="{5606D48E-5CD2-43C7-8AD2-164E6477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D1C78"/>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uiPriority w:val="99"/>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basedOn w:val="Standardnpsmoodstavce"/>
    <w:uiPriority w:val="99"/>
    <w:semiHidden/>
    <w:unhideWhenUsed/>
    <w:rsid w:val="006C52A3"/>
    <w:rPr>
      <w:color w:val="605E5C"/>
      <w:shd w:val="clear" w:color="auto" w:fill="E1DFDD"/>
    </w:rPr>
  </w:style>
  <w:style w:type="paragraph" w:customStyle="1" w:styleId="paragraph">
    <w:name w:val="paragraph"/>
    <w:basedOn w:val="Normln"/>
    <w:rsid w:val="00E122A9"/>
    <w:pPr>
      <w:spacing w:before="100" w:beforeAutospacing="1" w:afterLines="0" w:after="100" w:afterAutospacing="1" w:line="240" w:lineRule="auto"/>
      <w:jc w:val="left"/>
    </w:pPr>
    <w:rPr>
      <w:rFonts w:ascii="Times New Roman" w:hAnsi="Times New Roman" w:cs="Times New Roman"/>
      <w:noProof w:val="0"/>
      <w:snapToGrid/>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3540778">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centure.com/" TargetMode="Externa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marketa.cinkova@aspen.pr" TargetMode="External"/><Relationship Id="rId2" Type="http://schemas.openxmlformats.org/officeDocument/2006/relationships/numbering" Target="numbering.xml"/><Relationship Id="rId16" Type="http://schemas.openxmlformats.org/officeDocument/2006/relationships/hyperlink" Target="mailto:petr.jarkovsky@aspen.p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centure.com/cz-en/about/company/newsro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10_2020.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AADC5-7D3C-476D-A7FA-73B2F4A46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Accenture_10_2020</Template>
  <TotalTime>4</TotalTime>
  <Pages>2</Pages>
  <Words>1000</Words>
  <Characters>5902</Characters>
  <Application>Microsoft Office Word</Application>
  <DocSecurity>0</DocSecurity>
  <Lines>49</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Accenture</Company>
  <LinksUpToDate>false</LinksUpToDate>
  <CharactersWithSpaces>6889</CharactersWithSpaces>
  <SharedDoc>false</SharedDoc>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cp:lastModifiedBy>Šárka Lachoutová</cp:lastModifiedBy>
  <cp:revision>2</cp:revision>
  <cp:lastPrinted>2021-02-17T12:59:00Z</cp:lastPrinted>
  <dcterms:created xsi:type="dcterms:W3CDTF">2022-04-10T14:13:00Z</dcterms:created>
  <dcterms:modified xsi:type="dcterms:W3CDTF">2022-04-10T14:13:00Z</dcterms:modified>
</cp:coreProperties>
</file>