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A6949" w14:textId="77777777" w:rsidR="007E447C" w:rsidRPr="003C4D6B" w:rsidRDefault="007D75B0" w:rsidP="00F31C11">
      <w:pPr>
        <w:pStyle w:val="Bezmezer"/>
        <w:rPr>
          <w:rFonts w:cs="Calibri"/>
          <w:color w:val="000000"/>
          <w:sz w:val="44"/>
          <w:szCs w:val="44"/>
          <w:lang w:val="cs-CZ"/>
        </w:rPr>
      </w:pPr>
      <w:r>
        <w:rPr>
          <w:rFonts w:cs="Calibri"/>
          <w:noProof/>
          <w:lang w:val="cs-CZ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3EC4A657" wp14:editId="192E2C47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024A07" w14:textId="77777777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Profesia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7DE9F3F" w14:textId="77777777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72901045" w14:textId="77777777" w:rsidR="009E7F47" w:rsidRDefault="00A92FEA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1BCD25D9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2831B632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16277721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0311F419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62CE2504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196F04AB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5312C20D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Profesia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11AB53D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74BB9D17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5C867A9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2E19907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25C78251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71DF1E8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C4A65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" filled="f" stroked="f">
                <v:path arrowok="t"/>
                <v:textbox inset=",7.2pt,,7.2pt">
                  <w:txbxContent>
                    <w:p w14:paraId="09024A07" w14:textId="77777777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Profesia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37DE9F3F" w14:textId="77777777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>
                        <w:t xml:space="preserve"> </w:t>
                      </w:r>
                    </w:p>
                    <w:p w14:paraId="72901045" w14:textId="77777777" w:rsidR="009E7F47" w:rsidRDefault="00A92FEA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0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1BCD25D9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2831B632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16277721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0311F419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2CE2504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196F04AB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5312C20D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Profesia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11AB53D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74BB9D17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5C867A9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2E19907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25C78251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71DF1E8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23F1A7AB" w14:textId="13C8FEF1" w:rsidR="00507D4C" w:rsidRDefault="00913F19" w:rsidP="000A1494">
      <w:pPr>
        <w:rPr>
          <w:rFonts w:cs="Calibri"/>
          <w:b/>
          <w:bCs/>
          <w:color w:val="000000"/>
          <w:sz w:val="40"/>
          <w:szCs w:val="40"/>
          <w:lang w:val="cs-CZ"/>
        </w:rPr>
      </w:pPr>
      <w:r w:rsidRPr="00913F19">
        <w:rPr>
          <w:rFonts w:cs="Calibri"/>
          <w:b/>
          <w:bCs/>
          <w:color w:val="000000"/>
          <w:sz w:val="40"/>
          <w:szCs w:val="40"/>
          <w:lang w:val="cs-CZ"/>
        </w:rPr>
        <w:t xml:space="preserve">Podle nejnovější ankety Profesia.cz </w:t>
      </w:r>
      <w:r w:rsidR="00507D4C">
        <w:rPr>
          <w:rFonts w:cs="Calibri"/>
          <w:b/>
          <w:bCs/>
          <w:color w:val="000000"/>
          <w:sz w:val="40"/>
          <w:szCs w:val="40"/>
          <w:lang w:val="cs-CZ"/>
        </w:rPr>
        <w:t xml:space="preserve">pouze 19 % lidí bez problémů pokryje zvýšení nákladů ze svého platu </w:t>
      </w:r>
    </w:p>
    <w:p w14:paraId="2F60A3E5" w14:textId="77777777" w:rsidR="00F31C11" w:rsidRPr="003C4D6B" w:rsidRDefault="00F31C11" w:rsidP="00070BA9">
      <w:pPr>
        <w:pStyle w:val="Bezmezer"/>
        <w:rPr>
          <w:lang w:val="cs-CZ"/>
        </w:rPr>
      </w:pPr>
    </w:p>
    <w:p w14:paraId="3C5E8299" w14:textId="2A202234" w:rsidR="00913F19" w:rsidRPr="00483F5C" w:rsidRDefault="00913F19" w:rsidP="00913F19">
      <w:pPr>
        <w:rPr>
          <w:rFonts w:eastAsia="Times New Roman" w:cs="Calibri"/>
          <w:color w:val="000000" w:themeColor="text1"/>
          <w:lang w:val="cs-CZ"/>
        </w:rPr>
      </w:pPr>
      <w:r>
        <w:rPr>
          <w:rFonts w:cs="Calibri"/>
          <w:b/>
          <w:color w:val="000000"/>
          <w:lang w:val="cs-CZ"/>
        </w:rPr>
        <w:t xml:space="preserve">Praha, </w:t>
      </w:r>
      <w:r w:rsidR="00050E27">
        <w:rPr>
          <w:rFonts w:cs="Calibri"/>
          <w:b/>
          <w:color w:val="000000"/>
          <w:lang w:val="cs-CZ"/>
        </w:rPr>
        <w:t>6</w:t>
      </w:r>
      <w:r>
        <w:rPr>
          <w:rFonts w:cs="Calibri"/>
          <w:b/>
          <w:color w:val="000000"/>
          <w:lang w:val="cs-CZ"/>
        </w:rPr>
        <w:t xml:space="preserve">. dubna </w:t>
      </w:r>
      <w:proofErr w:type="gramStart"/>
      <w:r>
        <w:rPr>
          <w:rFonts w:cs="Calibri"/>
          <w:b/>
          <w:color w:val="000000"/>
          <w:lang w:val="cs-CZ"/>
        </w:rPr>
        <w:t>2022  -</w:t>
      </w:r>
      <w:proofErr w:type="gramEnd"/>
      <w:r>
        <w:rPr>
          <w:rFonts w:cs="Calibri"/>
          <w:b/>
          <w:color w:val="000000"/>
          <w:lang w:val="cs-CZ"/>
        </w:rPr>
        <w:t xml:space="preserve"> </w:t>
      </w:r>
      <w:r w:rsidR="00F31C11" w:rsidRPr="003C4D6B">
        <w:rPr>
          <w:rFonts w:cs="Calibri"/>
          <w:b/>
          <w:color w:val="000000"/>
          <w:lang w:val="cs-CZ"/>
        </w:rPr>
        <w:t xml:space="preserve">První čtvrtletí letošního roku </w:t>
      </w:r>
      <w:r w:rsidR="00F9604F">
        <w:rPr>
          <w:rFonts w:cs="Calibri"/>
          <w:b/>
          <w:color w:val="000000"/>
          <w:lang w:val="cs-CZ"/>
        </w:rPr>
        <w:t>bylo</w:t>
      </w:r>
      <w:r w:rsidR="00F31C11" w:rsidRPr="003C4D6B">
        <w:rPr>
          <w:rFonts w:cs="Calibri"/>
          <w:b/>
          <w:color w:val="000000"/>
          <w:lang w:val="cs-CZ"/>
        </w:rPr>
        <w:t xml:space="preserve"> charakteristické prudkým nárůstem základních životních nákladů. Růst cen energií, zdražování potravin, rekordní ceny pohonných hmot.</w:t>
      </w:r>
      <w:r w:rsidR="004C5A79" w:rsidRPr="003C4D6B">
        <w:rPr>
          <w:rFonts w:cs="Calibri"/>
          <w:b/>
          <w:color w:val="000000"/>
          <w:lang w:val="cs-CZ"/>
        </w:rPr>
        <w:t xml:space="preserve"> Dopady covidové </w:t>
      </w:r>
      <w:r w:rsidR="004C5A79" w:rsidRPr="00DB517E">
        <w:rPr>
          <w:rFonts w:cs="Calibri"/>
          <w:b/>
          <w:color w:val="000000"/>
          <w:lang w:val="cs-CZ"/>
        </w:rPr>
        <w:t xml:space="preserve">krize dále prohloubí </w:t>
      </w:r>
      <w:r w:rsidR="00203936" w:rsidRPr="00DB517E">
        <w:rPr>
          <w:rFonts w:cs="Calibri"/>
          <w:b/>
          <w:color w:val="000000"/>
          <w:lang w:val="cs-CZ"/>
        </w:rPr>
        <w:t xml:space="preserve">ještě </w:t>
      </w:r>
      <w:r w:rsidR="004C5A79" w:rsidRPr="00DB517E">
        <w:rPr>
          <w:rFonts w:cs="Calibri"/>
          <w:b/>
          <w:color w:val="000000"/>
          <w:lang w:val="cs-CZ"/>
        </w:rPr>
        <w:t xml:space="preserve">následky válečného konfliktu na Ukrajině. </w:t>
      </w:r>
      <w:r w:rsidRPr="00DB517E">
        <w:rPr>
          <w:rFonts w:cs="Calibri"/>
          <w:b/>
          <w:color w:val="000000"/>
          <w:lang w:val="cs-CZ"/>
        </w:rPr>
        <w:t>Podle nejnovější ankety</w:t>
      </w:r>
      <w:r w:rsidR="004C5A79" w:rsidRPr="00DB517E">
        <w:rPr>
          <w:rFonts w:cs="Calibri"/>
          <w:b/>
          <w:color w:val="000000"/>
          <w:lang w:val="cs-CZ"/>
        </w:rPr>
        <w:t xml:space="preserve"> Profesia.cz </w:t>
      </w:r>
      <w:r w:rsidR="00DB517E">
        <w:rPr>
          <w:rFonts w:eastAsia="Times New Roman" w:cs="Calibri"/>
          <w:b/>
          <w:color w:val="000000" w:themeColor="text1"/>
          <w:lang w:val="cs-CZ"/>
        </w:rPr>
        <w:t xml:space="preserve">současná situace nyní </w:t>
      </w:r>
      <w:r w:rsidRPr="00DB517E">
        <w:rPr>
          <w:rFonts w:eastAsia="Times New Roman" w:cs="Calibri"/>
          <w:b/>
          <w:color w:val="000000" w:themeColor="text1"/>
          <w:lang w:val="cs-CZ"/>
        </w:rPr>
        <w:t>21</w:t>
      </w:r>
      <w:r w:rsidR="00DB517E" w:rsidRPr="00DB517E">
        <w:rPr>
          <w:rFonts w:eastAsia="Times New Roman" w:cs="Calibri"/>
          <w:b/>
          <w:color w:val="000000" w:themeColor="text1"/>
          <w:lang w:val="cs-CZ"/>
        </w:rPr>
        <w:t xml:space="preserve"> % respondentů</w:t>
      </w:r>
      <w:r w:rsidRPr="00DB517E">
        <w:rPr>
          <w:rFonts w:eastAsia="Times New Roman" w:cs="Calibri"/>
          <w:b/>
          <w:color w:val="000000" w:themeColor="text1"/>
          <w:lang w:val="cs-CZ"/>
        </w:rPr>
        <w:t xml:space="preserve"> nutí hledat zaměstnání s vyšším výdělkem, protože jejich současná mzda na pokrytí nákladů nestačí. Dalších 21 % pociťu</w:t>
      </w:r>
      <w:r w:rsidR="00DB517E">
        <w:rPr>
          <w:rFonts w:eastAsia="Times New Roman" w:cs="Calibri"/>
          <w:b/>
          <w:color w:val="000000" w:themeColor="text1"/>
          <w:lang w:val="cs-CZ"/>
        </w:rPr>
        <w:t xml:space="preserve">je </w:t>
      </w:r>
      <w:r w:rsidRPr="00DB517E">
        <w:rPr>
          <w:rFonts w:eastAsia="Times New Roman" w:cs="Calibri"/>
          <w:b/>
          <w:color w:val="000000" w:themeColor="text1"/>
          <w:lang w:val="cs-CZ"/>
        </w:rPr>
        <w:t>finanční tlak, ale ještě si nejsou jistí, jak v příštích měsících vyjdou s penězi. 23 %</w:t>
      </w:r>
      <w:r w:rsidR="00F9604F">
        <w:rPr>
          <w:rFonts w:eastAsia="Times New Roman" w:cs="Calibri"/>
          <w:b/>
          <w:color w:val="000000" w:themeColor="text1"/>
          <w:lang w:val="cs-CZ"/>
        </w:rPr>
        <w:t xml:space="preserve"> respondentů</w:t>
      </w:r>
      <w:r w:rsidRPr="00DB517E">
        <w:rPr>
          <w:rFonts w:eastAsia="Times New Roman" w:cs="Calibri"/>
          <w:b/>
          <w:color w:val="000000" w:themeColor="text1"/>
          <w:lang w:val="cs-CZ"/>
        </w:rPr>
        <w:t xml:space="preserve"> uvedl</w:t>
      </w:r>
      <w:r w:rsidR="00F9604F">
        <w:rPr>
          <w:rFonts w:eastAsia="Times New Roman" w:cs="Calibri"/>
          <w:b/>
          <w:color w:val="000000" w:themeColor="text1"/>
          <w:lang w:val="cs-CZ"/>
        </w:rPr>
        <w:t>o</w:t>
      </w:r>
      <w:r w:rsidRPr="00DB517E">
        <w:rPr>
          <w:rFonts w:eastAsia="Times New Roman" w:cs="Calibri"/>
          <w:b/>
          <w:color w:val="000000" w:themeColor="text1"/>
          <w:lang w:val="cs-CZ"/>
        </w:rPr>
        <w:t xml:space="preserve">, že zvýšené základní náklady sice utáhnou, ale budou muset zvažovat další výdaje. Bezproblémovou finanční situaci i přes rostoucí náklady deklarovalo </w:t>
      </w:r>
      <w:r w:rsidR="00507D4C">
        <w:rPr>
          <w:rFonts w:eastAsia="Times New Roman" w:cs="Calibri"/>
          <w:b/>
          <w:color w:val="000000" w:themeColor="text1"/>
          <w:lang w:val="cs-CZ"/>
        </w:rPr>
        <w:t>pouze</w:t>
      </w:r>
      <w:r w:rsidR="003A1FE2">
        <w:rPr>
          <w:rFonts w:eastAsia="Times New Roman" w:cs="Calibri"/>
          <w:b/>
          <w:color w:val="000000" w:themeColor="text1"/>
          <w:lang w:val="cs-CZ"/>
        </w:rPr>
        <w:t xml:space="preserve"> </w:t>
      </w:r>
      <w:r w:rsidR="003A1FE2" w:rsidRPr="00DB517E">
        <w:rPr>
          <w:rFonts w:eastAsia="Times New Roman" w:cs="Calibri"/>
          <w:b/>
          <w:color w:val="000000" w:themeColor="text1"/>
          <w:lang w:val="cs-CZ"/>
        </w:rPr>
        <w:t xml:space="preserve">19 % </w:t>
      </w:r>
      <w:r w:rsidRPr="00DB517E">
        <w:rPr>
          <w:rFonts w:eastAsia="Times New Roman" w:cs="Calibri"/>
          <w:b/>
          <w:color w:val="000000" w:themeColor="text1"/>
          <w:lang w:val="cs-CZ"/>
        </w:rPr>
        <w:t>respondentů.</w:t>
      </w:r>
    </w:p>
    <w:p w14:paraId="21EC740C" w14:textId="77777777" w:rsidR="00070BA9" w:rsidRPr="003C4D6B" w:rsidRDefault="00070BA9" w:rsidP="003C4D6B">
      <w:pPr>
        <w:pStyle w:val="Bezmezer"/>
        <w:rPr>
          <w:lang w:val="cs-CZ"/>
        </w:rPr>
      </w:pPr>
    </w:p>
    <w:p w14:paraId="072CC34F" w14:textId="145F5EEC" w:rsidR="004C5A79" w:rsidRPr="003C4D6B" w:rsidRDefault="00070BA9" w:rsidP="000A1494">
      <w:pPr>
        <w:rPr>
          <w:rFonts w:cs="Calibri"/>
          <w:b/>
          <w:color w:val="000000"/>
          <w:lang w:val="cs-CZ"/>
        </w:rPr>
      </w:pPr>
      <w:r w:rsidRPr="003C4D6B">
        <w:rPr>
          <w:rFonts w:cs="Calibri"/>
          <w:b/>
          <w:color w:val="000000"/>
          <w:lang w:val="cs-CZ"/>
        </w:rPr>
        <w:t xml:space="preserve">Inflace v ČR předčí </w:t>
      </w:r>
      <w:r w:rsidR="00A065F9">
        <w:rPr>
          <w:rFonts w:cs="Calibri"/>
          <w:b/>
          <w:color w:val="000000"/>
          <w:lang w:val="cs-CZ"/>
        </w:rPr>
        <w:t>okolní</w:t>
      </w:r>
      <w:r w:rsidR="00A36AEE" w:rsidRPr="003C4D6B">
        <w:rPr>
          <w:rFonts w:cs="Calibri"/>
          <w:b/>
          <w:color w:val="000000"/>
          <w:lang w:val="cs-CZ"/>
        </w:rPr>
        <w:t xml:space="preserve"> státy</w:t>
      </w:r>
    </w:p>
    <w:p w14:paraId="5C8AAD6F" w14:textId="77777777" w:rsidR="00F9604F" w:rsidRDefault="00326276" w:rsidP="001C3C43">
      <w:pPr>
        <w:rPr>
          <w:rFonts w:cs="Calibri"/>
          <w:bCs/>
          <w:color w:val="000000"/>
          <w:lang w:val="cs-CZ"/>
        </w:rPr>
      </w:pPr>
      <w:r w:rsidRPr="003C4D6B">
        <w:rPr>
          <w:rFonts w:cs="Calibri"/>
          <w:bCs/>
          <w:color w:val="000000"/>
          <w:lang w:val="cs-CZ"/>
        </w:rPr>
        <w:t>Dlouhodobější p</w:t>
      </w:r>
      <w:r w:rsidR="00A36AEE" w:rsidRPr="003C4D6B">
        <w:rPr>
          <w:rFonts w:cs="Calibri"/>
          <w:bCs/>
          <w:color w:val="000000"/>
          <w:lang w:val="cs-CZ"/>
        </w:rPr>
        <w:t>rognózy ekonomického vývoje v ČR optimisticky předpokládaly, že inflace bude v</w:t>
      </w:r>
      <w:r w:rsidR="003C4D6B" w:rsidRPr="003C4D6B">
        <w:rPr>
          <w:rFonts w:cs="Calibri"/>
          <w:bCs/>
          <w:color w:val="000000"/>
          <w:lang w:val="cs-CZ"/>
        </w:rPr>
        <w:t> </w:t>
      </w:r>
      <w:r w:rsidR="00A36AEE" w:rsidRPr="003C4D6B">
        <w:rPr>
          <w:rFonts w:cs="Calibri"/>
          <w:bCs/>
          <w:color w:val="000000"/>
          <w:lang w:val="cs-CZ"/>
        </w:rPr>
        <w:t>letošním prvním pololetí kulminovat na hodnotách kolem deseti procent a v první polovině roku 2023 se</w:t>
      </w:r>
      <w:r w:rsidR="001C3C43">
        <w:rPr>
          <w:rFonts w:cs="Calibri"/>
          <w:bCs/>
          <w:color w:val="000000"/>
          <w:lang w:val="cs-CZ"/>
        </w:rPr>
        <w:t xml:space="preserve"> může</w:t>
      </w:r>
      <w:r w:rsidR="00A36AEE" w:rsidRPr="003C4D6B">
        <w:rPr>
          <w:rFonts w:cs="Calibri"/>
          <w:bCs/>
          <w:color w:val="000000"/>
          <w:lang w:val="cs-CZ"/>
        </w:rPr>
        <w:t xml:space="preserve"> vrát</w:t>
      </w:r>
      <w:r w:rsidR="001C3C43">
        <w:rPr>
          <w:rFonts w:cs="Calibri"/>
          <w:bCs/>
          <w:color w:val="000000"/>
          <w:lang w:val="cs-CZ"/>
        </w:rPr>
        <w:t>it až</w:t>
      </w:r>
      <w:r w:rsidR="00A36AEE" w:rsidRPr="003C4D6B">
        <w:rPr>
          <w:rFonts w:cs="Calibri"/>
          <w:bCs/>
          <w:color w:val="000000"/>
          <w:lang w:val="cs-CZ"/>
        </w:rPr>
        <w:t xml:space="preserve"> do blízkosti dvouprocentní</w:t>
      </w:r>
      <w:r w:rsidR="00203936" w:rsidRPr="003C4D6B">
        <w:rPr>
          <w:rFonts w:cs="Calibri"/>
          <w:bCs/>
          <w:color w:val="000000"/>
          <w:lang w:val="cs-CZ"/>
        </w:rPr>
        <w:t xml:space="preserve"> výše</w:t>
      </w:r>
      <w:r w:rsidR="00A36AEE" w:rsidRPr="003C4D6B">
        <w:rPr>
          <w:rFonts w:cs="Calibri"/>
          <w:bCs/>
          <w:color w:val="000000"/>
          <w:lang w:val="cs-CZ"/>
        </w:rPr>
        <w:t xml:space="preserve">. </w:t>
      </w:r>
    </w:p>
    <w:p w14:paraId="4305E7FA" w14:textId="5DB29929" w:rsidR="003F44A2" w:rsidRPr="003A1FE2" w:rsidRDefault="00050E27" w:rsidP="001C3C43">
      <w:pPr>
        <w:rPr>
          <w:rFonts w:cs="Calibri"/>
          <w:bCs/>
          <w:color w:val="000000"/>
          <w:lang w:val="cs-CZ"/>
        </w:rPr>
      </w:pPr>
      <w:r>
        <w:rPr>
          <w:rFonts w:cs="Calibri"/>
          <w:bCs/>
          <w:color w:val="000000"/>
          <w:lang w:val="cs-CZ"/>
        </w:rPr>
        <w:t>„</w:t>
      </w:r>
      <w:r w:rsidR="00A36AEE" w:rsidRPr="00DF416B">
        <w:rPr>
          <w:rFonts w:cs="Calibri"/>
          <w:bCs/>
          <w:color w:val="000000"/>
          <w:lang w:val="cs-CZ"/>
        </w:rPr>
        <w:t xml:space="preserve">V posledních týdnech jsme </w:t>
      </w:r>
      <w:r w:rsidR="001C3C43" w:rsidRPr="00DF416B">
        <w:rPr>
          <w:rFonts w:cs="Calibri"/>
          <w:bCs/>
          <w:color w:val="000000"/>
          <w:lang w:val="cs-CZ"/>
        </w:rPr>
        <w:t xml:space="preserve">ale </w:t>
      </w:r>
      <w:r w:rsidR="00A36AEE" w:rsidRPr="00DF416B">
        <w:rPr>
          <w:rFonts w:cs="Calibri"/>
          <w:bCs/>
          <w:color w:val="000000"/>
          <w:lang w:val="cs-CZ"/>
        </w:rPr>
        <w:t xml:space="preserve">svědky přehodnocení </w:t>
      </w:r>
      <w:r w:rsidR="001C3C43" w:rsidRPr="00DF416B">
        <w:rPr>
          <w:rFonts w:cs="Calibri"/>
          <w:bCs/>
          <w:color w:val="000000"/>
          <w:lang w:val="cs-CZ"/>
        </w:rPr>
        <w:t>výhledů, i</w:t>
      </w:r>
      <w:r w:rsidR="00AC4A93" w:rsidRPr="00DF416B">
        <w:rPr>
          <w:rFonts w:cs="Calibri"/>
          <w:bCs/>
          <w:color w:val="000000"/>
          <w:lang w:val="cs-CZ"/>
        </w:rPr>
        <w:t>nflace v</w:t>
      </w:r>
      <w:r w:rsidR="0044035B" w:rsidRPr="00DF416B">
        <w:rPr>
          <w:rFonts w:cs="Calibri"/>
          <w:bCs/>
          <w:color w:val="000000"/>
          <w:lang w:val="cs-CZ"/>
        </w:rPr>
        <w:t> </w:t>
      </w:r>
      <w:r w:rsidR="00AC4A93" w:rsidRPr="00DF416B">
        <w:rPr>
          <w:rFonts w:cs="Calibri"/>
          <w:bCs/>
          <w:color w:val="000000"/>
          <w:lang w:val="cs-CZ"/>
        </w:rPr>
        <w:t>ČR</w:t>
      </w:r>
      <w:r w:rsidR="0044035B" w:rsidRPr="00DF416B">
        <w:rPr>
          <w:rFonts w:cs="Calibri"/>
          <w:bCs/>
          <w:color w:val="000000"/>
          <w:lang w:val="cs-CZ"/>
        </w:rPr>
        <w:t xml:space="preserve"> je nyní již</w:t>
      </w:r>
      <w:r w:rsidR="00AC4A93" w:rsidRPr="00DF416B">
        <w:rPr>
          <w:rFonts w:cs="Calibri"/>
          <w:bCs/>
          <w:color w:val="000000"/>
          <w:lang w:val="cs-CZ"/>
        </w:rPr>
        <w:t xml:space="preserve"> na úrovni 11</w:t>
      </w:r>
      <w:r w:rsidR="00DE2F63" w:rsidRPr="00DF416B">
        <w:rPr>
          <w:rFonts w:cs="Calibri"/>
          <w:bCs/>
          <w:color w:val="000000"/>
          <w:lang w:val="cs-CZ"/>
        </w:rPr>
        <w:t>,1</w:t>
      </w:r>
      <w:r w:rsidR="00AC4A93" w:rsidRPr="00DF416B">
        <w:rPr>
          <w:rFonts w:cs="Calibri"/>
          <w:bCs/>
          <w:color w:val="000000"/>
          <w:lang w:val="cs-CZ"/>
        </w:rPr>
        <w:t xml:space="preserve"> %, což je více než dvojnásobek toho, jak to vypadá v dalších </w:t>
      </w:r>
      <w:r w:rsidR="003F44A2" w:rsidRPr="00DF416B">
        <w:rPr>
          <w:rFonts w:cs="Calibri"/>
          <w:bCs/>
          <w:color w:val="000000"/>
          <w:lang w:val="cs-CZ"/>
        </w:rPr>
        <w:t>evropských vyspělejších ekonomikách – například v Německu je</w:t>
      </w:r>
      <w:r w:rsidR="00483F5C" w:rsidRPr="00DF416B">
        <w:rPr>
          <w:rFonts w:cs="Calibri"/>
          <w:bCs/>
          <w:color w:val="000000"/>
          <w:lang w:val="cs-CZ"/>
        </w:rPr>
        <w:t xml:space="preserve"> ve výši</w:t>
      </w:r>
      <w:r w:rsidR="003F44A2" w:rsidRPr="00DF416B">
        <w:rPr>
          <w:rFonts w:cs="Calibri"/>
          <w:bCs/>
          <w:color w:val="000000"/>
          <w:lang w:val="cs-CZ"/>
        </w:rPr>
        <w:t xml:space="preserve"> 5</w:t>
      </w:r>
      <w:r w:rsidR="00A6421B" w:rsidRPr="00DF416B">
        <w:rPr>
          <w:rFonts w:cs="Calibri"/>
          <w:bCs/>
          <w:color w:val="000000"/>
          <w:lang w:val="cs-CZ"/>
        </w:rPr>
        <w:t xml:space="preserve"> </w:t>
      </w:r>
      <w:r w:rsidR="003F44A2" w:rsidRPr="00DF416B">
        <w:rPr>
          <w:rFonts w:cs="Calibri"/>
          <w:bCs/>
          <w:color w:val="000000"/>
          <w:lang w:val="cs-CZ"/>
        </w:rPr>
        <w:t>%</w:t>
      </w:r>
      <w:r w:rsidR="000F78B6" w:rsidRPr="00DF416B">
        <w:rPr>
          <w:rFonts w:cs="Calibri"/>
          <w:bCs/>
          <w:color w:val="000000"/>
          <w:lang w:val="cs-CZ"/>
        </w:rPr>
        <w:t>,</w:t>
      </w:r>
      <w:r>
        <w:rPr>
          <w:rFonts w:cs="Calibri"/>
          <w:bCs/>
          <w:color w:val="000000"/>
          <w:lang w:val="cs-CZ"/>
        </w:rPr>
        <w:t>“</w:t>
      </w:r>
      <w:r w:rsidR="000F78B6" w:rsidRPr="00DF416B">
        <w:rPr>
          <w:rFonts w:cs="Calibri"/>
          <w:bCs/>
          <w:color w:val="000000"/>
          <w:lang w:val="cs-CZ"/>
        </w:rPr>
        <w:t xml:space="preserve"> říká Karel </w:t>
      </w:r>
      <w:proofErr w:type="spellStart"/>
      <w:r w:rsidR="000F78B6" w:rsidRPr="00DF416B">
        <w:rPr>
          <w:rFonts w:cs="Calibri"/>
          <w:bCs/>
          <w:color w:val="000000"/>
          <w:lang w:val="cs-CZ"/>
        </w:rPr>
        <w:t>Kotoun</w:t>
      </w:r>
      <w:proofErr w:type="spellEnd"/>
      <w:r w:rsidR="000F78B6" w:rsidRPr="00DF416B">
        <w:rPr>
          <w:rFonts w:cs="Calibri"/>
          <w:bCs/>
          <w:color w:val="000000"/>
          <w:lang w:val="cs-CZ"/>
        </w:rPr>
        <w:t xml:space="preserve">, senior manager v oblasti finančních služeb ze společnosti </w:t>
      </w:r>
      <w:proofErr w:type="spellStart"/>
      <w:r w:rsidR="000F78B6" w:rsidRPr="00DF416B">
        <w:rPr>
          <w:rFonts w:cs="Calibri"/>
          <w:bCs/>
          <w:color w:val="000000"/>
          <w:lang w:val="cs-CZ"/>
        </w:rPr>
        <w:t>Accenture</w:t>
      </w:r>
      <w:proofErr w:type="spellEnd"/>
      <w:r w:rsidR="000F78B6" w:rsidRPr="00DF416B">
        <w:rPr>
          <w:rFonts w:cs="Calibri"/>
          <w:bCs/>
          <w:color w:val="000000"/>
          <w:lang w:val="cs-CZ"/>
        </w:rPr>
        <w:t>.</w:t>
      </w:r>
    </w:p>
    <w:p w14:paraId="25F0792D" w14:textId="77777777" w:rsidR="00F47C85" w:rsidRPr="001C3C43" w:rsidRDefault="00F47C85" w:rsidP="00F47C85">
      <w:pPr>
        <w:pStyle w:val="Bezmezer"/>
        <w:rPr>
          <w:lang w:val="cs-CZ"/>
        </w:rPr>
      </w:pPr>
    </w:p>
    <w:p w14:paraId="54A133F1" w14:textId="77777777" w:rsidR="003B0133" w:rsidRPr="003C4D6B" w:rsidRDefault="003B0133" w:rsidP="000A1494">
      <w:pPr>
        <w:rPr>
          <w:rFonts w:cs="Calibri"/>
          <w:b/>
          <w:color w:val="000000"/>
          <w:lang w:val="cs-CZ"/>
        </w:rPr>
      </w:pPr>
      <w:r w:rsidRPr="003C4D6B">
        <w:rPr>
          <w:rFonts w:cs="Calibri"/>
          <w:b/>
          <w:color w:val="000000"/>
          <w:lang w:val="cs-CZ"/>
        </w:rPr>
        <w:t>Růst mezd spolkne inflace</w:t>
      </w:r>
    </w:p>
    <w:p w14:paraId="34FB61D4" w14:textId="2BD976AC" w:rsidR="00F9604F" w:rsidRDefault="003B0133" w:rsidP="003B0133">
      <w:pPr>
        <w:rPr>
          <w:rFonts w:cs="Calibri"/>
          <w:bCs/>
          <w:color w:val="000000"/>
          <w:lang w:val="cs-CZ"/>
        </w:rPr>
      </w:pPr>
      <w:r w:rsidRPr="00DF416B">
        <w:rPr>
          <w:rFonts w:cs="Calibri"/>
          <w:bCs/>
          <w:color w:val="000000"/>
          <w:lang w:val="cs-CZ"/>
        </w:rPr>
        <w:t xml:space="preserve">Jedno je jisté – přes předpokládaný růst mezd v tomto roce reálný výdělek lidí klesne. </w:t>
      </w:r>
      <w:r w:rsidR="000F78B6" w:rsidRPr="00DF416B">
        <w:rPr>
          <w:rFonts w:cs="Calibri"/>
          <w:bCs/>
          <w:color w:val="000000"/>
          <w:lang w:val="cs-CZ"/>
        </w:rPr>
        <w:t>„</w:t>
      </w:r>
      <w:r w:rsidRPr="00DF416B">
        <w:rPr>
          <w:rFonts w:cs="Calibri"/>
          <w:bCs/>
          <w:color w:val="000000"/>
          <w:lang w:val="cs-CZ"/>
        </w:rPr>
        <w:t xml:space="preserve">Podle údajů, které v březnu vydal ČSÚ, průměrná mzda v ČR meziročně stoupla o 4 % a překročila hranici 40 tisíc korun (40 135 Kč). Reálný výdělek ale po zohlednění růstu spotřebitelských cen o dvě procenta klesl. </w:t>
      </w:r>
      <w:r w:rsidR="004C0265" w:rsidRPr="00DF416B">
        <w:rPr>
          <w:rFonts w:cs="Calibri"/>
          <w:bCs/>
          <w:color w:val="000000"/>
          <w:lang w:val="cs-CZ"/>
        </w:rPr>
        <w:t>Růst mezd v letošním roce lze za současných měnících se podmínek těžko predikovat</w:t>
      </w:r>
      <w:r w:rsidR="000F78B6" w:rsidRPr="00DF416B">
        <w:rPr>
          <w:rFonts w:cs="Calibri"/>
          <w:bCs/>
          <w:color w:val="000000"/>
          <w:lang w:val="cs-CZ"/>
        </w:rPr>
        <w:t xml:space="preserve">,“ dodává </w:t>
      </w:r>
      <w:proofErr w:type="spellStart"/>
      <w:r w:rsidR="000F78B6" w:rsidRPr="00DF416B">
        <w:rPr>
          <w:rFonts w:cs="Calibri"/>
          <w:bCs/>
          <w:color w:val="000000"/>
          <w:lang w:val="cs-CZ"/>
        </w:rPr>
        <w:t>Kotoun</w:t>
      </w:r>
      <w:proofErr w:type="spellEnd"/>
      <w:r w:rsidR="000F78B6" w:rsidRPr="00DF416B">
        <w:rPr>
          <w:rFonts w:cs="Calibri"/>
          <w:bCs/>
          <w:color w:val="000000"/>
          <w:lang w:val="cs-CZ"/>
        </w:rPr>
        <w:t>.</w:t>
      </w:r>
    </w:p>
    <w:p w14:paraId="47528163" w14:textId="2AE4D005" w:rsidR="003B0133" w:rsidRPr="003C4D6B" w:rsidRDefault="004C0265" w:rsidP="003B0133">
      <w:pPr>
        <w:rPr>
          <w:rFonts w:eastAsia="Times New Roman" w:cs="Calibri"/>
          <w:color w:val="363533"/>
          <w:lang w:val="cs-CZ"/>
        </w:rPr>
      </w:pPr>
      <w:r w:rsidRPr="003C4D6B">
        <w:rPr>
          <w:rFonts w:cs="Calibri"/>
          <w:bCs/>
          <w:color w:val="000000"/>
          <w:lang w:val="cs-CZ"/>
        </w:rPr>
        <w:t xml:space="preserve">Ještě v únoru pod tlakem nedostatku pracovních sil podle průzkumu HR </w:t>
      </w:r>
      <w:r w:rsidR="0076696B" w:rsidRPr="003C4D6B">
        <w:rPr>
          <w:rFonts w:cs="Calibri"/>
          <w:bCs/>
          <w:color w:val="000000"/>
          <w:lang w:val="cs-CZ"/>
        </w:rPr>
        <w:t>P</w:t>
      </w:r>
      <w:r w:rsidRPr="003C4D6B">
        <w:rPr>
          <w:rFonts w:cs="Calibri"/>
          <w:bCs/>
          <w:color w:val="000000"/>
          <w:lang w:val="cs-CZ"/>
        </w:rPr>
        <w:t>ulse více než třetina zaměstnavatelů uvažovala o plošném zvyšování mezd. Je ale otázka, jak to změní ukrajinská krize</w:t>
      </w:r>
      <w:r w:rsidR="003B0133" w:rsidRPr="003C4D6B">
        <w:rPr>
          <w:rFonts w:cs="Calibri"/>
          <w:bCs/>
          <w:color w:val="000000"/>
          <w:lang w:val="cs-CZ"/>
        </w:rPr>
        <w:t xml:space="preserve"> </w:t>
      </w:r>
      <w:r w:rsidRPr="003C4D6B">
        <w:rPr>
          <w:rFonts w:cs="Calibri"/>
          <w:bCs/>
          <w:color w:val="000000"/>
          <w:lang w:val="cs-CZ"/>
        </w:rPr>
        <w:t>– jak příchod nových pracovních sil, zejména do výroby, tak ekonomické dopady válečného konfliktu na naši ekonomiku.</w:t>
      </w:r>
    </w:p>
    <w:p w14:paraId="433A8ED4" w14:textId="77777777" w:rsidR="003B0133" w:rsidRPr="003C4D6B" w:rsidRDefault="003B0133" w:rsidP="003C4D6B">
      <w:pPr>
        <w:pStyle w:val="Bezmezer"/>
        <w:rPr>
          <w:lang w:val="cs-CZ"/>
        </w:rPr>
      </w:pPr>
    </w:p>
    <w:p w14:paraId="35E3EC09" w14:textId="32E50364" w:rsidR="00DC4BB7" w:rsidRDefault="00DC4BB7" w:rsidP="000A1494">
      <w:pPr>
        <w:rPr>
          <w:rFonts w:cs="Calibri"/>
          <w:b/>
          <w:color w:val="000000"/>
          <w:lang w:val="cs-CZ"/>
        </w:rPr>
      </w:pPr>
      <w:r>
        <w:rPr>
          <w:rFonts w:cs="Calibri"/>
          <w:b/>
          <w:color w:val="000000"/>
          <w:lang w:val="cs-CZ"/>
        </w:rPr>
        <w:t>P</w:t>
      </w:r>
      <w:r w:rsidRPr="00DC4BB7">
        <w:rPr>
          <w:rFonts w:cs="Calibri"/>
          <w:b/>
          <w:color w:val="000000"/>
          <w:lang w:val="cs-CZ"/>
        </w:rPr>
        <w:t xml:space="preserve">ouze 19 % lidí bez problémů pokryje zvýšení nákladů ze svého platu </w:t>
      </w:r>
    </w:p>
    <w:p w14:paraId="0DE05BAB" w14:textId="16BFD677" w:rsidR="00F31C11" w:rsidRDefault="0076696B" w:rsidP="000A1494">
      <w:pPr>
        <w:rPr>
          <w:rFonts w:eastAsia="Times New Roman" w:cs="Calibri"/>
          <w:color w:val="000000" w:themeColor="text1"/>
          <w:lang w:val="cs-CZ"/>
        </w:rPr>
      </w:pPr>
      <w:r w:rsidRPr="00483F5C">
        <w:rPr>
          <w:rFonts w:eastAsia="Times New Roman" w:cs="Calibri"/>
          <w:color w:val="000000" w:themeColor="text1"/>
          <w:lang w:val="cs-CZ"/>
        </w:rPr>
        <w:t>Tato situace má vliv na finanční jistotu většiny z nás. Podle výsledků ankety na stránkách Profesia.cz</w:t>
      </w:r>
      <w:r w:rsidR="00913F19">
        <w:rPr>
          <w:rFonts w:eastAsia="Times New Roman" w:cs="Calibri"/>
          <w:color w:val="000000" w:themeColor="text1"/>
          <w:lang w:val="cs-CZ"/>
        </w:rPr>
        <w:t xml:space="preserve"> </w:t>
      </w:r>
      <w:r w:rsidR="003C4D6B" w:rsidRPr="00483F5C">
        <w:rPr>
          <w:rFonts w:eastAsia="Times New Roman" w:cs="Calibri"/>
          <w:color w:val="000000" w:themeColor="text1"/>
          <w:lang w:val="cs-CZ"/>
        </w:rPr>
        <w:t xml:space="preserve">má </w:t>
      </w:r>
      <w:r w:rsidRPr="00483F5C">
        <w:rPr>
          <w:rFonts w:eastAsia="Times New Roman" w:cs="Calibri"/>
          <w:color w:val="000000" w:themeColor="text1"/>
          <w:lang w:val="cs-CZ"/>
        </w:rPr>
        <w:t>již více než třetina lidí v souvislosti s růstem životních nákladů</w:t>
      </w:r>
      <w:r w:rsidR="00DC4BB7">
        <w:rPr>
          <w:rFonts w:eastAsia="Times New Roman" w:cs="Calibri"/>
          <w:color w:val="000000" w:themeColor="text1"/>
          <w:lang w:val="cs-CZ"/>
        </w:rPr>
        <w:t xml:space="preserve"> výrazné</w:t>
      </w:r>
      <w:r w:rsidRPr="00483F5C">
        <w:rPr>
          <w:rFonts w:eastAsia="Times New Roman" w:cs="Calibri"/>
          <w:color w:val="000000" w:themeColor="text1"/>
          <w:lang w:val="cs-CZ"/>
        </w:rPr>
        <w:t xml:space="preserve"> finanční problémy. </w:t>
      </w:r>
      <w:r w:rsidRPr="00483F5C">
        <w:rPr>
          <w:rFonts w:eastAsia="Times New Roman" w:cs="Calibri"/>
          <w:color w:val="000000" w:themeColor="text1"/>
          <w:lang w:val="cs-CZ"/>
        </w:rPr>
        <w:lastRenderedPageBreak/>
        <w:t>Brigádami nebo druhým zaměstnáním se potřebné prostředky snaží získat 16 % responden</w:t>
      </w:r>
      <w:r w:rsidR="00ED49DE" w:rsidRPr="00483F5C">
        <w:rPr>
          <w:rFonts w:eastAsia="Times New Roman" w:cs="Calibri"/>
          <w:color w:val="000000" w:themeColor="text1"/>
          <w:lang w:val="cs-CZ"/>
        </w:rPr>
        <w:t xml:space="preserve">tů, dalších 21 % situace nutí hledat zaměstnání s vyšším výdělkem, protože jejich současná mzda na pokrytí nákladů nestačí. Dalších 21 % ještě nemá zcela jasno – pociťují finanční tlak, ale ještě si nejsou jistí, jak v příštích měsících vyjdou s penězi. Jen o něco více než pětina respondentů (23 %) uvedla, že zvýšené základní náklady sice utáhnou, ale budou muset zvažovat další výdaje. </w:t>
      </w:r>
      <w:r w:rsidR="00326276" w:rsidRPr="00483F5C">
        <w:rPr>
          <w:rFonts w:eastAsia="Times New Roman" w:cs="Calibri"/>
          <w:color w:val="000000" w:themeColor="text1"/>
          <w:lang w:val="cs-CZ"/>
        </w:rPr>
        <w:t>Bezproblémovou finanční situaci i přes rostoucí náklady deklarovalo 19 % respondentů.</w:t>
      </w:r>
    </w:p>
    <w:p w14:paraId="03D19CE8" w14:textId="2E8A5085" w:rsidR="00DC4BB7" w:rsidRPr="00456F47" w:rsidRDefault="00DC4BB7" w:rsidP="00DC4BB7">
      <w:pPr>
        <w:rPr>
          <w:rFonts w:eastAsia="Times New Roman" w:cs="Calibri"/>
          <w:color w:val="000000" w:themeColor="text1"/>
          <w:lang w:val="cs-CZ"/>
        </w:rPr>
      </w:pPr>
      <w:r w:rsidRPr="00456F47">
        <w:rPr>
          <w:rFonts w:eastAsia="Times New Roman" w:cs="Calibri"/>
          <w:color w:val="000000" w:themeColor="text1"/>
          <w:lang w:val="cs-CZ"/>
        </w:rPr>
        <w:t>„Podle současných dat BNP Paribas Cardif se lidé stále více pojišťují proti neschopnosti splácet své závazky. V meziročním srovnání to nyní představuje 12% nárůst. Růst zájmu o pojištění schopnosti splácet je dlouhodobý</w:t>
      </w:r>
      <w:r w:rsidR="00B209EB" w:rsidRPr="00456F47">
        <w:rPr>
          <w:rFonts w:eastAsia="Times New Roman" w:cs="Calibri"/>
          <w:color w:val="000000" w:themeColor="text1"/>
          <w:lang w:val="cs-CZ"/>
        </w:rPr>
        <w:t xml:space="preserve">. </w:t>
      </w:r>
      <w:r w:rsidRPr="00456F47">
        <w:rPr>
          <w:rFonts w:eastAsia="Times New Roman" w:cs="Calibri"/>
          <w:color w:val="000000" w:themeColor="text1"/>
          <w:lang w:val="cs-CZ"/>
        </w:rPr>
        <w:t>V minulých letech byl posilován obavami spojenými s covid-19, aktuálně pak z růstu životních nákladů, in</w:t>
      </w:r>
      <w:r w:rsidR="006C26B7" w:rsidRPr="00456F47">
        <w:rPr>
          <w:rFonts w:eastAsia="Times New Roman" w:cs="Calibri"/>
          <w:color w:val="000000" w:themeColor="text1"/>
          <w:lang w:val="cs-CZ"/>
        </w:rPr>
        <w:t>flace</w:t>
      </w:r>
      <w:r w:rsidRPr="00456F47">
        <w:rPr>
          <w:rFonts w:eastAsia="Times New Roman" w:cs="Calibri"/>
          <w:color w:val="000000" w:themeColor="text1"/>
          <w:lang w:val="cs-CZ"/>
        </w:rPr>
        <w:t xml:space="preserve"> a nejisté ekonomické situace,“ říká Martin Steiner, obchodní ředitel BNP Paribas Cardif Pojišťovny. </w:t>
      </w:r>
    </w:p>
    <w:p w14:paraId="157EDBD8" w14:textId="27AA9BC1" w:rsidR="00F31C11" w:rsidRPr="00050E27" w:rsidRDefault="00DC4BB7" w:rsidP="000A1494">
      <w:pPr>
        <w:rPr>
          <w:rFonts w:eastAsia="Times New Roman" w:cs="Calibri"/>
          <w:color w:val="000000" w:themeColor="text1"/>
          <w:lang w:val="cs-CZ"/>
        </w:rPr>
      </w:pPr>
      <w:r w:rsidRPr="00456F47">
        <w:rPr>
          <w:rFonts w:eastAsia="Times New Roman" w:cs="Calibri"/>
          <w:color w:val="000000" w:themeColor="text1"/>
          <w:lang w:val="cs-CZ"/>
        </w:rPr>
        <w:t>Hlavní důvody růstu zájmu o pojištění úvěrů jsou, že stále větší část populace si začíná uvědomovat, že nemá dostatek finančních rezerv na pokrytí pravidelných výdajů a na splátky úvěrů při výpadku příjmu a nyní se začíná více obávat o ztrátu svého zaměstnání. Podle průzkumu BNP Paribas Cardif až 70 % Čechů nepokryje své výdaje a závazky déle než 3 měsíce, pokud přijdou o svůj pravidelný příjem.</w:t>
      </w:r>
    </w:p>
    <w:sectPr w:rsidR="00F31C11" w:rsidRPr="00050E27" w:rsidSect="004623E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697B5" w14:textId="77777777" w:rsidR="00A92FEA" w:rsidRDefault="00A92FEA" w:rsidP="00E175A2">
      <w:pPr>
        <w:spacing w:after="0" w:line="240" w:lineRule="auto"/>
      </w:pPr>
      <w:r>
        <w:separator/>
      </w:r>
    </w:p>
  </w:endnote>
  <w:endnote w:type="continuationSeparator" w:id="0">
    <w:p w14:paraId="3EE7E86B" w14:textId="77777777" w:rsidR="00A92FEA" w:rsidRDefault="00A92FEA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0825B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31FC9" w14:textId="77777777" w:rsidR="00E572F9" w:rsidRPr="00B60AEB" w:rsidRDefault="007D75B0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51C4AC0B" wp14:editId="0109165D">
          <wp:extent cx="7527290" cy="1134110"/>
          <wp:effectExtent l="0" t="0" r="0" b="0"/>
          <wp:docPr id="3" name="obrázek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7290" cy="1134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54ABA4A2" wp14:editId="57D7B331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4" name="obrázek 3" descr="patic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0E667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5859C" w14:textId="77777777" w:rsidR="00A92FEA" w:rsidRDefault="00A92FEA" w:rsidP="00E175A2">
      <w:pPr>
        <w:spacing w:after="0" w:line="240" w:lineRule="auto"/>
      </w:pPr>
      <w:r>
        <w:separator/>
      </w:r>
    </w:p>
  </w:footnote>
  <w:footnote w:type="continuationSeparator" w:id="0">
    <w:p w14:paraId="4CA16B89" w14:textId="77777777" w:rsidR="00A92FEA" w:rsidRDefault="00A92FEA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4F7B7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E3316" w14:textId="77777777" w:rsidR="00E572F9" w:rsidRDefault="007D75B0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688A36A" wp14:editId="42F1CFFB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5" name="Obrázok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2AAAA8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B0BF0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916580">
    <w:abstractNumId w:val="1"/>
  </w:num>
  <w:num w:numId="2" w16cid:durableId="790127139">
    <w:abstractNumId w:val="2"/>
  </w:num>
  <w:num w:numId="3" w16cid:durableId="2103837135">
    <w:abstractNumId w:val="3"/>
  </w:num>
  <w:num w:numId="4" w16cid:durableId="1678194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C11"/>
    <w:rsid w:val="000035D9"/>
    <w:rsid w:val="00007426"/>
    <w:rsid w:val="000440B6"/>
    <w:rsid w:val="00050E27"/>
    <w:rsid w:val="00067116"/>
    <w:rsid w:val="00070B35"/>
    <w:rsid w:val="00070BA9"/>
    <w:rsid w:val="000777D5"/>
    <w:rsid w:val="000A1494"/>
    <w:rsid w:val="000A5D91"/>
    <w:rsid w:val="000C1181"/>
    <w:rsid w:val="000C409F"/>
    <w:rsid w:val="000C589A"/>
    <w:rsid w:val="000C5F4D"/>
    <w:rsid w:val="000E7DEE"/>
    <w:rsid w:val="000F3FEC"/>
    <w:rsid w:val="000F78B6"/>
    <w:rsid w:val="001331C3"/>
    <w:rsid w:val="00164067"/>
    <w:rsid w:val="0017526E"/>
    <w:rsid w:val="00191147"/>
    <w:rsid w:val="001B079F"/>
    <w:rsid w:val="001C3C43"/>
    <w:rsid w:val="001D0E01"/>
    <w:rsid w:val="001E3639"/>
    <w:rsid w:val="00203936"/>
    <w:rsid w:val="00205185"/>
    <w:rsid w:val="00221699"/>
    <w:rsid w:val="00230A87"/>
    <w:rsid w:val="00236AE9"/>
    <w:rsid w:val="00241966"/>
    <w:rsid w:val="00260BB4"/>
    <w:rsid w:val="00260BBA"/>
    <w:rsid w:val="00296956"/>
    <w:rsid w:val="00297A41"/>
    <w:rsid w:val="002A0323"/>
    <w:rsid w:val="002C2838"/>
    <w:rsid w:val="002D0D6E"/>
    <w:rsid w:val="002F2A16"/>
    <w:rsid w:val="00314597"/>
    <w:rsid w:val="00321500"/>
    <w:rsid w:val="00326276"/>
    <w:rsid w:val="00330F27"/>
    <w:rsid w:val="00334595"/>
    <w:rsid w:val="00350261"/>
    <w:rsid w:val="00361E8A"/>
    <w:rsid w:val="0036522C"/>
    <w:rsid w:val="003957C0"/>
    <w:rsid w:val="003A1FE2"/>
    <w:rsid w:val="003B0133"/>
    <w:rsid w:val="003B1499"/>
    <w:rsid w:val="003C4D6B"/>
    <w:rsid w:val="003C58FA"/>
    <w:rsid w:val="003C5E37"/>
    <w:rsid w:val="003C6089"/>
    <w:rsid w:val="003E78CC"/>
    <w:rsid w:val="003F44A2"/>
    <w:rsid w:val="003F7E1A"/>
    <w:rsid w:val="004019A2"/>
    <w:rsid w:val="004039C3"/>
    <w:rsid w:val="00424C92"/>
    <w:rsid w:val="0044035B"/>
    <w:rsid w:val="00452172"/>
    <w:rsid w:val="004564C6"/>
    <w:rsid w:val="00456F47"/>
    <w:rsid w:val="00461994"/>
    <w:rsid w:val="004623EC"/>
    <w:rsid w:val="004670DA"/>
    <w:rsid w:val="00483F5C"/>
    <w:rsid w:val="00486763"/>
    <w:rsid w:val="00486F2A"/>
    <w:rsid w:val="00487A8F"/>
    <w:rsid w:val="004A25DC"/>
    <w:rsid w:val="004B722B"/>
    <w:rsid w:val="004C0265"/>
    <w:rsid w:val="004C5A79"/>
    <w:rsid w:val="004E418A"/>
    <w:rsid w:val="004F0AAC"/>
    <w:rsid w:val="00507D4C"/>
    <w:rsid w:val="005213CE"/>
    <w:rsid w:val="00536B40"/>
    <w:rsid w:val="00541907"/>
    <w:rsid w:val="00546634"/>
    <w:rsid w:val="00582247"/>
    <w:rsid w:val="00583C62"/>
    <w:rsid w:val="00590C25"/>
    <w:rsid w:val="005A0634"/>
    <w:rsid w:val="005B4B52"/>
    <w:rsid w:val="005B5410"/>
    <w:rsid w:val="005D3FB0"/>
    <w:rsid w:val="005E7878"/>
    <w:rsid w:val="005F30AF"/>
    <w:rsid w:val="005F4651"/>
    <w:rsid w:val="00617CA2"/>
    <w:rsid w:val="00620D90"/>
    <w:rsid w:val="00622CC4"/>
    <w:rsid w:val="00624159"/>
    <w:rsid w:val="00630479"/>
    <w:rsid w:val="00632DDE"/>
    <w:rsid w:val="00634FAA"/>
    <w:rsid w:val="00636990"/>
    <w:rsid w:val="00646260"/>
    <w:rsid w:val="006773FA"/>
    <w:rsid w:val="006B48BE"/>
    <w:rsid w:val="006B6CFE"/>
    <w:rsid w:val="006C26B7"/>
    <w:rsid w:val="006D15D9"/>
    <w:rsid w:val="006E5A20"/>
    <w:rsid w:val="006F2103"/>
    <w:rsid w:val="006F3A39"/>
    <w:rsid w:val="00700B87"/>
    <w:rsid w:val="00704557"/>
    <w:rsid w:val="0073697B"/>
    <w:rsid w:val="0076696B"/>
    <w:rsid w:val="0077160E"/>
    <w:rsid w:val="00772F47"/>
    <w:rsid w:val="00785CF9"/>
    <w:rsid w:val="00785F65"/>
    <w:rsid w:val="00785FDD"/>
    <w:rsid w:val="00786458"/>
    <w:rsid w:val="00787A64"/>
    <w:rsid w:val="007A25DA"/>
    <w:rsid w:val="007B302C"/>
    <w:rsid w:val="007D3176"/>
    <w:rsid w:val="007D75B0"/>
    <w:rsid w:val="007E2301"/>
    <w:rsid w:val="007E447C"/>
    <w:rsid w:val="007F0462"/>
    <w:rsid w:val="00801896"/>
    <w:rsid w:val="00812098"/>
    <w:rsid w:val="008245E9"/>
    <w:rsid w:val="0083183C"/>
    <w:rsid w:val="0083205E"/>
    <w:rsid w:val="00834C9E"/>
    <w:rsid w:val="00842372"/>
    <w:rsid w:val="00844FFA"/>
    <w:rsid w:val="008462AA"/>
    <w:rsid w:val="00865319"/>
    <w:rsid w:val="0087452D"/>
    <w:rsid w:val="00875852"/>
    <w:rsid w:val="0088490A"/>
    <w:rsid w:val="008B0C28"/>
    <w:rsid w:val="008B5CD5"/>
    <w:rsid w:val="008C177A"/>
    <w:rsid w:val="008C23CF"/>
    <w:rsid w:val="008D1B72"/>
    <w:rsid w:val="008D4FC1"/>
    <w:rsid w:val="008F67BF"/>
    <w:rsid w:val="00901677"/>
    <w:rsid w:val="00913F19"/>
    <w:rsid w:val="0093038B"/>
    <w:rsid w:val="00944CBF"/>
    <w:rsid w:val="00944CD6"/>
    <w:rsid w:val="00950C9A"/>
    <w:rsid w:val="00973C58"/>
    <w:rsid w:val="009741A3"/>
    <w:rsid w:val="00980B3B"/>
    <w:rsid w:val="00991BAB"/>
    <w:rsid w:val="009A15E3"/>
    <w:rsid w:val="009B074C"/>
    <w:rsid w:val="009B0F05"/>
    <w:rsid w:val="009B7D50"/>
    <w:rsid w:val="009C08F5"/>
    <w:rsid w:val="009E12D4"/>
    <w:rsid w:val="009E7F47"/>
    <w:rsid w:val="00A065F9"/>
    <w:rsid w:val="00A07469"/>
    <w:rsid w:val="00A333F5"/>
    <w:rsid w:val="00A36AEE"/>
    <w:rsid w:val="00A40476"/>
    <w:rsid w:val="00A438F3"/>
    <w:rsid w:val="00A50849"/>
    <w:rsid w:val="00A6421B"/>
    <w:rsid w:val="00A73C85"/>
    <w:rsid w:val="00A850AE"/>
    <w:rsid w:val="00A92FEA"/>
    <w:rsid w:val="00A96126"/>
    <w:rsid w:val="00AC227C"/>
    <w:rsid w:val="00AC4A93"/>
    <w:rsid w:val="00AD61BB"/>
    <w:rsid w:val="00AD6A30"/>
    <w:rsid w:val="00AD6B81"/>
    <w:rsid w:val="00AE1FB9"/>
    <w:rsid w:val="00AE4F2A"/>
    <w:rsid w:val="00AF1052"/>
    <w:rsid w:val="00AF29E0"/>
    <w:rsid w:val="00AF4B00"/>
    <w:rsid w:val="00B1466E"/>
    <w:rsid w:val="00B209EB"/>
    <w:rsid w:val="00B22204"/>
    <w:rsid w:val="00B239B0"/>
    <w:rsid w:val="00B3621A"/>
    <w:rsid w:val="00B57604"/>
    <w:rsid w:val="00B60AEB"/>
    <w:rsid w:val="00B613B9"/>
    <w:rsid w:val="00B62FEF"/>
    <w:rsid w:val="00B6604D"/>
    <w:rsid w:val="00B92172"/>
    <w:rsid w:val="00BD0C04"/>
    <w:rsid w:val="00BE718F"/>
    <w:rsid w:val="00BF3271"/>
    <w:rsid w:val="00C32D98"/>
    <w:rsid w:val="00C35A36"/>
    <w:rsid w:val="00C42D79"/>
    <w:rsid w:val="00C47D7C"/>
    <w:rsid w:val="00C70294"/>
    <w:rsid w:val="00C71368"/>
    <w:rsid w:val="00C95086"/>
    <w:rsid w:val="00CC53B6"/>
    <w:rsid w:val="00D04027"/>
    <w:rsid w:val="00D07219"/>
    <w:rsid w:val="00D25A7C"/>
    <w:rsid w:val="00D32A02"/>
    <w:rsid w:val="00D350E8"/>
    <w:rsid w:val="00D47CBA"/>
    <w:rsid w:val="00D559A1"/>
    <w:rsid w:val="00D72DAA"/>
    <w:rsid w:val="00D9169B"/>
    <w:rsid w:val="00D93EC3"/>
    <w:rsid w:val="00D95430"/>
    <w:rsid w:val="00D97316"/>
    <w:rsid w:val="00DA06B5"/>
    <w:rsid w:val="00DB517E"/>
    <w:rsid w:val="00DC05BF"/>
    <w:rsid w:val="00DC11D2"/>
    <w:rsid w:val="00DC4BB7"/>
    <w:rsid w:val="00DD5104"/>
    <w:rsid w:val="00DD57E2"/>
    <w:rsid w:val="00DD5BB0"/>
    <w:rsid w:val="00DE2F63"/>
    <w:rsid w:val="00DE7E95"/>
    <w:rsid w:val="00DF130D"/>
    <w:rsid w:val="00DF416B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72F9"/>
    <w:rsid w:val="00E620C9"/>
    <w:rsid w:val="00E62B14"/>
    <w:rsid w:val="00E63AE7"/>
    <w:rsid w:val="00E92C43"/>
    <w:rsid w:val="00EB0AF6"/>
    <w:rsid w:val="00EB3A22"/>
    <w:rsid w:val="00EC612C"/>
    <w:rsid w:val="00EC655D"/>
    <w:rsid w:val="00EC6743"/>
    <w:rsid w:val="00ED4306"/>
    <w:rsid w:val="00ED49DE"/>
    <w:rsid w:val="00EE1001"/>
    <w:rsid w:val="00EE3213"/>
    <w:rsid w:val="00EE3636"/>
    <w:rsid w:val="00EE5D02"/>
    <w:rsid w:val="00EF7E73"/>
    <w:rsid w:val="00F03E3E"/>
    <w:rsid w:val="00F22058"/>
    <w:rsid w:val="00F25F72"/>
    <w:rsid w:val="00F31C11"/>
    <w:rsid w:val="00F464A1"/>
    <w:rsid w:val="00F47C85"/>
    <w:rsid w:val="00F6419C"/>
    <w:rsid w:val="00F658C1"/>
    <w:rsid w:val="00F70842"/>
    <w:rsid w:val="00F86184"/>
    <w:rsid w:val="00F90BE5"/>
    <w:rsid w:val="00F926DD"/>
    <w:rsid w:val="00F9604F"/>
    <w:rsid w:val="00FA3670"/>
    <w:rsid w:val="00FA3F7E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72998"/>
  <w15:chartTrackingRefBased/>
  <w15:docId w15:val="{FB1A3F71-DFC9-405D-8F62-8017D87DF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Bezmezer">
    <w:name w:val="No Spacing"/>
    <w:uiPriority w:val="1"/>
    <w:qFormat/>
    <w:rsid w:val="00F31C11"/>
    <w:rPr>
      <w:sz w:val="22"/>
      <w:szCs w:val="22"/>
      <w:lang w:val="sk-SK" w:eastAsia="en-US"/>
    </w:rPr>
  </w:style>
  <w:style w:type="character" w:styleId="Nevyeenzmnka">
    <w:name w:val="Unresolved Mention"/>
    <w:uiPriority w:val="99"/>
    <w:semiHidden/>
    <w:unhideWhenUsed/>
    <w:rsid w:val="00A36A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2</TotalTime>
  <Pages>2</Pages>
  <Words>559</Words>
  <Characters>3299</Characters>
  <Application>Microsoft Office Word</Application>
  <DocSecurity>0</DocSecurity>
  <Lines>27</Lines>
  <Paragraphs>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3851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</cp:lastModifiedBy>
  <cp:revision>2</cp:revision>
  <cp:lastPrinted>2015-08-10T16:31:00Z</cp:lastPrinted>
  <dcterms:created xsi:type="dcterms:W3CDTF">2022-04-10T14:55:00Z</dcterms:created>
  <dcterms:modified xsi:type="dcterms:W3CDTF">2022-04-10T14:55:00Z</dcterms:modified>
</cp:coreProperties>
</file>