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6151D" w14:textId="77777777" w:rsidR="00610C90" w:rsidRPr="003F5684" w:rsidRDefault="00610C90" w:rsidP="00943C5A">
      <w:pPr>
        <w:spacing w:line="240" w:lineRule="auto"/>
        <w:jc w:val="both"/>
        <w:rPr>
          <w:rFonts w:asciiTheme="majorHAnsi" w:hAnsiTheme="majorHAnsi" w:cstheme="majorHAnsi"/>
          <w:color w:val="CC0000"/>
          <w:sz w:val="28"/>
          <w:szCs w:val="28"/>
        </w:rPr>
      </w:pPr>
    </w:p>
    <w:p w14:paraId="46F610F0" w14:textId="4C865708" w:rsidR="00825846" w:rsidRPr="003F5684" w:rsidRDefault="00825846" w:rsidP="00943C5A">
      <w:pPr>
        <w:spacing w:line="240" w:lineRule="auto"/>
        <w:jc w:val="both"/>
        <w:rPr>
          <w:rFonts w:asciiTheme="majorHAnsi" w:hAnsiTheme="majorHAnsi" w:cstheme="majorHAnsi"/>
          <w:b/>
          <w:sz w:val="24"/>
          <w:szCs w:val="24"/>
        </w:rPr>
      </w:pPr>
      <w:r w:rsidRPr="003F5684">
        <w:rPr>
          <w:rFonts w:asciiTheme="majorHAnsi" w:hAnsiTheme="majorHAnsi" w:cstheme="majorHAnsi"/>
          <w:b/>
          <w:sz w:val="24"/>
          <w:szCs w:val="24"/>
        </w:rPr>
        <w:t xml:space="preserve">Každý rok v ČR onemocní </w:t>
      </w:r>
      <w:r w:rsidR="00C15B1E" w:rsidRPr="003F5684">
        <w:rPr>
          <w:rFonts w:asciiTheme="majorHAnsi" w:hAnsiTheme="majorHAnsi" w:cstheme="majorHAnsi"/>
          <w:b/>
          <w:sz w:val="24"/>
          <w:szCs w:val="24"/>
        </w:rPr>
        <w:t xml:space="preserve">rakovinou </w:t>
      </w:r>
      <w:r w:rsidRPr="003F5684">
        <w:rPr>
          <w:rFonts w:asciiTheme="majorHAnsi" w:hAnsiTheme="majorHAnsi" w:cstheme="majorHAnsi"/>
          <w:b/>
          <w:sz w:val="24"/>
          <w:szCs w:val="24"/>
        </w:rPr>
        <w:t xml:space="preserve">stovky mladých lidí </w:t>
      </w:r>
    </w:p>
    <w:p w14:paraId="5CB845C0" w14:textId="566DDB9E" w:rsidR="00825846" w:rsidRPr="003F5684" w:rsidRDefault="00825846" w:rsidP="00943C5A">
      <w:pPr>
        <w:spacing w:line="240" w:lineRule="auto"/>
        <w:jc w:val="both"/>
        <w:rPr>
          <w:rFonts w:asciiTheme="majorHAnsi" w:hAnsiTheme="majorHAnsi" w:cstheme="majorHAnsi"/>
          <w:b/>
          <w:sz w:val="20"/>
          <w:szCs w:val="20"/>
        </w:rPr>
      </w:pPr>
    </w:p>
    <w:p w14:paraId="46CB12A3" w14:textId="0475FC0C" w:rsidR="00825846" w:rsidRPr="003F5684" w:rsidRDefault="00D822E0" w:rsidP="00943C5A">
      <w:pPr>
        <w:spacing w:line="240" w:lineRule="auto"/>
        <w:jc w:val="both"/>
        <w:rPr>
          <w:rFonts w:asciiTheme="majorHAnsi" w:hAnsiTheme="majorHAnsi" w:cstheme="majorHAnsi"/>
          <w:b/>
          <w:sz w:val="20"/>
          <w:szCs w:val="20"/>
        </w:rPr>
      </w:pPr>
      <w:r>
        <w:rPr>
          <w:rFonts w:asciiTheme="majorHAnsi" w:hAnsiTheme="majorHAnsi" w:cstheme="majorHAnsi"/>
          <w:b/>
          <w:sz w:val="20"/>
          <w:szCs w:val="20"/>
        </w:rPr>
        <w:t xml:space="preserve">Často </w:t>
      </w:r>
      <w:r w:rsidR="00F774A0">
        <w:rPr>
          <w:rFonts w:asciiTheme="majorHAnsi" w:hAnsiTheme="majorHAnsi" w:cstheme="majorHAnsi"/>
          <w:b/>
          <w:sz w:val="20"/>
          <w:szCs w:val="20"/>
        </w:rPr>
        <w:t>kvůli</w:t>
      </w:r>
      <w:r>
        <w:rPr>
          <w:rFonts w:asciiTheme="majorHAnsi" w:hAnsiTheme="majorHAnsi" w:cstheme="majorHAnsi"/>
          <w:b/>
          <w:sz w:val="20"/>
          <w:szCs w:val="20"/>
        </w:rPr>
        <w:t xml:space="preserve"> špatné prevenci chodí </w:t>
      </w:r>
      <w:r w:rsidR="00263921">
        <w:rPr>
          <w:rFonts w:asciiTheme="majorHAnsi" w:hAnsiTheme="majorHAnsi" w:cstheme="majorHAnsi"/>
          <w:b/>
          <w:sz w:val="20"/>
          <w:szCs w:val="20"/>
        </w:rPr>
        <w:t xml:space="preserve">náctiletí a mladí </w:t>
      </w:r>
      <w:r>
        <w:rPr>
          <w:rFonts w:asciiTheme="majorHAnsi" w:hAnsiTheme="majorHAnsi" w:cstheme="majorHAnsi"/>
          <w:b/>
          <w:sz w:val="20"/>
          <w:szCs w:val="20"/>
        </w:rPr>
        <w:t>k lékaři až s pokročilou diagnózou</w:t>
      </w:r>
    </w:p>
    <w:p w14:paraId="6F54DDF6" w14:textId="3629E4C7" w:rsidR="00825846" w:rsidRPr="003F5684" w:rsidRDefault="00825846" w:rsidP="00943C5A">
      <w:pPr>
        <w:spacing w:line="240" w:lineRule="auto"/>
        <w:jc w:val="both"/>
        <w:rPr>
          <w:rFonts w:asciiTheme="majorHAnsi" w:hAnsiTheme="majorHAnsi" w:cstheme="majorHAnsi"/>
          <w:b/>
          <w:sz w:val="20"/>
          <w:szCs w:val="20"/>
        </w:rPr>
      </w:pPr>
    </w:p>
    <w:p w14:paraId="003A79B1" w14:textId="5E5B3525" w:rsidR="00825846" w:rsidRPr="003F5684" w:rsidRDefault="00825846" w:rsidP="00943C5A">
      <w:pPr>
        <w:spacing w:line="240" w:lineRule="auto"/>
        <w:jc w:val="both"/>
        <w:rPr>
          <w:rFonts w:asciiTheme="majorHAnsi" w:hAnsiTheme="majorHAnsi" w:cstheme="majorHAnsi"/>
          <w:b/>
          <w:sz w:val="20"/>
          <w:szCs w:val="20"/>
        </w:rPr>
      </w:pPr>
    </w:p>
    <w:p w14:paraId="691DA4C4" w14:textId="61C0A83F" w:rsidR="001417A7" w:rsidRPr="00D14668" w:rsidRDefault="00825846" w:rsidP="00943C5A">
      <w:pPr>
        <w:spacing w:line="240" w:lineRule="auto"/>
        <w:jc w:val="both"/>
        <w:rPr>
          <w:rFonts w:asciiTheme="majorHAnsi" w:hAnsiTheme="majorHAnsi" w:cstheme="majorHAnsi"/>
          <w:b/>
          <w:sz w:val="20"/>
          <w:szCs w:val="20"/>
        </w:rPr>
      </w:pPr>
      <w:r w:rsidRPr="00D14668">
        <w:rPr>
          <w:rFonts w:asciiTheme="majorHAnsi" w:hAnsiTheme="majorHAnsi" w:cstheme="majorHAnsi"/>
          <w:b/>
          <w:sz w:val="20"/>
          <w:szCs w:val="20"/>
        </w:rPr>
        <w:t>Rakovina nepostihuje pouze střední a starší generac</w:t>
      </w:r>
      <w:r w:rsidR="00D14668">
        <w:rPr>
          <w:rFonts w:asciiTheme="majorHAnsi" w:hAnsiTheme="majorHAnsi" w:cstheme="majorHAnsi"/>
          <w:b/>
          <w:sz w:val="20"/>
          <w:szCs w:val="20"/>
        </w:rPr>
        <w:t>e, j</w:t>
      </w:r>
      <w:r w:rsidRPr="00D14668">
        <w:rPr>
          <w:rFonts w:asciiTheme="majorHAnsi" w:hAnsiTheme="majorHAnsi" w:cstheme="majorHAnsi"/>
          <w:b/>
          <w:sz w:val="20"/>
          <w:szCs w:val="20"/>
        </w:rPr>
        <w:t xml:space="preserve">e velkým problémem i u mladých </w:t>
      </w:r>
      <w:r w:rsidR="003F5684" w:rsidRPr="00D14668">
        <w:rPr>
          <w:rFonts w:asciiTheme="majorHAnsi" w:hAnsiTheme="majorHAnsi" w:cstheme="majorHAnsi"/>
          <w:b/>
          <w:sz w:val="20"/>
          <w:szCs w:val="20"/>
        </w:rPr>
        <w:t>lidí.</w:t>
      </w:r>
      <w:r w:rsidRPr="00D14668">
        <w:rPr>
          <w:rFonts w:asciiTheme="majorHAnsi" w:hAnsiTheme="majorHAnsi" w:cstheme="majorHAnsi"/>
          <w:b/>
          <w:sz w:val="20"/>
          <w:szCs w:val="20"/>
        </w:rPr>
        <w:t xml:space="preserve"> </w:t>
      </w:r>
      <w:r w:rsidR="00D14668">
        <w:rPr>
          <w:rFonts w:asciiTheme="majorHAnsi" w:hAnsiTheme="majorHAnsi" w:cstheme="majorHAnsi"/>
          <w:b/>
          <w:sz w:val="20"/>
          <w:szCs w:val="20"/>
        </w:rPr>
        <w:t xml:space="preserve"> </w:t>
      </w:r>
      <w:r w:rsidR="001417A7" w:rsidRPr="00D14668">
        <w:rPr>
          <w:rFonts w:asciiTheme="majorHAnsi" w:hAnsiTheme="majorHAnsi" w:cstheme="majorHAnsi"/>
          <w:b/>
          <w:sz w:val="20"/>
          <w:szCs w:val="20"/>
        </w:rPr>
        <w:t>Celkově je ročně diagnostikováno v</w:t>
      </w:r>
      <w:r w:rsidR="003F5684" w:rsidRPr="00D14668">
        <w:rPr>
          <w:rFonts w:asciiTheme="majorHAnsi" w:hAnsiTheme="majorHAnsi" w:cstheme="majorHAnsi"/>
          <w:b/>
          <w:sz w:val="20"/>
          <w:szCs w:val="20"/>
        </w:rPr>
        <w:t> </w:t>
      </w:r>
      <w:r w:rsidR="001417A7" w:rsidRPr="00D14668">
        <w:rPr>
          <w:rFonts w:asciiTheme="majorHAnsi" w:hAnsiTheme="majorHAnsi" w:cstheme="majorHAnsi"/>
          <w:b/>
          <w:sz w:val="20"/>
          <w:szCs w:val="20"/>
        </w:rPr>
        <w:t>Č</w:t>
      </w:r>
      <w:r w:rsidR="003F5684" w:rsidRPr="00D14668">
        <w:rPr>
          <w:rFonts w:asciiTheme="majorHAnsi" w:hAnsiTheme="majorHAnsi" w:cstheme="majorHAnsi"/>
          <w:b/>
          <w:sz w:val="20"/>
          <w:szCs w:val="20"/>
        </w:rPr>
        <w:t xml:space="preserve">R </w:t>
      </w:r>
      <w:r w:rsidR="001417A7" w:rsidRPr="00D14668">
        <w:rPr>
          <w:rFonts w:asciiTheme="majorHAnsi" w:hAnsiTheme="majorHAnsi" w:cstheme="majorHAnsi"/>
          <w:b/>
          <w:sz w:val="20"/>
          <w:szCs w:val="20"/>
        </w:rPr>
        <w:t xml:space="preserve">se zhoubnými </w:t>
      </w:r>
      <w:r w:rsidR="003F5684" w:rsidRPr="00D14668">
        <w:rPr>
          <w:rFonts w:asciiTheme="majorHAnsi" w:hAnsiTheme="majorHAnsi" w:cstheme="majorHAnsi"/>
          <w:b/>
          <w:sz w:val="20"/>
          <w:szCs w:val="20"/>
        </w:rPr>
        <w:t xml:space="preserve">nádory </w:t>
      </w:r>
      <w:r w:rsidR="001417A7" w:rsidRPr="00D14668">
        <w:rPr>
          <w:rFonts w:asciiTheme="majorHAnsi" w:hAnsiTheme="majorHAnsi" w:cstheme="majorHAnsi"/>
          <w:b/>
          <w:sz w:val="20"/>
          <w:szCs w:val="20"/>
        </w:rPr>
        <w:t>kolem 450 případů</w:t>
      </w:r>
      <w:r w:rsidR="008E7A8E" w:rsidRPr="008E7A8E">
        <w:rPr>
          <w:rFonts w:asciiTheme="majorHAnsi" w:hAnsiTheme="majorHAnsi" w:cstheme="majorHAnsi"/>
          <w:b/>
          <w:sz w:val="20"/>
          <w:szCs w:val="20"/>
        </w:rPr>
        <w:t xml:space="preserve"> </w:t>
      </w:r>
      <w:r w:rsidR="008E7A8E">
        <w:rPr>
          <w:rFonts w:asciiTheme="majorHAnsi" w:hAnsiTheme="majorHAnsi" w:cstheme="majorHAnsi"/>
          <w:b/>
          <w:sz w:val="20"/>
          <w:szCs w:val="20"/>
        </w:rPr>
        <w:t xml:space="preserve">u </w:t>
      </w:r>
      <w:r w:rsidR="008E7A8E" w:rsidRPr="00D14668">
        <w:rPr>
          <w:rFonts w:asciiTheme="majorHAnsi" w:hAnsiTheme="majorHAnsi" w:cstheme="majorHAnsi"/>
          <w:b/>
          <w:sz w:val="20"/>
          <w:szCs w:val="20"/>
        </w:rPr>
        <w:t>náctiletých a mladých dospělých</w:t>
      </w:r>
      <w:r w:rsidR="001417A7" w:rsidRPr="00D14668">
        <w:rPr>
          <w:rFonts w:asciiTheme="majorHAnsi" w:hAnsiTheme="majorHAnsi" w:cstheme="majorHAnsi"/>
          <w:b/>
          <w:sz w:val="20"/>
          <w:szCs w:val="20"/>
        </w:rPr>
        <w:t>.</w:t>
      </w:r>
      <w:r w:rsidR="003F5684" w:rsidRPr="00D14668">
        <w:rPr>
          <w:rFonts w:asciiTheme="majorHAnsi" w:hAnsiTheme="majorHAnsi" w:cstheme="majorHAnsi"/>
          <w:b/>
          <w:sz w:val="20"/>
          <w:szCs w:val="20"/>
        </w:rPr>
        <w:t xml:space="preserve"> </w:t>
      </w:r>
      <w:r w:rsidR="008E7A8E">
        <w:rPr>
          <w:rFonts w:asciiTheme="majorHAnsi" w:hAnsiTheme="majorHAnsi" w:cstheme="majorHAnsi"/>
          <w:b/>
          <w:sz w:val="20"/>
          <w:szCs w:val="20"/>
        </w:rPr>
        <w:t>J</w:t>
      </w:r>
      <w:r w:rsidR="001417A7" w:rsidRPr="00D14668">
        <w:rPr>
          <w:rFonts w:asciiTheme="majorHAnsi" w:hAnsiTheme="majorHAnsi" w:cstheme="majorHAnsi"/>
          <w:b/>
          <w:sz w:val="20"/>
          <w:szCs w:val="20"/>
        </w:rPr>
        <w:t xml:space="preserve">eden z 650 mladých lidí (do 40 let) se stane onkologickým </w:t>
      </w:r>
      <w:r w:rsidR="00D14668" w:rsidRPr="00D14668">
        <w:rPr>
          <w:rFonts w:asciiTheme="majorHAnsi" w:hAnsiTheme="majorHAnsi" w:cstheme="majorHAnsi"/>
          <w:b/>
          <w:sz w:val="20"/>
          <w:szCs w:val="20"/>
        </w:rPr>
        <w:t>pacientem,</w:t>
      </w:r>
      <w:r w:rsidR="001417A7" w:rsidRPr="00D14668">
        <w:rPr>
          <w:rFonts w:asciiTheme="majorHAnsi" w:hAnsiTheme="majorHAnsi" w:cstheme="majorHAnsi"/>
          <w:b/>
          <w:sz w:val="20"/>
          <w:szCs w:val="20"/>
        </w:rPr>
        <w:t xml:space="preserve"> a to </w:t>
      </w:r>
      <w:r w:rsidR="00354D37" w:rsidRPr="00D14668">
        <w:rPr>
          <w:rFonts w:asciiTheme="majorHAnsi" w:hAnsiTheme="majorHAnsi" w:cstheme="majorHAnsi"/>
          <w:b/>
          <w:sz w:val="20"/>
          <w:szCs w:val="20"/>
        </w:rPr>
        <w:t>není malé</w:t>
      </w:r>
      <w:r w:rsidR="001417A7" w:rsidRPr="00D14668">
        <w:rPr>
          <w:rFonts w:asciiTheme="majorHAnsi" w:hAnsiTheme="majorHAnsi" w:cstheme="majorHAnsi"/>
          <w:b/>
          <w:sz w:val="20"/>
          <w:szCs w:val="20"/>
        </w:rPr>
        <w:t xml:space="preserve"> číslo.</w:t>
      </w:r>
      <w:r w:rsidR="007544AA">
        <w:rPr>
          <w:rFonts w:asciiTheme="majorHAnsi" w:hAnsiTheme="majorHAnsi" w:cstheme="majorHAnsi"/>
          <w:b/>
          <w:sz w:val="20"/>
          <w:szCs w:val="20"/>
        </w:rPr>
        <w:t xml:space="preserve"> Nejvíce ohroženou skupinou </w:t>
      </w:r>
      <w:r w:rsidR="00A13079">
        <w:rPr>
          <w:rFonts w:asciiTheme="majorHAnsi" w:hAnsiTheme="majorHAnsi" w:cstheme="majorHAnsi"/>
          <w:b/>
          <w:sz w:val="20"/>
          <w:szCs w:val="20"/>
        </w:rPr>
        <w:t xml:space="preserve">mezi mladými </w:t>
      </w:r>
      <w:r w:rsidR="007544AA">
        <w:rPr>
          <w:rFonts w:asciiTheme="majorHAnsi" w:hAnsiTheme="majorHAnsi" w:cstheme="majorHAnsi"/>
          <w:b/>
          <w:sz w:val="20"/>
          <w:szCs w:val="20"/>
        </w:rPr>
        <w:t>jsou lidé ve věku 15–24 let.</w:t>
      </w:r>
    </w:p>
    <w:p w14:paraId="06069BB9" w14:textId="77777777" w:rsidR="001417A7" w:rsidRPr="003F5684" w:rsidRDefault="001417A7" w:rsidP="00943C5A">
      <w:pPr>
        <w:spacing w:line="240" w:lineRule="auto"/>
        <w:jc w:val="both"/>
        <w:rPr>
          <w:rFonts w:asciiTheme="majorHAnsi" w:hAnsiTheme="majorHAnsi" w:cstheme="majorHAnsi"/>
          <w:sz w:val="20"/>
          <w:szCs w:val="20"/>
        </w:rPr>
      </w:pPr>
    </w:p>
    <w:p w14:paraId="6C12AEF9" w14:textId="3833C11D" w:rsidR="00825846" w:rsidRDefault="008E7A8E" w:rsidP="00943C5A">
      <w:pPr>
        <w:spacing w:line="240" w:lineRule="auto"/>
        <w:jc w:val="both"/>
        <w:rPr>
          <w:rFonts w:asciiTheme="majorHAnsi" w:hAnsiTheme="majorHAnsi" w:cstheme="majorHAnsi"/>
          <w:bCs/>
          <w:sz w:val="20"/>
          <w:szCs w:val="20"/>
        </w:rPr>
      </w:pPr>
      <w:r>
        <w:rPr>
          <w:rFonts w:asciiTheme="majorHAnsi" w:hAnsiTheme="majorHAnsi" w:cstheme="majorHAnsi"/>
          <w:sz w:val="20"/>
          <w:szCs w:val="20"/>
        </w:rPr>
        <w:t>„</w:t>
      </w:r>
      <w:r w:rsidR="00825846" w:rsidRPr="003F5684">
        <w:rPr>
          <w:rFonts w:asciiTheme="majorHAnsi" w:hAnsiTheme="majorHAnsi" w:cstheme="majorHAnsi"/>
          <w:sz w:val="20"/>
          <w:szCs w:val="20"/>
        </w:rPr>
        <w:t>Výskyt nádorů vzrůstá s věkem. Tudíž adolescenti a postpubertální pacienti mají větší riziko výskytu nádorových onemocnění než malé děti. Stále to jsou však mladí lidé, kteří když se vyléčí, mají před sebou celý život. Druhou věcí je to, jakou budou mít kvalitu života po tomto onemocnění a léčbě,” říká MUDr. Viera Bajčiová, CSc., onkoložka a garantka projektu Fuck Cancer, kter</w:t>
      </w:r>
      <w:r w:rsidR="00D14668">
        <w:rPr>
          <w:rFonts w:asciiTheme="majorHAnsi" w:hAnsiTheme="majorHAnsi" w:cstheme="majorHAnsi"/>
          <w:sz w:val="20"/>
          <w:szCs w:val="20"/>
        </w:rPr>
        <w:t>ý</w:t>
      </w:r>
      <w:r w:rsidR="00825846" w:rsidRPr="003F5684">
        <w:rPr>
          <w:rFonts w:asciiTheme="majorHAnsi" w:hAnsiTheme="majorHAnsi" w:cstheme="majorHAnsi"/>
          <w:sz w:val="20"/>
          <w:szCs w:val="20"/>
        </w:rPr>
        <w:t xml:space="preserve"> vznikl jako podpora pro tuto opomíjenou skupinu onkologických pacientů.</w:t>
      </w:r>
      <w:r w:rsidR="003F5684">
        <w:rPr>
          <w:rFonts w:asciiTheme="majorHAnsi" w:hAnsiTheme="majorHAnsi" w:cstheme="majorHAnsi"/>
          <w:sz w:val="20"/>
          <w:szCs w:val="20"/>
        </w:rPr>
        <w:t xml:space="preserve"> </w:t>
      </w:r>
      <w:r w:rsidR="00C177F4">
        <w:rPr>
          <w:rFonts w:asciiTheme="majorHAnsi" w:hAnsiTheme="majorHAnsi" w:cstheme="majorHAnsi"/>
          <w:bCs/>
          <w:sz w:val="20"/>
          <w:szCs w:val="20"/>
        </w:rPr>
        <w:t>Jeho cílem</w:t>
      </w:r>
      <w:r w:rsidR="00C177F4" w:rsidRPr="003F5684">
        <w:rPr>
          <w:rFonts w:asciiTheme="majorHAnsi" w:hAnsiTheme="majorHAnsi" w:cstheme="majorHAnsi"/>
          <w:bCs/>
          <w:sz w:val="20"/>
          <w:szCs w:val="20"/>
        </w:rPr>
        <w:t xml:space="preserve"> </w:t>
      </w:r>
      <w:r w:rsidR="00825846" w:rsidRPr="003F5684">
        <w:rPr>
          <w:rFonts w:asciiTheme="majorHAnsi" w:hAnsiTheme="majorHAnsi" w:cstheme="majorHAnsi"/>
          <w:bCs/>
          <w:sz w:val="20"/>
          <w:szCs w:val="20"/>
        </w:rPr>
        <w:t>je zvyšování povědomí o problematice nádorových onemocnění u mladých lidí, zvyšování povědomí o možnostech prevence, nutnosti včasné diagnózy a důležitosti psychické vyrovnanosti a podpory.</w:t>
      </w:r>
    </w:p>
    <w:p w14:paraId="4BB9C14A" w14:textId="30390BA0" w:rsidR="00354D37" w:rsidRDefault="00354D37" w:rsidP="00943C5A">
      <w:pPr>
        <w:spacing w:line="240" w:lineRule="auto"/>
        <w:jc w:val="both"/>
        <w:rPr>
          <w:rFonts w:asciiTheme="majorHAnsi" w:hAnsiTheme="majorHAnsi" w:cstheme="majorHAnsi"/>
          <w:bCs/>
          <w:sz w:val="20"/>
          <w:szCs w:val="20"/>
        </w:rPr>
      </w:pPr>
    </w:p>
    <w:p w14:paraId="177FC781" w14:textId="129C6B59" w:rsidR="00354D37" w:rsidRPr="00D822E0" w:rsidRDefault="00354D37" w:rsidP="00943C5A">
      <w:pPr>
        <w:spacing w:line="240" w:lineRule="auto"/>
        <w:jc w:val="both"/>
        <w:rPr>
          <w:rFonts w:asciiTheme="majorHAnsi" w:hAnsiTheme="majorHAnsi" w:cstheme="majorHAnsi"/>
          <w:b/>
          <w:sz w:val="20"/>
          <w:szCs w:val="20"/>
        </w:rPr>
      </w:pPr>
      <w:r w:rsidRPr="00D822E0">
        <w:rPr>
          <w:rFonts w:asciiTheme="majorHAnsi" w:hAnsiTheme="majorHAnsi" w:cstheme="majorHAnsi"/>
          <w:b/>
          <w:sz w:val="20"/>
          <w:szCs w:val="20"/>
        </w:rPr>
        <w:t>Mladí lidé chodí s rakovinou k lékaři často pozdě</w:t>
      </w:r>
    </w:p>
    <w:p w14:paraId="74364610" w14:textId="6FFD0025" w:rsidR="00D822E0" w:rsidRDefault="00354D37" w:rsidP="00943C5A">
      <w:pPr>
        <w:spacing w:line="240" w:lineRule="auto"/>
        <w:jc w:val="both"/>
        <w:rPr>
          <w:rFonts w:asciiTheme="majorHAnsi" w:hAnsiTheme="majorHAnsi" w:cstheme="majorHAnsi"/>
          <w:bCs/>
          <w:sz w:val="20"/>
          <w:szCs w:val="20"/>
        </w:rPr>
      </w:pPr>
      <w:r>
        <w:rPr>
          <w:rFonts w:asciiTheme="majorHAnsi" w:hAnsiTheme="majorHAnsi" w:cstheme="majorHAnsi"/>
          <w:bCs/>
          <w:sz w:val="20"/>
          <w:szCs w:val="20"/>
        </w:rPr>
        <w:t xml:space="preserve">I když ročně neonemocní tolik mladých lidí na rakovinu jako starší populace. </w:t>
      </w:r>
      <w:r w:rsidR="00D822E0">
        <w:rPr>
          <w:rFonts w:asciiTheme="majorHAnsi" w:hAnsiTheme="majorHAnsi" w:cstheme="majorHAnsi"/>
          <w:bCs/>
          <w:sz w:val="20"/>
          <w:szCs w:val="20"/>
        </w:rPr>
        <w:t>Tak v</w:t>
      </w:r>
      <w:r>
        <w:rPr>
          <w:rFonts w:asciiTheme="majorHAnsi" w:hAnsiTheme="majorHAnsi" w:cstheme="majorHAnsi"/>
          <w:bCs/>
          <w:sz w:val="20"/>
          <w:szCs w:val="20"/>
        </w:rPr>
        <w:t xml:space="preserve">elkým </w:t>
      </w:r>
      <w:r w:rsidR="00D822E0">
        <w:rPr>
          <w:rFonts w:asciiTheme="majorHAnsi" w:hAnsiTheme="majorHAnsi" w:cstheme="majorHAnsi"/>
          <w:bCs/>
          <w:sz w:val="20"/>
          <w:szCs w:val="20"/>
        </w:rPr>
        <w:t xml:space="preserve">rizikem je </w:t>
      </w:r>
      <w:r>
        <w:rPr>
          <w:rFonts w:asciiTheme="majorHAnsi" w:hAnsiTheme="majorHAnsi" w:cstheme="majorHAnsi"/>
          <w:bCs/>
          <w:sz w:val="20"/>
          <w:szCs w:val="20"/>
        </w:rPr>
        <w:t xml:space="preserve">u nich </w:t>
      </w:r>
      <w:r w:rsidR="00D822E0">
        <w:rPr>
          <w:rFonts w:asciiTheme="majorHAnsi" w:hAnsiTheme="majorHAnsi" w:cstheme="majorHAnsi"/>
          <w:bCs/>
          <w:sz w:val="20"/>
          <w:szCs w:val="20"/>
        </w:rPr>
        <w:t>to,</w:t>
      </w:r>
      <w:r>
        <w:rPr>
          <w:rFonts w:asciiTheme="majorHAnsi" w:hAnsiTheme="majorHAnsi" w:cstheme="majorHAnsi"/>
          <w:bCs/>
          <w:sz w:val="20"/>
          <w:szCs w:val="20"/>
        </w:rPr>
        <w:t xml:space="preserve"> že díky špatné prevenci často náctiletí a mladí dospělí přicházejí na onkologii až v pokročilém stádiu nemoci. </w:t>
      </w:r>
    </w:p>
    <w:p w14:paraId="40936BF7" w14:textId="03128BC8" w:rsidR="00D822E0" w:rsidRDefault="00D822E0" w:rsidP="00943C5A">
      <w:pPr>
        <w:spacing w:line="240" w:lineRule="auto"/>
        <w:jc w:val="both"/>
        <w:rPr>
          <w:rFonts w:asciiTheme="majorHAnsi" w:hAnsiTheme="majorHAnsi" w:cstheme="majorHAnsi"/>
          <w:bCs/>
          <w:sz w:val="20"/>
          <w:szCs w:val="20"/>
        </w:rPr>
      </w:pPr>
      <w:r>
        <w:rPr>
          <w:rFonts w:asciiTheme="majorHAnsi" w:hAnsiTheme="majorHAnsi" w:cstheme="majorHAnsi"/>
          <w:bCs/>
          <w:sz w:val="20"/>
          <w:szCs w:val="20"/>
        </w:rPr>
        <w:t xml:space="preserve">Pro mladou generaci je totiž dobré zdraví součástí běžného života. </w:t>
      </w:r>
      <w:r w:rsidRPr="00D822E0">
        <w:rPr>
          <w:rFonts w:asciiTheme="majorHAnsi" w:hAnsiTheme="majorHAnsi" w:cstheme="majorHAnsi"/>
          <w:bCs/>
          <w:sz w:val="20"/>
          <w:szCs w:val="20"/>
        </w:rPr>
        <w:t>Nádor</w:t>
      </w:r>
      <w:r>
        <w:rPr>
          <w:rFonts w:asciiTheme="majorHAnsi" w:hAnsiTheme="majorHAnsi" w:cstheme="majorHAnsi"/>
          <w:bCs/>
          <w:sz w:val="20"/>
          <w:szCs w:val="20"/>
        </w:rPr>
        <w:t>y</w:t>
      </w:r>
      <w:r w:rsidRPr="00D822E0">
        <w:rPr>
          <w:rFonts w:asciiTheme="majorHAnsi" w:hAnsiTheme="majorHAnsi" w:cstheme="majorHAnsi"/>
          <w:bCs/>
          <w:sz w:val="20"/>
          <w:szCs w:val="20"/>
        </w:rPr>
        <w:t xml:space="preserve"> většinou nebolí, takže na sebe </w:t>
      </w:r>
      <w:r>
        <w:rPr>
          <w:rFonts w:asciiTheme="majorHAnsi" w:hAnsiTheme="majorHAnsi" w:cstheme="majorHAnsi"/>
          <w:bCs/>
          <w:sz w:val="20"/>
          <w:szCs w:val="20"/>
        </w:rPr>
        <w:t xml:space="preserve">často ani </w:t>
      </w:r>
      <w:r w:rsidRPr="00D822E0">
        <w:rPr>
          <w:rFonts w:asciiTheme="majorHAnsi" w:hAnsiTheme="majorHAnsi" w:cstheme="majorHAnsi"/>
          <w:bCs/>
          <w:sz w:val="20"/>
          <w:szCs w:val="20"/>
        </w:rPr>
        <w:t xml:space="preserve">neupozorní. A když už si ho všimnou, tak jelikož nebolí, tak mu nevěnují pozornost a raději nic neřeknou. Když už řeknou o problému rodičům, </w:t>
      </w:r>
      <w:r w:rsidR="00F670CE">
        <w:rPr>
          <w:rFonts w:asciiTheme="majorHAnsi" w:hAnsiTheme="majorHAnsi" w:cstheme="majorHAnsi"/>
          <w:bCs/>
          <w:sz w:val="20"/>
          <w:szCs w:val="20"/>
        </w:rPr>
        <w:t>ti</w:t>
      </w:r>
      <w:r w:rsidR="00F670CE" w:rsidRPr="00D822E0">
        <w:rPr>
          <w:rFonts w:asciiTheme="majorHAnsi" w:hAnsiTheme="majorHAnsi" w:cstheme="majorHAnsi"/>
          <w:bCs/>
          <w:sz w:val="20"/>
          <w:szCs w:val="20"/>
        </w:rPr>
        <w:t xml:space="preserve"> </w:t>
      </w:r>
      <w:r w:rsidRPr="00D822E0">
        <w:rPr>
          <w:rFonts w:asciiTheme="majorHAnsi" w:hAnsiTheme="majorHAnsi" w:cstheme="majorHAnsi"/>
          <w:bCs/>
          <w:sz w:val="20"/>
          <w:szCs w:val="20"/>
        </w:rPr>
        <w:t>to častokrát podceňují.</w:t>
      </w:r>
      <w:r w:rsidR="00D14668">
        <w:rPr>
          <w:rFonts w:asciiTheme="majorHAnsi" w:hAnsiTheme="majorHAnsi" w:cstheme="majorHAnsi"/>
          <w:bCs/>
          <w:sz w:val="20"/>
          <w:szCs w:val="20"/>
        </w:rPr>
        <w:t xml:space="preserve"> Svojí roli také může hrát stydlivost (např</w:t>
      </w:r>
      <w:r w:rsidR="00ED7E8C">
        <w:rPr>
          <w:rFonts w:asciiTheme="majorHAnsi" w:hAnsiTheme="majorHAnsi" w:cstheme="majorHAnsi"/>
          <w:bCs/>
          <w:sz w:val="20"/>
          <w:szCs w:val="20"/>
        </w:rPr>
        <w:t>íklad</w:t>
      </w:r>
      <w:r w:rsidR="00F670CE">
        <w:rPr>
          <w:rFonts w:asciiTheme="majorHAnsi" w:hAnsiTheme="majorHAnsi" w:cstheme="majorHAnsi"/>
          <w:bCs/>
          <w:sz w:val="20"/>
          <w:szCs w:val="20"/>
        </w:rPr>
        <w:t xml:space="preserve"> u</w:t>
      </w:r>
      <w:r w:rsidR="00D14668">
        <w:rPr>
          <w:rFonts w:asciiTheme="majorHAnsi" w:hAnsiTheme="majorHAnsi" w:cstheme="majorHAnsi"/>
          <w:bCs/>
          <w:sz w:val="20"/>
          <w:szCs w:val="20"/>
        </w:rPr>
        <w:t xml:space="preserve"> </w:t>
      </w:r>
      <w:r w:rsidR="00F670CE">
        <w:rPr>
          <w:rFonts w:asciiTheme="majorHAnsi" w:hAnsiTheme="majorHAnsi" w:cstheme="majorHAnsi"/>
          <w:bCs/>
          <w:sz w:val="20"/>
          <w:szCs w:val="20"/>
        </w:rPr>
        <w:t>n</w:t>
      </w:r>
      <w:r w:rsidR="00D14668">
        <w:rPr>
          <w:rFonts w:asciiTheme="majorHAnsi" w:hAnsiTheme="majorHAnsi" w:cstheme="majorHAnsi"/>
          <w:bCs/>
          <w:sz w:val="20"/>
          <w:szCs w:val="20"/>
        </w:rPr>
        <w:t>ádor</w:t>
      </w:r>
      <w:r w:rsidR="00F670CE">
        <w:rPr>
          <w:rFonts w:asciiTheme="majorHAnsi" w:hAnsiTheme="majorHAnsi" w:cstheme="majorHAnsi"/>
          <w:bCs/>
          <w:sz w:val="20"/>
          <w:szCs w:val="20"/>
        </w:rPr>
        <w:t>ů</w:t>
      </w:r>
      <w:r w:rsidR="00D14668">
        <w:rPr>
          <w:rFonts w:asciiTheme="majorHAnsi" w:hAnsiTheme="majorHAnsi" w:cstheme="majorHAnsi"/>
          <w:bCs/>
          <w:sz w:val="20"/>
          <w:szCs w:val="20"/>
        </w:rPr>
        <w:t xml:space="preserve"> varlat) nebo problematika neznalosti anatomie těla. Často se na nádorové nemoci nepřijde i z důvodů, že </w:t>
      </w:r>
      <w:r w:rsidR="00D14668" w:rsidRPr="00D14668">
        <w:rPr>
          <w:rFonts w:asciiTheme="majorHAnsi" w:hAnsiTheme="majorHAnsi" w:cstheme="majorHAnsi"/>
          <w:bCs/>
          <w:sz w:val="20"/>
          <w:szCs w:val="20"/>
        </w:rPr>
        <w:t>adolescenti častokrát bývají</w:t>
      </w:r>
      <w:r w:rsidR="007544AA">
        <w:rPr>
          <w:rFonts w:asciiTheme="majorHAnsi" w:hAnsiTheme="majorHAnsi" w:cstheme="majorHAnsi"/>
          <w:bCs/>
          <w:sz w:val="20"/>
          <w:szCs w:val="20"/>
        </w:rPr>
        <w:t xml:space="preserve"> u lékařů</w:t>
      </w:r>
      <w:r w:rsidR="00D14668" w:rsidRPr="00D14668">
        <w:rPr>
          <w:rFonts w:asciiTheme="majorHAnsi" w:hAnsiTheme="majorHAnsi" w:cstheme="majorHAnsi"/>
          <w:bCs/>
          <w:sz w:val="20"/>
          <w:szCs w:val="20"/>
        </w:rPr>
        <w:t xml:space="preserve"> vyšetřování jen povrchově</w:t>
      </w:r>
      <w:r w:rsidR="007544AA">
        <w:rPr>
          <w:rFonts w:asciiTheme="majorHAnsi" w:hAnsiTheme="majorHAnsi" w:cstheme="majorHAnsi"/>
          <w:bCs/>
          <w:sz w:val="20"/>
          <w:szCs w:val="20"/>
        </w:rPr>
        <w:t xml:space="preserve">. </w:t>
      </w:r>
    </w:p>
    <w:p w14:paraId="07E17D9A" w14:textId="77777777" w:rsidR="007544AA" w:rsidRDefault="007544AA" w:rsidP="00943C5A">
      <w:pPr>
        <w:spacing w:line="240" w:lineRule="auto"/>
        <w:jc w:val="both"/>
        <w:rPr>
          <w:rFonts w:asciiTheme="majorHAnsi" w:hAnsiTheme="majorHAnsi" w:cstheme="majorHAnsi"/>
          <w:bCs/>
          <w:sz w:val="20"/>
          <w:szCs w:val="20"/>
        </w:rPr>
      </w:pPr>
    </w:p>
    <w:p w14:paraId="4276B81E" w14:textId="09ED3052" w:rsidR="00D14668" w:rsidRDefault="007544AA" w:rsidP="00943C5A">
      <w:pPr>
        <w:spacing w:line="240" w:lineRule="auto"/>
        <w:jc w:val="both"/>
        <w:rPr>
          <w:rFonts w:asciiTheme="majorHAnsi" w:hAnsiTheme="majorHAnsi" w:cstheme="majorHAnsi"/>
          <w:bCs/>
          <w:sz w:val="20"/>
          <w:szCs w:val="20"/>
        </w:rPr>
      </w:pPr>
      <w:r w:rsidRPr="007544AA">
        <w:rPr>
          <w:rFonts w:asciiTheme="majorHAnsi" w:hAnsiTheme="majorHAnsi" w:cstheme="majorHAnsi"/>
          <w:bCs/>
          <w:sz w:val="20"/>
          <w:szCs w:val="20"/>
        </w:rPr>
        <w:t xml:space="preserve">Zhoubné nádory </w:t>
      </w:r>
      <w:r>
        <w:rPr>
          <w:rFonts w:asciiTheme="majorHAnsi" w:hAnsiTheme="majorHAnsi" w:cstheme="majorHAnsi"/>
          <w:bCs/>
          <w:sz w:val="20"/>
          <w:szCs w:val="20"/>
        </w:rPr>
        <w:t xml:space="preserve">nejvíce </w:t>
      </w:r>
      <w:r w:rsidRPr="007544AA">
        <w:rPr>
          <w:rFonts w:asciiTheme="majorHAnsi" w:hAnsiTheme="majorHAnsi" w:cstheme="majorHAnsi"/>
          <w:bCs/>
          <w:sz w:val="20"/>
          <w:szCs w:val="20"/>
        </w:rPr>
        <w:t xml:space="preserve">vznikají u </w:t>
      </w:r>
      <w:r w:rsidR="003139DE" w:rsidRPr="007544AA">
        <w:rPr>
          <w:rFonts w:asciiTheme="majorHAnsi" w:hAnsiTheme="majorHAnsi" w:cstheme="majorHAnsi"/>
          <w:bCs/>
          <w:sz w:val="20"/>
          <w:szCs w:val="20"/>
        </w:rPr>
        <w:t>15–19</w:t>
      </w:r>
      <w:r w:rsidRPr="007544AA">
        <w:rPr>
          <w:rFonts w:asciiTheme="majorHAnsi" w:hAnsiTheme="majorHAnsi" w:cstheme="majorHAnsi"/>
          <w:bCs/>
          <w:sz w:val="20"/>
          <w:szCs w:val="20"/>
        </w:rPr>
        <w:t xml:space="preserve">letých dospívajících a </w:t>
      </w:r>
      <w:r w:rsidR="003139DE" w:rsidRPr="007544AA">
        <w:rPr>
          <w:rFonts w:asciiTheme="majorHAnsi" w:hAnsiTheme="majorHAnsi" w:cstheme="majorHAnsi"/>
          <w:bCs/>
          <w:sz w:val="20"/>
          <w:szCs w:val="20"/>
        </w:rPr>
        <w:t>20–24</w:t>
      </w:r>
      <w:r w:rsidRPr="007544AA">
        <w:rPr>
          <w:rFonts w:asciiTheme="majorHAnsi" w:hAnsiTheme="majorHAnsi" w:cstheme="majorHAnsi"/>
          <w:bCs/>
          <w:sz w:val="20"/>
          <w:szCs w:val="20"/>
        </w:rPr>
        <w:t>letých mladých dospělých</w:t>
      </w:r>
      <w:r>
        <w:rPr>
          <w:rFonts w:asciiTheme="majorHAnsi" w:hAnsiTheme="majorHAnsi" w:cstheme="majorHAnsi"/>
          <w:bCs/>
          <w:sz w:val="20"/>
          <w:szCs w:val="20"/>
        </w:rPr>
        <w:t xml:space="preserve">. </w:t>
      </w:r>
      <w:r w:rsidRPr="007544AA">
        <w:rPr>
          <w:rFonts w:asciiTheme="majorHAnsi" w:hAnsiTheme="majorHAnsi" w:cstheme="majorHAnsi"/>
          <w:bCs/>
          <w:sz w:val="20"/>
          <w:szCs w:val="20"/>
        </w:rPr>
        <w:t xml:space="preserve">Incidence nádorů u </w:t>
      </w:r>
      <w:r w:rsidR="003139DE" w:rsidRPr="007544AA">
        <w:rPr>
          <w:rFonts w:asciiTheme="majorHAnsi" w:hAnsiTheme="majorHAnsi" w:cstheme="majorHAnsi"/>
          <w:bCs/>
          <w:sz w:val="20"/>
          <w:szCs w:val="20"/>
        </w:rPr>
        <w:t>15–19letých</w:t>
      </w:r>
      <w:r w:rsidRPr="007544AA">
        <w:rPr>
          <w:rFonts w:asciiTheme="majorHAnsi" w:hAnsiTheme="majorHAnsi" w:cstheme="majorHAnsi"/>
          <w:bCs/>
          <w:sz w:val="20"/>
          <w:szCs w:val="20"/>
        </w:rPr>
        <w:t xml:space="preserve"> </w:t>
      </w:r>
      <w:r>
        <w:rPr>
          <w:rFonts w:asciiTheme="majorHAnsi" w:hAnsiTheme="majorHAnsi" w:cstheme="majorHAnsi"/>
          <w:bCs/>
          <w:sz w:val="20"/>
          <w:szCs w:val="20"/>
        </w:rPr>
        <w:t>je pak až</w:t>
      </w:r>
      <w:r w:rsidRPr="007544AA">
        <w:rPr>
          <w:rFonts w:asciiTheme="majorHAnsi" w:hAnsiTheme="majorHAnsi" w:cstheme="majorHAnsi"/>
          <w:bCs/>
          <w:sz w:val="20"/>
          <w:szCs w:val="20"/>
        </w:rPr>
        <w:t xml:space="preserve"> dvojnásobná než u dětí</w:t>
      </w:r>
      <w:r>
        <w:rPr>
          <w:rFonts w:asciiTheme="majorHAnsi" w:hAnsiTheme="majorHAnsi" w:cstheme="majorHAnsi"/>
          <w:bCs/>
          <w:sz w:val="20"/>
          <w:szCs w:val="20"/>
        </w:rPr>
        <w:t xml:space="preserve"> do 15 let.</w:t>
      </w:r>
    </w:p>
    <w:p w14:paraId="0C481D0F" w14:textId="77777777" w:rsidR="007544AA" w:rsidRDefault="007544AA" w:rsidP="00943C5A">
      <w:pPr>
        <w:spacing w:line="240" w:lineRule="auto"/>
        <w:jc w:val="both"/>
        <w:rPr>
          <w:rFonts w:asciiTheme="majorHAnsi" w:hAnsiTheme="majorHAnsi" w:cstheme="majorHAnsi"/>
          <w:bCs/>
          <w:sz w:val="20"/>
          <w:szCs w:val="20"/>
        </w:rPr>
      </w:pPr>
    </w:p>
    <w:p w14:paraId="22B791A0" w14:textId="77777777" w:rsidR="00263921" w:rsidRPr="00DF6F3F" w:rsidRDefault="00263921" w:rsidP="00943C5A">
      <w:pPr>
        <w:spacing w:line="240" w:lineRule="auto"/>
        <w:jc w:val="both"/>
        <w:rPr>
          <w:rFonts w:asciiTheme="majorHAnsi" w:hAnsiTheme="majorHAnsi" w:cstheme="majorHAnsi"/>
          <w:b/>
          <w:sz w:val="20"/>
          <w:szCs w:val="20"/>
        </w:rPr>
      </w:pPr>
      <w:r w:rsidRPr="00DF6F3F">
        <w:rPr>
          <w:rFonts w:asciiTheme="majorHAnsi" w:hAnsiTheme="majorHAnsi" w:cstheme="majorHAnsi"/>
          <w:b/>
          <w:sz w:val="20"/>
          <w:szCs w:val="20"/>
        </w:rPr>
        <w:t>Adolescenti trpí na specifická nádorová onemocnění</w:t>
      </w:r>
    </w:p>
    <w:p w14:paraId="64016D32" w14:textId="161C90E1" w:rsidR="00263921" w:rsidRDefault="00263921" w:rsidP="00943C5A">
      <w:pPr>
        <w:spacing w:line="240" w:lineRule="auto"/>
        <w:jc w:val="both"/>
        <w:rPr>
          <w:rFonts w:asciiTheme="majorHAnsi" w:hAnsiTheme="majorHAnsi" w:cstheme="majorHAnsi"/>
          <w:sz w:val="20"/>
          <w:szCs w:val="20"/>
        </w:rPr>
      </w:pPr>
      <w:r>
        <w:rPr>
          <w:rFonts w:asciiTheme="majorHAnsi" w:hAnsiTheme="majorHAnsi" w:cstheme="majorHAnsi"/>
          <w:bCs/>
          <w:sz w:val="20"/>
          <w:szCs w:val="20"/>
        </w:rPr>
        <w:t>N</w:t>
      </w:r>
      <w:r w:rsidRPr="00D822E0">
        <w:rPr>
          <w:rFonts w:asciiTheme="majorHAnsi" w:hAnsiTheme="majorHAnsi" w:cstheme="majorHAnsi"/>
          <w:bCs/>
          <w:sz w:val="20"/>
          <w:szCs w:val="20"/>
        </w:rPr>
        <w:t xml:space="preserve">áctiletí a mladí dospělí onkologičtí pacienti </w:t>
      </w:r>
      <w:r w:rsidR="00D14668" w:rsidRPr="00D822E0">
        <w:rPr>
          <w:rFonts w:asciiTheme="majorHAnsi" w:hAnsiTheme="majorHAnsi" w:cstheme="majorHAnsi"/>
          <w:bCs/>
          <w:sz w:val="20"/>
          <w:szCs w:val="20"/>
        </w:rPr>
        <w:t xml:space="preserve">mají </w:t>
      </w:r>
      <w:r w:rsidR="00D14668">
        <w:rPr>
          <w:rFonts w:asciiTheme="majorHAnsi" w:hAnsiTheme="majorHAnsi" w:cstheme="majorHAnsi"/>
          <w:bCs/>
          <w:sz w:val="20"/>
          <w:szCs w:val="20"/>
        </w:rPr>
        <w:t xml:space="preserve">také </w:t>
      </w:r>
      <w:r w:rsidRPr="00D822E0">
        <w:rPr>
          <w:rFonts w:asciiTheme="majorHAnsi" w:hAnsiTheme="majorHAnsi" w:cstheme="majorHAnsi"/>
          <w:bCs/>
          <w:sz w:val="20"/>
          <w:szCs w:val="20"/>
        </w:rPr>
        <w:t xml:space="preserve">naprosto specifické typy nádorů. </w:t>
      </w:r>
      <w:r>
        <w:rPr>
          <w:rFonts w:asciiTheme="majorHAnsi" w:hAnsiTheme="majorHAnsi" w:cstheme="majorHAnsi"/>
          <w:bCs/>
          <w:sz w:val="20"/>
          <w:szCs w:val="20"/>
        </w:rPr>
        <w:t>„</w:t>
      </w:r>
      <w:r w:rsidRPr="00D822E0">
        <w:rPr>
          <w:rFonts w:asciiTheme="majorHAnsi" w:hAnsiTheme="majorHAnsi" w:cstheme="majorHAnsi"/>
          <w:bCs/>
          <w:sz w:val="20"/>
          <w:szCs w:val="20"/>
        </w:rPr>
        <w:t>Mohou to být i stejné typy nádorů, jako mají malé děti, ale zcela se přehází pořadí četnosti. To, co je časté u dětí do 15</w:t>
      </w:r>
      <w:r w:rsidR="00EA0B27">
        <w:rPr>
          <w:rFonts w:asciiTheme="majorHAnsi" w:hAnsiTheme="majorHAnsi" w:cstheme="majorHAnsi"/>
          <w:bCs/>
          <w:sz w:val="20"/>
          <w:szCs w:val="20"/>
        </w:rPr>
        <w:t xml:space="preserve"> </w:t>
      </w:r>
      <w:r w:rsidRPr="00D822E0">
        <w:rPr>
          <w:rFonts w:asciiTheme="majorHAnsi" w:hAnsiTheme="majorHAnsi" w:cstheme="majorHAnsi"/>
          <w:bCs/>
          <w:sz w:val="20"/>
          <w:szCs w:val="20"/>
        </w:rPr>
        <w:t>let, tak u dospívajících není třeba časté</w:t>
      </w:r>
      <w:r w:rsidR="00F670CE" w:rsidRPr="00F670CE">
        <w:rPr>
          <w:rFonts w:asciiTheme="majorHAnsi" w:hAnsiTheme="majorHAnsi" w:cstheme="majorHAnsi"/>
          <w:bCs/>
          <w:sz w:val="20"/>
          <w:szCs w:val="20"/>
        </w:rPr>
        <w:t xml:space="preserve"> </w:t>
      </w:r>
      <w:r w:rsidR="00F670CE" w:rsidRPr="00D822E0">
        <w:rPr>
          <w:rFonts w:asciiTheme="majorHAnsi" w:hAnsiTheme="majorHAnsi" w:cstheme="majorHAnsi"/>
          <w:bCs/>
          <w:sz w:val="20"/>
          <w:szCs w:val="20"/>
        </w:rPr>
        <w:t>vůbec</w:t>
      </w:r>
      <w:r w:rsidRPr="00D822E0">
        <w:rPr>
          <w:rFonts w:asciiTheme="majorHAnsi" w:hAnsiTheme="majorHAnsi" w:cstheme="majorHAnsi"/>
          <w:bCs/>
          <w:sz w:val="20"/>
          <w:szCs w:val="20"/>
        </w:rPr>
        <w:t>. U dospívajících v Č</w:t>
      </w:r>
      <w:r>
        <w:rPr>
          <w:rFonts w:asciiTheme="majorHAnsi" w:hAnsiTheme="majorHAnsi" w:cstheme="majorHAnsi"/>
          <w:bCs/>
          <w:sz w:val="20"/>
          <w:szCs w:val="20"/>
        </w:rPr>
        <w:t>R</w:t>
      </w:r>
      <w:r w:rsidRPr="00D822E0">
        <w:rPr>
          <w:rFonts w:asciiTheme="majorHAnsi" w:hAnsiTheme="majorHAnsi" w:cstheme="majorHAnsi"/>
          <w:bCs/>
          <w:sz w:val="20"/>
          <w:szCs w:val="20"/>
        </w:rPr>
        <w:t xml:space="preserve"> je např. u děvčat řadu let na první pozici Hodgkinův syndrom, poslední roky však své </w:t>
      </w:r>
      <w:r>
        <w:rPr>
          <w:rFonts w:asciiTheme="majorHAnsi" w:hAnsiTheme="majorHAnsi" w:cstheme="majorHAnsi"/>
          <w:bCs/>
          <w:sz w:val="20"/>
          <w:szCs w:val="20"/>
        </w:rPr>
        <w:t>„</w:t>
      </w:r>
      <w:r w:rsidRPr="00D822E0">
        <w:rPr>
          <w:rFonts w:asciiTheme="majorHAnsi" w:hAnsiTheme="majorHAnsi" w:cstheme="majorHAnsi"/>
          <w:bCs/>
          <w:sz w:val="20"/>
          <w:szCs w:val="20"/>
        </w:rPr>
        <w:t>prvenství</w:t>
      </w:r>
      <w:r>
        <w:rPr>
          <w:rFonts w:asciiTheme="majorHAnsi" w:hAnsiTheme="majorHAnsi" w:cstheme="majorHAnsi"/>
          <w:bCs/>
          <w:sz w:val="20"/>
          <w:szCs w:val="20"/>
        </w:rPr>
        <w:t>“</w:t>
      </w:r>
      <w:r w:rsidRPr="00D822E0">
        <w:rPr>
          <w:rFonts w:asciiTheme="majorHAnsi" w:hAnsiTheme="majorHAnsi" w:cstheme="majorHAnsi"/>
          <w:bCs/>
          <w:sz w:val="20"/>
          <w:szCs w:val="20"/>
        </w:rPr>
        <w:t xml:space="preserve"> zaujímá karcinom štítné žlázy. </w:t>
      </w:r>
      <w:r>
        <w:rPr>
          <w:rFonts w:asciiTheme="majorHAnsi" w:hAnsiTheme="majorHAnsi" w:cstheme="majorHAnsi"/>
          <w:bCs/>
          <w:sz w:val="20"/>
          <w:szCs w:val="20"/>
        </w:rPr>
        <w:t xml:space="preserve">Chlapce dlouhodobě nejvíce trápí </w:t>
      </w:r>
      <w:r w:rsidRPr="00D822E0">
        <w:rPr>
          <w:rFonts w:asciiTheme="majorHAnsi" w:hAnsiTheme="majorHAnsi" w:cstheme="majorHAnsi"/>
          <w:bCs/>
          <w:sz w:val="20"/>
          <w:szCs w:val="20"/>
        </w:rPr>
        <w:t>nádor</w:t>
      </w:r>
      <w:r>
        <w:rPr>
          <w:rFonts w:asciiTheme="majorHAnsi" w:hAnsiTheme="majorHAnsi" w:cstheme="majorHAnsi"/>
          <w:bCs/>
          <w:sz w:val="20"/>
          <w:szCs w:val="20"/>
        </w:rPr>
        <w:t>y</w:t>
      </w:r>
      <w:r w:rsidRPr="00D822E0">
        <w:rPr>
          <w:rFonts w:asciiTheme="majorHAnsi" w:hAnsiTheme="majorHAnsi" w:cstheme="majorHAnsi"/>
          <w:bCs/>
          <w:sz w:val="20"/>
          <w:szCs w:val="20"/>
        </w:rPr>
        <w:t xml:space="preserve"> varl</w:t>
      </w:r>
      <w:r w:rsidR="00EA0B27">
        <w:rPr>
          <w:rFonts w:asciiTheme="majorHAnsi" w:hAnsiTheme="majorHAnsi" w:cstheme="majorHAnsi"/>
          <w:bCs/>
          <w:sz w:val="20"/>
          <w:szCs w:val="20"/>
        </w:rPr>
        <w:t>a</w:t>
      </w:r>
      <w:r>
        <w:rPr>
          <w:rFonts w:asciiTheme="majorHAnsi" w:hAnsiTheme="majorHAnsi" w:cstheme="majorHAnsi"/>
          <w:bCs/>
          <w:sz w:val="20"/>
          <w:szCs w:val="20"/>
        </w:rPr>
        <w:t>t</w:t>
      </w:r>
      <w:r w:rsidRPr="00D822E0">
        <w:rPr>
          <w:rFonts w:asciiTheme="majorHAnsi" w:hAnsiTheme="majorHAnsi" w:cstheme="majorHAnsi"/>
          <w:bCs/>
          <w:sz w:val="20"/>
          <w:szCs w:val="20"/>
        </w:rPr>
        <w:t xml:space="preserve">. Ty jsou </w:t>
      </w:r>
      <w:r w:rsidR="00EA0B27">
        <w:rPr>
          <w:rFonts w:asciiTheme="majorHAnsi" w:hAnsiTheme="majorHAnsi" w:cstheme="majorHAnsi"/>
          <w:bCs/>
          <w:sz w:val="20"/>
          <w:szCs w:val="20"/>
        </w:rPr>
        <w:t>s náskokem</w:t>
      </w:r>
      <w:r w:rsidR="00EA0B27" w:rsidRPr="00D822E0">
        <w:rPr>
          <w:rFonts w:asciiTheme="majorHAnsi" w:hAnsiTheme="majorHAnsi" w:cstheme="majorHAnsi"/>
          <w:bCs/>
          <w:sz w:val="20"/>
          <w:szCs w:val="20"/>
        </w:rPr>
        <w:t xml:space="preserve"> </w:t>
      </w:r>
      <w:r w:rsidRPr="00D822E0">
        <w:rPr>
          <w:rFonts w:asciiTheme="majorHAnsi" w:hAnsiTheme="majorHAnsi" w:cstheme="majorHAnsi"/>
          <w:bCs/>
          <w:sz w:val="20"/>
          <w:szCs w:val="20"/>
        </w:rPr>
        <w:t>první před všemi ostatními typy nádorů. Dále pak melanomy, nádory ovarií, nádory mozku, sarkomy kostí a měkkých tkání. Na druhou</w:t>
      </w:r>
      <w:r w:rsidR="00EA0B27">
        <w:rPr>
          <w:rFonts w:asciiTheme="majorHAnsi" w:hAnsiTheme="majorHAnsi" w:cstheme="majorHAnsi"/>
          <w:bCs/>
          <w:sz w:val="20"/>
          <w:szCs w:val="20"/>
        </w:rPr>
        <w:t xml:space="preserve"> stranu</w:t>
      </w:r>
      <w:r w:rsidRPr="00D822E0">
        <w:rPr>
          <w:rFonts w:asciiTheme="majorHAnsi" w:hAnsiTheme="majorHAnsi" w:cstheme="majorHAnsi"/>
          <w:bCs/>
          <w:sz w:val="20"/>
          <w:szCs w:val="20"/>
        </w:rPr>
        <w:t xml:space="preserve"> </w:t>
      </w:r>
      <w:r>
        <w:rPr>
          <w:rFonts w:asciiTheme="majorHAnsi" w:hAnsiTheme="majorHAnsi" w:cstheme="majorHAnsi"/>
          <w:bCs/>
          <w:sz w:val="20"/>
          <w:szCs w:val="20"/>
        </w:rPr>
        <w:t xml:space="preserve">mladí lidé </w:t>
      </w:r>
      <w:r w:rsidRPr="00D822E0">
        <w:rPr>
          <w:rFonts w:asciiTheme="majorHAnsi" w:hAnsiTheme="majorHAnsi" w:cstheme="majorHAnsi"/>
          <w:bCs/>
          <w:sz w:val="20"/>
          <w:szCs w:val="20"/>
        </w:rPr>
        <w:t>nem</w:t>
      </w:r>
      <w:r>
        <w:rPr>
          <w:rFonts w:asciiTheme="majorHAnsi" w:hAnsiTheme="majorHAnsi" w:cstheme="majorHAnsi"/>
          <w:bCs/>
          <w:sz w:val="20"/>
          <w:szCs w:val="20"/>
        </w:rPr>
        <w:t xml:space="preserve">ívají </w:t>
      </w:r>
      <w:r w:rsidRPr="00D822E0">
        <w:rPr>
          <w:rFonts w:asciiTheme="majorHAnsi" w:hAnsiTheme="majorHAnsi" w:cstheme="majorHAnsi"/>
          <w:bCs/>
          <w:sz w:val="20"/>
          <w:szCs w:val="20"/>
        </w:rPr>
        <w:t>typické nádory pro dospělý věk – jako jsou karcinomy, rakovina tlustého střeva, rakovina plic</w:t>
      </w:r>
      <w:r>
        <w:rPr>
          <w:rFonts w:asciiTheme="majorHAnsi" w:hAnsiTheme="majorHAnsi" w:cstheme="majorHAnsi"/>
          <w:bCs/>
          <w:sz w:val="20"/>
          <w:szCs w:val="20"/>
        </w:rPr>
        <w:t xml:space="preserve">,“ upřesňuje onkoložka </w:t>
      </w:r>
      <w:r w:rsidRPr="003F5684">
        <w:rPr>
          <w:rFonts w:asciiTheme="majorHAnsi" w:hAnsiTheme="majorHAnsi" w:cstheme="majorHAnsi"/>
          <w:sz w:val="20"/>
          <w:szCs w:val="20"/>
        </w:rPr>
        <w:t>MUDr. Viera Bajčiová, CSc</w:t>
      </w:r>
      <w:r>
        <w:rPr>
          <w:rFonts w:asciiTheme="majorHAnsi" w:hAnsiTheme="majorHAnsi" w:cstheme="majorHAnsi"/>
          <w:sz w:val="20"/>
          <w:szCs w:val="20"/>
        </w:rPr>
        <w:t>.</w:t>
      </w:r>
    </w:p>
    <w:p w14:paraId="549650C8" w14:textId="25A5F4C8" w:rsidR="00263921" w:rsidRDefault="00263921" w:rsidP="00943C5A">
      <w:pPr>
        <w:spacing w:line="240" w:lineRule="auto"/>
        <w:jc w:val="both"/>
        <w:rPr>
          <w:rFonts w:asciiTheme="majorHAnsi" w:hAnsiTheme="majorHAnsi" w:cstheme="majorHAnsi"/>
          <w:sz w:val="20"/>
          <w:szCs w:val="20"/>
        </w:rPr>
      </w:pPr>
    </w:p>
    <w:p w14:paraId="47CA094E" w14:textId="187723C9" w:rsidR="00DF6F3F" w:rsidRPr="00DF6F3F" w:rsidRDefault="00DF6F3F" w:rsidP="00943C5A">
      <w:pPr>
        <w:spacing w:line="240" w:lineRule="auto"/>
        <w:jc w:val="both"/>
        <w:rPr>
          <w:rFonts w:asciiTheme="majorHAnsi" w:hAnsiTheme="majorHAnsi" w:cstheme="majorHAnsi"/>
          <w:b/>
          <w:sz w:val="20"/>
          <w:szCs w:val="20"/>
        </w:rPr>
      </w:pPr>
      <w:r w:rsidRPr="00DF6F3F">
        <w:rPr>
          <w:rFonts w:asciiTheme="majorHAnsi" w:hAnsiTheme="majorHAnsi" w:cstheme="majorHAnsi"/>
          <w:b/>
          <w:sz w:val="20"/>
          <w:szCs w:val="20"/>
        </w:rPr>
        <w:t>Prevence je důležitá už v dětství</w:t>
      </w:r>
    </w:p>
    <w:p w14:paraId="2EADA26C" w14:textId="1385961C" w:rsidR="00263921" w:rsidRDefault="00DF6F3F" w:rsidP="00943C5A">
      <w:pPr>
        <w:jc w:val="both"/>
        <w:rPr>
          <w:rFonts w:asciiTheme="majorHAnsi" w:hAnsiTheme="majorHAnsi" w:cstheme="majorHAnsi"/>
          <w:bCs/>
          <w:sz w:val="20"/>
          <w:szCs w:val="20"/>
        </w:rPr>
      </w:pPr>
      <w:r>
        <w:rPr>
          <w:rFonts w:asciiTheme="majorHAnsi" w:hAnsiTheme="majorHAnsi" w:cstheme="majorHAnsi"/>
          <w:bCs/>
          <w:sz w:val="20"/>
          <w:szCs w:val="20"/>
        </w:rPr>
        <w:t xml:space="preserve">V rámci celoživotní onkologické prevence je důležité </w:t>
      </w:r>
      <w:r w:rsidRPr="00DF6F3F">
        <w:rPr>
          <w:rFonts w:asciiTheme="majorHAnsi" w:hAnsiTheme="majorHAnsi" w:cstheme="majorHAnsi"/>
          <w:bCs/>
          <w:sz w:val="20"/>
          <w:szCs w:val="20"/>
        </w:rPr>
        <w:t>naučit mladou generaci zdravému životnímu stylu. Proto</w:t>
      </w:r>
      <w:r>
        <w:rPr>
          <w:rFonts w:asciiTheme="majorHAnsi" w:hAnsiTheme="majorHAnsi" w:cstheme="majorHAnsi"/>
          <w:bCs/>
          <w:sz w:val="20"/>
          <w:szCs w:val="20"/>
        </w:rPr>
        <w:t>že</w:t>
      </w:r>
      <w:r w:rsidRPr="00DF6F3F">
        <w:rPr>
          <w:rFonts w:asciiTheme="majorHAnsi" w:hAnsiTheme="majorHAnsi" w:cstheme="majorHAnsi"/>
          <w:bCs/>
          <w:sz w:val="20"/>
          <w:szCs w:val="20"/>
        </w:rPr>
        <w:t xml:space="preserve"> nemůžeme chtít, aby čtyřicátníci</w:t>
      </w:r>
      <w:r>
        <w:rPr>
          <w:rFonts w:asciiTheme="majorHAnsi" w:hAnsiTheme="majorHAnsi" w:cstheme="majorHAnsi"/>
          <w:bCs/>
          <w:sz w:val="20"/>
          <w:szCs w:val="20"/>
        </w:rPr>
        <w:t xml:space="preserve"> či</w:t>
      </w:r>
      <w:r w:rsidRPr="00DF6F3F">
        <w:rPr>
          <w:rFonts w:asciiTheme="majorHAnsi" w:hAnsiTheme="majorHAnsi" w:cstheme="majorHAnsi"/>
          <w:bCs/>
          <w:sz w:val="20"/>
          <w:szCs w:val="20"/>
        </w:rPr>
        <w:t xml:space="preserve"> padesátníci začali </w:t>
      </w:r>
      <w:r>
        <w:rPr>
          <w:rFonts w:asciiTheme="majorHAnsi" w:hAnsiTheme="majorHAnsi" w:cstheme="majorHAnsi"/>
          <w:bCs/>
          <w:sz w:val="20"/>
          <w:szCs w:val="20"/>
        </w:rPr>
        <w:t xml:space="preserve">najednou </w:t>
      </w:r>
      <w:r w:rsidRPr="00DF6F3F">
        <w:rPr>
          <w:rFonts w:asciiTheme="majorHAnsi" w:hAnsiTheme="majorHAnsi" w:cstheme="majorHAnsi"/>
          <w:bCs/>
          <w:sz w:val="20"/>
          <w:szCs w:val="20"/>
        </w:rPr>
        <w:t xml:space="preserve">naráz zdravě žít. Důležitá je vyvážená strava. Velmi časté v jídelníčku mladých je to, co </w:t>
      </w:r>
      <w:r w:rsidR="00263921" w:rsidRPr="00DF6F3F">
        <w:rPr>
          <w:rFonts w:asciiTheme="majorHAnsi" w:hAnsiTheme="majorHAnsi" w:cstheme="majorHAnsi"/>
          <w:bCs/>
          <w:sz w:val="20"/>
          <w:szCs w:val="20"/>
        </w:rPr>
        <w:t>je,</w:t>
      </w:r>
      <w:r w:rsidRPr="00DF6F3F">
        <w:rPr>
          <w:rFonts w:asciiTheme="majorHAnsi" w:hAnsiTheme="majorHAnsi" w:cstheme="majorHAnsi"/>
          <w:bCs/>
          <w:sz w:val="20"/>
          <w:szCs w:val="20"/>
        </w:rPr>
        <w:t xml:space="preserve"> </w:t>
      </w:r>
      <w:r w:rsidR="00EA0B27">
        <w:rPr>
          <w:rFonts w:asciiTheme="majorHAnsi" w:hAnsiTheme="majorHAnsi" w:cstheme="majorHAnsi"/>
          <w:bCs/>
          <w:sz w:val="20"/>
          <w:szCs w:val="20"/>
        </w:rPr>
        <w:t>„</w:t>
      </w:r>
      <w:r w:rsidRPr="00DF6F3F">
        <w:rPr>
          <w:rFonts w:asciiTheme="majorHAnsi" w:hAnsiTheme="majorHAnsi" w:cstheme="majorHAnsi"/>
          <w:bCs/>
          <w:sz w:val="20"/>
          <w:szCs w:val="20"/>
        </w:rPr>
        <w:t>in</w:t>
      </w:r>
      <w:r w:rsidR="00EA0B27">
        <w:rPr>
          <w:rFonts w:asciiTheme="majorHAnsi" w:hAnsiTheme="majorHAnsi" w:cstheme="majorHAnsi"/>
          <w:bCs/>
          <w:sz w:val="20"/>
          <w:szCs w:val="20"/>
        </w:rPr>
        <w:t>“</w:t>
      </w:r>
      <w:r w:rsidRPr="00DF6F3F">
        <w:rPr>
          <w:rFonts w:asciiTheme="majorHAnsi" w:hAnsiTheme="majorHAnsi" w:cstheme="majorHAnsi"/>
          <w:bCs/>
          <w:sz w:val="20"/>
          <w:szCs w:val="20"/>
        </w:rPr>
        <w:t xml:space="preserve"> i bez ohledu na to, jestli je to zdravé. Velkou roli zde však hraje </w:t>
      </w:r>
      <w:r>
        <w:rPr>
          <w:rFonts w:asciiTheme="majorHAnsi" w:hAnsiTheme="majorHAnsi" w:cstheme="majorHAnsi"/>
          <w:bCs/>
          <w:sz w:val="20"/>
          <w:szCs w:val="20"/>
        </w:rPr>
        <w:t xml:space="preserve">i </w:t>
      </w:r>
      <w:r w:rsidRPr="00DF6F3F">
        <w:rPr>
          <w:rFonts w:asciiTheme="majorHAnsi" w:hAnsiTheme="majorHAnsi" w:cstheme="majorHAnsi"/>
          <w:bCs/>
          <w:sz w:val="20"/>
          <w:szCs w:val="20"/>
        </w:rPr>
        <w:t>rodina. Rodinné vazby, zvyky, příklady mají velmi významný vliv.</w:t>
      </w:r>
      <w:r>
        <w:rPr>
          <w:rFonts w:asciiTheme="majorHAnsi" w:hAnsiTheme="majorHAnsi" w:cstheme="majorHAnsi"/>
          <w:bCs/>
          <w:sz w:val="20"/>
          <w:szCs w:val="20"/>
        </w:rPr>
        <w:t xml:space="preserve"> </w:t>
      </w:r>
      <w:r w:rsidRPr="00DF6F3F">
        <w:rPr>
          <w:rFonts w:asciiTheme="majorHAnsi" w:hAnsiTheme="majorHAnsi" w:cstheme="majorHAnsi"/>
          <w:bCs/>
          <w:sz w:val="20"/>
          <w:szCs w:val="20"/>
        </w:rPr>
        <w:t xml:space="preserve">V rodině se děti a mladí učí základům hygieny, stravování, docházení na pravidelné zdravotní prohlídky, </w:t>
      </w:r>
      <w:r w:rsidR="00052069" w:rsidRPr="00DF6F3F">
        <w:rPr>
          <w:rFonts w:asciiTheme="majorHAnsi" w:hAnsiTheme="majorHAnsi" w:cstheme="majorHAnsi"/>
          <w:bCs/>
          <w:sz w:val="20"/>
          <w:szCs w:val="20"/>
        </w:rPr>
        <w:t>dosta</w:t>
      </w:r>
      <w:r w:rsidR="00052069">
        <w:rPr>
          <w:rFonts w:asciiTheme="majorHAnsi" w:hAnsiTheme="majorHAnsi" w:cstheme="majorHAnsi"/>
          <w:bCs/>
          <w:sz w:val="20"/>
          <w:szCs w:val="20"/>
        </w:rPr>
        <w:t>tku</w:t>
      </w:r>
      <w:r w:rsidR="00052069" w:rsidRPr="00DF6F3F">
        <w:rPr>
          <w:rFonts w:asciiTheme="majorHAnsi" w:hAnsiTheme="majorHAnsi" w:cstheme="majorHAnsi"/>
          <w:bCs/>
          <w:sz w:val="20"/>
          <w:szCs w:val="20"/>
        </w:rPr>
        <w:t xml:space="preserve"> </w:t>
      </w:r>
      <w:r w:rsidRPr="00DF6F3F">
        <w:rPr>
          <w:rFonts w:asciiTheme="majorHAnsi" w:hAnsiTheme="majorHAnsi" w:cstheme="majorHAnsi"/>
          <w:bCs/>
          <w:sz w:val="20"/>
          <w:szCs w:val="20"/>
        </w:rPr>
        <w:t xml:space="preserve">spánku atd. </w:t>
      </w:r>
      <w:r w:rsidR="00263921">
        <w:rPr>
          <w:rFonts w:asciiTheme="majorHAnsi" w:hAnsiTheme="majorHAnsi" w:cstheme="majorHAnsi"/>
          <w:bCs/>
          <w:sz w:val="20"/>
          <w:szCs w:val="20"/>
        </w:rPr>
        <w:t xml:space="preserve"> A samozřejmě je důležité před rakovinou nezavírat oči</w:t>
      </w:r>
      <w:r w:rsidR="00052069">
        <w:rPr>
          <w:rFonts w:asciiTheme="majorHAnsi" w:hAnsiTheme="majorHAnsi" w:cstheme="majorHAnsi"/>
          <w:bCs/>
          <w:sz w:val="20"/>
          <w:szCs w:val="20"/>
        </w:rPr>
        <w:t>, ne</w:t>
      </w:r>
      <w:r w:rsidR="00263921">
        <w:rPr>
          <w:rFonts w:asciiTheme="majorHAnsi" w:hAnsiTheme="majorHAnsi" w:cstheme="majorHAnsi"/>
          <w:bCs/>
          <w:sz w:val="20"/>
          <w:szCs w:val="20"/>
        </w:rPr>
        <w:t xml:space="preserve">říkat si, mě se to netýká a chodit na preventivní prohlídky. </w:t>
      </w:r>
    </w:p>
    <w:p w14:paraId="48B79BFC" w14:textId="06DC6FDD" w:rsidR="00DF6F3F" w:rsidRDefault="00263921" w:rsidP="00943C5A">
      <w:pPr>
        <w:jc w:val="both"/>
        <w:rPr>
          <w:rFonts w:asciiTheme="majorHAnsi" w:hAnsiTheme="majorHAnsi" w:cstheme="majorHAnsi"/>
          <w:bCs/>
          <w:sz w:val="20"/>
          <w:szCs w:val="20"/>
        </w:rPr>
      </w:pPr>
      <w:r>
        <w:rPr>
          <w:rFonts w:asciiTheme="majorHAnsi" w:hAnsiTheme="majorHAnsi" w:cstheme="majorHAnsi"/>
          <w:bCs/>
          <w:sz w:val="20"/>
          <w:szCs w:val="20"/>
        </w:rPr>
        <w:t>D</w:t>
      </w:r>
      <w:r w:rsidRPr="00263921">
        <w:rPr>
          <w:rFonts w:asciiTheme="majorHAnsi" w:hAnsiTheme="majorHAnsi" w:cstheme="majorHAnsi"/>
          <w:bCs/>
          <w:sz w:val="20"/>
          <w:szCs w:val="20"/>
        </w:rPr>
        <w:t>ospívající a mladí dospělí by</w:t>
      </w:r>
      <w:r>
        <w:rPr>
          <w:rFonts w:asciiTheme="majorHAnsi" w:hAnsiTheme="majorHAnsi" w:cstheme="majorHAnsi"/>
          <w:bCs/>
          <w:sz w:val="20"/>
          <w:szCs w:val="20"/>
        </w:rPr>
        <w:t xml:space="preserve"> také</w:t>
      </w:r>
      <w:r w:rsidRPr="00263921">
        <w:rPr>
          <w:rFonts w:asciiTheme="majorHAnsi" w:hAnsiTheme="majorHAnsi" w:cstheme="majorHAnsi"/>
          <w:bCs/>
          <w:sz w:val="20"/>
          <w:szCs w:val="20"/>
        </w:rPr>
        <w:t xml:space="preserve"> měli mít dostatek informací v oblasti zdravotní osvěty, měli by znát zásady zdravotního životního stylu (stravovací návyky, kouření, ochrana před </w:t>
      </w:r>
      <w:r w:rsidR="007544AA">
        <w:rPr>
          <w:rFonts w:asciiTheme="majorHAnsi" w:hAnsiTheme="majorHAnsi" w:cstheme="majorHAnsi"/>
          <w:bCs/>
          <w:sz w:val="20"/>
          <w:szCs w:val="20"/>
        </w:rPr>
        <w:t>UV</w:t>
      </w:r>
      <w:r w:rsidRPr="00263921">
        <w:rPr>
          <w:rFonts w:asciiTheme="majorHAnsi" w:hAnsiTheme="majorHAnsi" w:cstheme="majorHAnsi"/>
          <w:bCs/>
          <w:sz w:val="20"/>
          <w:szCs w:val="20"/>
        </w:rPr>
        <w:t xml:space="preserve"> zářením, zodpovědný sexuální život)</w:t>
      </w:r>
      <w:r w:rsidR="00052069">
        <w:rPr>
          <w:rFonts w:asciiTheme="majorHAnsi" w:hAnsiTheme="majorHAnsi" w:cstheme="majorHAnsi"/>
          <w:bCs/>
          <w:sz w:val="20"/>
          <w:szCs w:val="20"/>
        </w:rPr>
        <w:t xml:space="preserve">, který </w:t>
      </w:r>
      <w:r w:rsidRPr="00263921">
        <w:rPr>
          <w:rFonts w:asciiTheme="majorHAnsi" w:hAnsiTheme="majorHAnsi" w:cstheme="majorHAnsi"/>
          <w:bCs/>
          <w:sz w:val="20"/>
          <w:szCs w:val="20"/>
        </w:rPr>
        <w:t>se vytváří a fixuje právě v období dospívání a časné dospělosti.</w:t>
      </w:r>
    </w:p>
    <w:p w14:paraId="2032F802" w14:textId="77777777" w:rsidR="00C177F4" w:rsidRDefault="00C177F4" w:rsidP="00943C5A">
      <w:pPr>
        <w:jc w:val="both"/>
        <w:rPr>
          <w:rFonts w:asciiTheme="majorHAnsi" w:hAnsiTheme="majorHAnsi" w:cstheme="majorHAnsi"/>
          <w:bCs/>
          <w:sz w:val="20"/>
          <w:szCs w:val="20"/>
        </w:rPr>
      </w:pPr>
    </w:p>
    <w:p w14:paraId="44A446D3" w14:textId="53CCDF7A" w:rsidR="003139DE" w:rsidRPr="00DF6F3F" w:rsidRDefault="003139DE" w:rsidP="00943C5A">
      <w:pPr>
        <w:spacing w:line="240" w:lineRule="auto"/>
        <w:jc w:val="both"/>
        <w:rPr>
          <w:rFonts w:asciiTheme="majorHAnsi" w:hAnsiTheme="majorHAnsi" w:cstheme="majorHAnsi"/>
          <w:b/>
          <w:bCs/>
          <w:sz w:val="20"/>
          <w:szCs w:val="20"/>
        </w:rPr>
      </w:pPr>
      <w:r w:rsidRPr="00DF6F3F">
        <w:rPr>
          <w:rFonts w:asciiTheme="majorHAnsi" w:hAnsiTheme="majorHAnsi" w:cstheme="majorHAnsi"/>
          <w:b/>
          <w:bCs/>
          <w:sz w:val="20"/>
          <w:szCs w:val="20"/>
        </w:rPr>
        <w:t xml:space="preserve">Terapeutická podpora </w:t>
      </w:r>
      <w:r w:rsidR="009E05C1">
        <w:rPr>
          <w:rFonts w:asciiTheme="majorHAnsi" w:hAnsiTheme="majorHAnsi" w:cstheme="majorHAnsi"/>
          <w:b/>
          <w:bCs/>
          <w:sz w:val="20"/>
          <w:szCs w:val="20"/>
        </w:rPr>
        <w:t>a důležitost empatie místo apatie</w:t>
      </w:r>
    </w:p>
    <w:p w14:paraId="6FFCF0EF" w14:textId="29BDEEE5" w:rsidR="00943C5A" w:rsidRDefault="003139DE" w:rsidP="00943C5A">
      <w:pPr>
        <w:spacing w:line="240" w:lineRule="auto"/>
        <w:jc w:val="both"/>
        <w:rPr>
          <w:rFonts w:asciiTheme="majorHAnsi" w:hAnsiTheme="majorHAnsi" w:cstheme="majorHAnsi"/>
          <w:sz w:val="20"/>
          <w:szCs w:val="20"/>
        </w:rPr>
      </w:pPr>
      <w:r>
        <w:rPr>
          <w:rFonts w:asciiTheme="majorHAnsi" w:hAnsiTheme="majorHAnsi" w:cstheme="majorHAnsi"/>
          <w:sz w:val="20"/>
          <w:szCs w:val="20"/>
        </w:rPr>
        <w:t xml:space="preserve">Při onkologických onemocnění (nejen u mladých lidí) je kromě lékařské pomoci důležitá </w:t>
      </w:r>
      <w:r w:rsidR="009E05C1">
        <w:rPr>
          <w:rFonts w:asciiTheme="majorHAnsi" w:hAnsiTheme="majorHAnsi" w:cstheme="majorHAnsi"/>
          <w:sz w:val="20"/>
          <w:szCs w:val="20"/>
        </w:rPr>
        <w:t>jak</w:t>
      </w:r>
      <w:r>
        <w:rPr>
          <w:rFonts w:asciiTheme="majorHAnsi" w:hAnsiTheme="majorHAnsi" w:cstheme="majorHAnsi"/>
          <w:sz w:val="20"/>
          <w:szCs w:val="20"/>
        </w:rPr>
        <w:t xml:space="preserve"> pomoc </w:t>
      </w:r>
      <w:r w:rsidR="00F90654">
        <w:rPr>
          <w:rFonts w:asciiTheme="majorHAnsi" w:hAnsiTheme="majorHAnsi" w:cstheme="majorHAnsi"/>
          <w:sz w:val="20"/>
          <w:szCs w:val="20"/>
        </w:rPr>
        <w:t>terapeutická,</w:t>
      </w:r>
      <w:r w:rsidR="009E05C1">
        <w:rPr>
          <w:rFonts w:asciiTheme="majorHAnsi" w:hAnsiTheme="majorHAnsi" w:cstheme="majorHAnsi"/>
          <w:sz w:val="20"/>
          <w:szCs w:val="20"/>
        </w:rPr>
        <w:t xml:space="preserve"> tak i empati</w:t>
      </w:r>
      <w:r w:rsidR="00052069">
        <w:rPr>
          <w:rFonts w:asciiTheme="majorHAnsi" w:hAnsiTheme="majorHAnsi" w:cstheme="majorHAnsi"/>
          <w:sz w:val="20"/>
          <w:szCs w:val="20"/>
        </w:rPr>
        <w:t>e</w:t>
      </w:r>
      <w:r w:rsidR="009E05C1">
        <w:rPr>
          <w:rFonts w:asciiTheme="majorHAnsi" w:hAnsiTheme="majorHAnsi" w:cstheme="majorHAnsi"/>
          <w:sz w:val="20"/>
          <w:szCs w:val="20"/>
        </w:rPr>
        <w:t xml:space="preserve"> okolí. </w:t>
      </w:r>
      <w:r w:rsidR="00052069">
        <w:rPr>
          <w:rFonts w:asciiTheme="majorHAnsi" w:hAnsiTheme="majorHAnsi" w:cstheme="majorHAnsi"/>
          <w:sz w:val="20"/>
          <w:szCs w:val="20"/>
        </w:rPr>
        <w:t>„</w:t>
      </w:r>
      <w:r w:rsidRPr="003F5684">
        <w:rPr>
          <w:rFonts w:asciiTheme="majorHAnsi" w:hAnsiTheme="majorHAnsi" w:cstheme="majorHAnsi"/>
          <w:sz w:val="20"/>
          <w:szCs w:val="20"/>
        </w:rPr>
        <w:t xml:space="preserve">Nesmírně posilující je pro </w:t>
      </w:r>
      <w:r>
        <w:rPr>
          <w:rFonts w:asciiTheme="majorHAnsi" w:hAnsiTheme="majorHAnsi" w:cstheme="majorHAnsi"/>
          <w:sz w:val="20"/>
          <w:szCs w:val="20"/>
        </w:rPr>
        <w:t>pacienty</w:t>
      </w:r>
      <w:r w:rsidRPr="003F5684">
        <w:rPr>
          <w:rFonts w:asciiTheme="majorHAnsi" w:hAnsiTheme="majorHAnsi" w:cstheme="majorHAnsi"/>
          <w:sz w:val="20"/>
          <w:szCs w:val="20"/>
        </w:rPr>
        <w:t xml:space="preserve"> či pečujícího to, když dostane </w:t>
      </w:r>
      <w:r w:rsidR="00052069">
        <w:rPr>
          <w:rFonts w:asciiTheme="majorHAnsi" w:hAnsiTheme="majorHAnsi" w:cstheme="majorHAnsi"/>
          <w:sz w:val="20"/>
          <w:szCs w:val="20"/>
        </w:rPr>
        <w:t xml:space="preserve">pozitivní </w:t>
      </w:r>
      <w:r w:rsidRPr="003F5684">
        <w:rPr>
          <w:rFonts w:asciiTheme="majorHAnsi" w:hAnsiTheme="majorHAnsi" w:cstheme="majorHAnsi"/>
          <w:sz w:val="20"/>
          <w:szCs w:val="20"/>
        </w:rPr>
        <w:t>impuls a</w:t>
      </w:r>
      <w:r w:rsidR="00052069">
        <w:rPr>
          <w:rFonts w:asciiTheme="majorHAnsi" w:hAnsiTheme="majorHAnsi" w:cstheme="majorHAnsi"/>
          <w:sz w:val="20"/>
          <w:szCs w:val="20"/>
        </w:rPr>
        <w:t xml:space="preserve"> má</w:t>
      </w:r>
      <w:r w:rsidRPr="003F5684">
        <w:rPr>
          <w:rFonts w:asciiTheme="majorHAnsi" w:hAnsiTheme="majorHAnsi" w:cstheme="majorHAnsi"/>
          <w:sz w:val="20"/>
          <w:szCs w:val="20"/>
        </w:rPr>
        <w:t xml:space="preserve"> pocit, </w:t>
      </w:r>
      <w:r w:rsidRPr="003F5684">
        <w:rPr>
          <w:rFonts w:asciiTheme="majorHAnsi" w:hAnsiTheme="majorHAnsi" w:cstheme="majorHAnsi"/>
          <w:sz w:val="20"/>
          <w:szCs w:val="20"/>
        </w:rPr>
        <w:lastRenderedPageBreak/>
        <w:t>že o něj někdo projevuje zájem, že na něj myslí</w:t>
      </w:r>
      <w:r>
        <w:rPr>
          <w:rFonts w:asciiTheme="majorHAnsi" w:hAnsiTheme="majorHAnsi" w:cstheme="majorHAnsi"/>
          <w:sz w:val="20"/>
          <w:szCs w:val="20"/>
        </w:rPr>
        <w:t>. P</w:t>
      </w:r>
      <w:r w:rsidRPr="00D14668">
        <w:rPr>
          <w:rFonts w:asciiTheme="majorHAnsi" w:hAnsiTheme="majorHAnsi" w:cstheme="majorHAnsi"/>
          <w:sz w:val="20"/>
          <w:szCs w:val="20"/>
        </w:rPr>
        <w:t>sychoterapie</w:t>
      </w:r>
      <w:r>
        <w:rPr>
          <w:rFonts w:asciiTheme="majorHAnsi" w:hAnsiTheme="majorHAnsi" w:cstheme="majorHAnsi"/>
          <w:sz w:val="20"/>
          <w:szCs w:val="20"/>
        </w:rPr>
        <w:t xml:space="preserve"> tak</w:t>
      </w:r>
      <w:r w:rsidRPr="00D14668">
        <w:rPr>
          <w:rFonts w:asciiTheme="majorHAnsi" w:hAnsiTheme="majorHAnsi" w:cstheme="majorHAnsi"/>
          <w:sz w:val="20"/>
          <w:szCs w:val="20"/>
        </w:rPr>
        <w:t xml:space="preserve"> mohou výrazně pomoci při procesu léčby i po ní</w:t>
      </w:r>
      <w:r>
        <w:rPr>
          <w:rFonts w:asciiTheme="majorHAnsi" w:hAnsiTheme="majorHAnsi" w:cstheme="majorHAnsi"/>
          <w:sz w:val="20"/>
          <w:szCs w:val="20"/>
        </w:rPr>
        <w:t>,</w:t>
      </w:r>
      <w:r w:rsidRPr="003F5684">
        <w:rPr>
          <w:rFonts w:asciiTheme="majorHAnsi" w:hAnsiTheme="majorHAnsi" w:cstheme="majorHAnsi"/>
          <w:sz w:val="20"/>
          <w:szCs w:val="20"/>
        </w:rPr>
        <w:t>” říká Pavla Doláková, psychoterapeutka a další garant projektu Fuck Cancer</w:t>
      </w:r>
      <w:r>
        <w:rPr>
          <w:rFonts w:asciiTheme="majorHAnsi" w:hAnsiTheme="majorHAnsi" w:cstheme="majorHAnsi"/>
          <w:sz w:val="20"/>
          <w:szCs w:val="20"/>
        </w:rPr>
        <w:t>.</w:t>
      </w:r>
      <w:r w:rsidR="00215C27">
        <w:rPr>
          <w:rFonts w:asciiTheme="majorHAnsi" w:hAnsiTheme="majorHAnsi" w:cstheme="majorHAnsi"/>
          <w:sz w:val="20"/>
          <w:szCs w:val="20"/>
        </w:rPr>
        <w:t xml:space="preserve">  Při onkologických onemocněních by se nemělo zapomínat na </w:t>
      </w:r>
      <w:r w:rsidR="00943C5A">
        <w:rPr>
          <w:rFonts w:asciiTheme="majorHAnsi" w:hAnsiTheme="majorHAnsi" w:cstheme="majorHAnsi"/>
          <w:sz w:val="20"/>
          <w:szCs w:val="20"/>
        </w:rPr>
        <w:t>e</w:t>
      </w:r>
      <w:r w:rsidR="00215C27">
        <w:rPr>
          <w:rFonts w:asciiTheme="majorHAnsi" w:hAnsiTheme="majorHAnsi" w:cstheme="majorHAnsi"/>
          <w:sz w:val="20"/>
          <w:szCs w:val="20"/>
        </w:rPr>
        <w:t>mpatii jak v rámci vztahu lékař vs.</w:t>
      </w:r>
      <w:r w:rsidR="00943C5A">
        <w:rPr>
          <w:rFonts w:asciiTheme="majorHAnsi" w:hAnsiTheme="majorHAnsi" w:cstheme="majorHAnsi"/>
          <w:sz w:val="20"/>
          <w:szCs w:val="20"/>
        </w:rPr>
        <w:t xml:space="preserve"> p</w:t>
      </w:r>
      <w:r w:rsidR="00215C27">
        <w:rPr>
          <w:rFonts w:asciiTheme="majorHAnsi" w:hAnsiTheme="majorHAnsi" w:cstheme="majorHAnsi"/>
          <w:sz w:val="20"/>
          <w:szCs w:val="20"/>
        </w:rPr>
        <w:t xml:space="preserve">acient </w:t>
      </w:r>
      <w:r w:rsidR="00943C5A">
        <w:rPr>
          <w:rFonts w:asciiTheme="majorHAnsi" w:hAnsiTheme="majorHAnsi" w:cstheme="majorHAnsi"/>
          <w:sz w:val="20"/>
          <w:szCs w:val="20"/>
        </w:rPr>
        <w:t xml:space="preserve">tak </w:t>
      </w:r>
      <w:r w:rsidR="00215C27">
        <w:rPr>
          <w:rFonts w:asciiTheme="majorHAnsi" w:hAnsiTheme="majorHAnsi" w:cstheme="majorHAnsi"/>
          <w:sz w:val="20"/>
          <w:szCs w:val="20"/>
        </w:rPr>
        <w:t xml:space="preserve">pacient vs. rodina/blízká osoba. </w:t>
      </w:r>
    </w:p>
    <w:p w14:paraId="74284BD7" w14:textId="77777777" w:rsidR="00943C5A" w:rsidRDefault="00943C5A" w:rsidP="00943C5A">
      <w:pPr>
        <w:spacing w:line="240" w:lineRule="auto"/>
        <w:jc w:val="both"/>
        <w:rPr>
          <w:rFonts w:asciiTheme="majorHAnsi" w:hAnsiTheme="majorHAnsi" w:cstheme="majorHAnsi"/>
          <w:sz w:val="20"/>
          <w:szCs w:val="20"/>
        </w:rPr>
      </w:pPr>
    </w:p>
    <w:p w14:paraId="2FE022D0" w14:textId="20C28E5D" w:rsidR="003139DE" w:rsidRPr="00DF6F3F" w:rsidRDefault="00215C27" w:rsidP="00943C5A">
      <w:pPr>
        <w:spacing w:line="240" w:lineRule="auto"/>
        <w:jc w:val="both"/>
        <w:rPr>
          <w:rFonts w:asciiTheme="majorHAnsi" w:hAnsiTheme="majorHAnsi" w:cstheme="majorHAnsi"/>
          <w:bCs/>
          <w:sz w:val="20"/>
          <w:szCs w:val="20"/>
        </w:rPr>
      </w:pPr>
      <w:r>
        <w:rPr>
          <w:rFonts w:asciiTheme="majorHAnsi" w:hAnsiTheme="majorHAnsi" w:cstheme="majorHAnsi"/>
          <w:sz w:val="20"/>
          <w:szCs w:val="20"/>
        </w:rPr>
        <w:t xml:space="preserve">Mnoho onkologických </w:t>
      </w:r>
      <w:r w:rsidRPr="00215C27">
        <w:rPr>
          <w:rFonts w:asciiTheme="majorHAnsi" w:hAnsiTheme="majorHAnsi" w:cstheme="majorHAnsi"/>
          <w:sz w:val="20"/>
          <w:szCs w:val="20"/>
        </w:rPr>
        <w:t>pacientů přijde o své přátele, kteří jednoduše přestanou komunikovat</w:t>
      </w:r>
      <w:r>
        <w:rPr>
          <w:rFonts w:asciiTheme="majorHAnsi" w:hAnsiTheme="majorHAnsi" w:cstheme="majorHAnsi"/>
          <w:sz w:val="20"/>
          <w:szCs w:val="20"/>
        </w:rPr>
        <w:t xml:space="preserve">, protože neví, jak </w:t>
      </w:r>
      <w:r w:rsidR="00052069">
        <w:rPr>
          <w:rFonts w:asciiTheme="majorHAnsi" w:hAnsiTheme="majorHAnsi" w:cstheme="majorHAnsi"/>
          <w:sz w:val="20"/>
          <w:szCs w:val="20"/>
        </w:rPr>
        <w:t xml:space="preserve">s </w:t>
      </w:r>
      <w:r>
        <w:rPr>
          <w:rFonts w:asciiTheme="majorHAnsi" w:hAnsiTheme="majorHAnsi" w:cstheme="majorHAnsi"/>
          <w:sz w:val="20"/>
          <w:szCs w:val="20"/>
        </w:rPr>
        <w:t>nemocnou osobou jednat. O</w:t>
      </w:r>
      <w:r w:rsidRPr="00215C27">
        <w:rPr>
          <w:rFonts w:asciiTheme="majorHAnsi" w:hAnsiTheme="majorHAnsi" w:cstheme="majorHAnsi"/>
          <w:sz w:val="20"/>
          <w:szCs w:val="20"/>
        </w:rPr>
        <w:t>kolí častokrát neví, jak s danou situací naložit, a proto volí cestu žádné reakce</w:t>
      </w:r>
      <w:r>
        <w:rPr>
          <w:rFonts w:asciiTheme="majorHAnsi" w:hAnsiTheme="majorHAnsi" w:cstheme="majorHAnsi"/>
          <w:sz w:val="20"/>
          <w:szCs w:val="20"/>
        </w:rPr>
        <w:t>. P</w:t>
      </w:r>
      <w:r w:rsidRPr="00215C27">
        <w:rPr>
          <w:rFonts w:asciiTheme="majorHAnsi" w:hAnsiTheme="majorHAnsi" w:cstheme="majorHAnsi"/>
          <w:sz w:val="20"/>
          <w:szCs w:val="20"/>
        </w:rPr>
        <w:t>okud pacient na nabízenou pomoc hned nereaguje, nenech</w:t>
      </w:r>
      <w:r>
        <w:rPr>
          <w:rFonts w:asciiTheme="majorHAnsi" w:hAnsiTheme="majorHAnsi" w:cstheme="majorHAnsi"/>
          <w:sz w:val="20"/>
          <w:szCs w:val="20"/>
        </w:rPr>
        <w:t>t</w:t>
      </w:r>
      <w:r w:rsidRPr="00215C27">
        <w:rPr>
          <w:rFonts w:asciiTheme="majorHAnsi" w:hAnsiTheme="majorHAnsi" w:cstheme="majorHAnsi"/>
          <w:sz w:val="20"/>
          <w:szCs w:val="20"/>
        </w:rPr>
        <w:t>e se odradit a za čas to zkus</w:t>
      </w:r>
      <w:r w:rsidR="009E05C1">
        <w:rPr>
          <w:rFonts w:asciiTheme="majorHAnsi" w:hAnsiTheme="majorHAnsi" w:cstheme="majorHAnsi"/>
          <w:sz w:val="20"/>
          <w:szCs w:val="20"/>
        </w:rPr>
        <w:t>t</w:t>
      </w:r>
      <w:r w:rsidRPr="00215C27">
        <w:rPr>
          <w:rFonts w:asciiTheme="majorHAnsi" w:hAnsiTheme="majorHAnsi" w:cstheme="majorHAnsi"/>
          <w:sz w:val="20"/>
          <w:szCs w:val="20"/>
        </w:rPr>
        <w:t xml:space="preserve">e zase </w:t>
      </w:r>
      <w:r w:rsidR="00943C5A" w:rsidRPr="00215C27">
        <w:rPr>
          <w:rFonts w:asciiTheme="majorHAnsi" w:hAnsiTheme="majorHAnsi" w:cstheme="majorHAnsi"/>
          <w:sz w:val="20"/>
          <w:szCs w:val="20"/>
        </w:rPr>
        <w:t>znovu</w:t>
      </w:r>
      <w:r w:rsidR="00943C5A">
        <w:rPr>
          <w:rFonts w:asciiTheme="majorHAnsi" w:hAnsiTheme="majorHAnsi" w:cstheme="majorHAnsi"/>
          <w:sz w:val="20"/>
          <w:szCs w:val="20"/>
        </w:rPr>
        <w:t>,</w:t>
      </w:r>
      <w:r w:rsidR="00D524DE">
        <w:rPr>
          <w:rFonts w:asciiTheme="majorHAnsi" w:hAnsiTheme="majorHAnsi" w:cstheme="majorHAnsi"/>
          <w:sz w:val="20"/>
          <w:szCs w:val="20"/>
        </w:rPr>
        <w:t>“</w:t>
      </w:r>
      <w:r w:rsidR="00943C5A">
        <w:rPr>
          <w:rFonts w:asciiTheme="majorHAnsi" w:hAnsiTheme="majorHAnsi" w:cstheme="majorHAnsi"/>
          <w:sz w:val="20"/>
          <w:szCs w:val="20"/>
        </w:rPr>
        <w:t xml:space="preserve"> radí</w:t>
      </w:r>
      <w:r w:rsidR="009E05C1">
        <w:rPr>
          <w:rFonts w:asciiTheme="majorHAnsi" w:hAnsiTheme="majorHAnsi" w:cstheme="majorHAnsi"/>
          <w:sz w:val="20"/>
          <w:szCs w:val="20"/>
        </w:rPr>
        <w:t xml:space="preserve"> psychoterapeutka Pavla Doláková</w:t>
      </w:r>
      <w:r w:rsidR="00F90654">
        <w:rPr>
          <w:rFonts w:asciiTheme="majorHAnsi" w:hAnsiTheme="majorHAnsi" w:cstheme="majorHAnsi"/>
          <w:sz w:val="20"/>
          <w:szCs w:val="20"/>
        </w:rPr>
        <w:t xml:space="preserve"> a</w:t>
      </w:r>
      <w:r w:rsidR="009E05C1">
        <w:rPr>
          <w:rFonts w:asciiTheme="majorHAnsi" w:hAnsiTheme="majorHAnsi" w:cstheme="majorHAnsi"/>
          <w:sz w:val="20"/>
          <w:szCs w:val="20"/>
        </w:rPr>
        <w:t xml:space="preserve"> dodává: </w:t>
      </w:r>
      <w:r w:rsidR="00F90654">
        <w:rPr>
          <w:rFonts w:asciiTheme="majorHAnsi" w:hAnsiTheme="majorHAnsi" w:cstheme="majorHAnsi"/>
          <w:sz w:val="20"/>
          <w:szCs w:val="20"/>
        </w:rPr>
        <w:t>„</w:t>
      </w:r>
      <w:r w:rsidR="009E05C1">
        <w:rPr>
          <w:rFonts w:asciiTheme="majorHAnsi" w:hAnsiTheme="majorHAnsi" w:cstheme="majorHAnsi"/>
          <w:sz w:val="20"/>
          <w:szCs w:val="20"/>
        </w:rPr>
        <w:t xml:space="preserve">Určitě nezapomínejte na projevy empatie v podobě zájmu o druhé, protože ta je </w:t>
      </w:r>
      <w:r w:rsidR="00943C5A">
        <w:rPr>
          <w:rFonts w:asciiTheme="majorHAnsi" w:hAnsiTheme="majorHAnsi" w:cstheme="majorHAnsi"/>
          <w:sz w:val="20"/>
          <w:szCs w:val="20"/>
        </w:rPr>
        <w:t xml:space="preserve">pro nemocné </w:t>
      </w:r>
      <w:r w:rsidR="00052069">
        <w:rPr>
          <w:rFonts w:asciiTheme="majorHAnsi" w:hAnsiTheme="majorHAnsi" w:cstheme="majorHAnsi"/>
          <w:sz w:val="20"/>
          <w:szCs w:val="20"/>
        </w:rPr>
        <w:t>n</w:t>
      </w:r>
      <w:r w:rsidR="00052069" w:rsidRPr="009E05C1">
        <w:rPr>
          <w:rFonts w:asciiTheme="majorHAnsi" w:hAnsiTheme="majorHAnsi" w:cstheme="majorHAnsi"/>
          <w:sz w:val="20"/>
          <w:szCs w:val="20"/>
        </w:rPr>
        <w:t xml:space="preserve">esmírně </w:t>
      </w:r>
      <w:r w:rsidR="009E05C1" w:rsidRPr="009E05C1">
        <w:rPr>
          <w:rFonts w:asciiTheme="majorHAnsi" w:hAnsiTheme="majorHAnsi" w:cstheme="majorHAnsi"/>
          <w:sz w:val="20"/>
          <w:szCs w:val="20"/>
        </w:rPr>
        <w:t>posilující</w:t>
      </w:r>
      <w:r w:rsidR="00943C5A">
        <w:rPr>
          <w:rFonts w:asciiTheme="majorHAnsi" w:hAnsiTheme="majorHAnsi" w:cstheme="majorHAnsi"/>
          <w:sz w:val="20"/>
          <w:szCs w:val="20"/>
        </w:rPr>
        <w:t xml:space="preserve">. </w:t>
      </w:r>
      <w:r w:rsidR="009E05C1">
        <w:rPr>
          <w:rFonts w:asciiTheme="majorHAnsi" w:hAnsiTheme="majorHAnsi" w:cstheme="majorHAnsi"/>
          <w:sz w:val="20"/>
          <w:szCs w:val="20"/>
        </w:rPr>
        <w:t xml:space="preserve">Někdy </w:t>
      </w:r>
      <w:r w:rsidR="009E05C1" w:rsidRPr="009E05C1">
        <w:rPr>
          <w:rFonts w:asciiTheme="majorHAnsi" w:hAnsiTheme="majorHAnsi" w:cstheme="majorHAnsi"/>
          <w:sz w:val="20"/>
          <w:szCs w:val="20"/>
        </w:rPr>
        <w:t xml:space="preserve">stačí </w:t>
      </w:r>
      <w:r w:rsidR="00943C5A">
        <w:rPr>
          <w:rFonts w:asciiTheme="majorHAnsi" w:hAnsiTheme="majorHAnsi" w:cstheme="majorHAnsi"/>
          <w:sz w:val="20"/>
          <w:szCs w:val="20"/>
        </w:rPr>
        <w:t xml:space="preserve">například </w:t>
      </w:r>
      <w:r w:rsidR="009E05C1">
        <w:rPr>
          <w:rFonts w:asciiTheme="majorHAnsi" w:hAnsiTheme="majorHAnsi" w:cstheme="majorHAnsi"/>
          <w:sz w:val="20"/>
          <w:szCs w:val="20"/>
        </w:rPr>
        <w:t xml:space="preserve">jen </w:t>
      </w:r>
      <w:r w:rsidR="009E05C1" w:rsidRPr="009E05C1">
        <w:rPr>
          <w:rFonts w:asciiTheme="majorHAnsi" w:hAnsiTheme="majorHAnsi" w:cstheme="majorHAnsi"/>
          <w:sz w:val="20"/>
          <w:szCs w:val="20"/>
        </w:rPr>
        <w:t>zavolat, napsat a dát najevo, že na ně myslíme a jsme tu pro ně</w:t>
      </w:r>
      <w:r w:rsidR="009E05C1">
        <w:rPr>
          <w:rFonts w:asciiTheme="majorHAnsi" w:hAnsiTheme="majorHAnsi" w:cstheme="majorHAnsi"/>
          <w:sz w:val="20"/>
          <w:szCs w:val="20"/>
        </w:rPr>
        <w:t>.</w:t>
      </w:r>
      <w:r w:rsidR="00943C5A">
        <w:rPr>
          <w:rFonts w:asciiTheme="majorHAnsi" w:hAnsiTheme="majorHAnsi" w:cstheme="majorHAnsi"/>
          <w:sz w:val="20"/>
          <w:szCs w:val="20"/>
        </w:rPr>
        <w:t xml:space="preserve"> Empatii bychom ale měli mít i s lidmi, kteří o nemocné pečují. Ty často pomoc a podporu také potřebují.“</w:t>
      </w:r>
    </w:p>
    <w:p w14:paraId="36E30D0C" w14:textId="46E7F7C6" w:rsidR="00DF6F3F" w:rsidRDefault="00DF6F3F" w:rsidP="00943C5A">
      <w:pPr>
        <w:spacing w:line="240" w:lineRule="auto"/>
        <w:jc w:val="both"/>
        <w:rPr>
          <w:rFonts w:asciiTheme="majorHAnsi" w:hAnsiTheme="majorHAnsi" w:cstheme="majorHAnsi"/>
          <w:bCs/>
          <w:sz w:val="20"/>
          <w:szCs w:val="20"/>
        </w:rPr>
      </w:pPr>
    </w:p>
    <w:sectPr w:rsidR="00DF6F3F">
      <w:headerReference w:type="default" r:id="rId7"/>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80D00" w14:textId="77777777" w:rsidR="00B563ED" w:rsidRDefault="00B563ED">
      <w:pPr>
        <w:spacing w:line="240" w:lineRule="auto"/>
      </w:pPr>
      <w:r>
        <w:separator/>
      </w:r>
    </w:p>
  </w:endnote>
  <w:endnote w:type="continuationSeparator" w:id="0">
    <w:p w14:paraId="374AE443" w14:textId="77777777" w:rsidR="00B563ED" w:rsidRDefault="00B563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CDEEE" w14:textId="77777777" w:rsidR="00B563ED" w:rsidRDefault="00B563ED">
      <w:pPr>
        <w:spacing w:line="240" w:lineRule="auto"/>
      </w:pPr>
      <w:r>
        <w:separator/>
      </w:r>
    </w:p>
  </w:footnote>
  <w:footnote w:type="continuationSeparator" w:id="0">
    <w:p w14:paraId="3D470FAE" w14:textId="77777777" w:rsidR="00B563ED" w:rsidRDefault="00B563E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22483" w14:textId="16B5054E" w:rsidR="00610C90" w:rsidRDefault="006300AA">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B156D"/>
    <w:multiLevelType w:val="multilevel"/>
    <w:tmpl w:val="53A2BF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3AF7996"/>
    <w:multiLevelType w:val="multilevel"/>
    <w:tmpl w:val="6B72893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874193731">
    <w:abstractNumId w:val="0"/>
  </w:num>
  <w:num w:numId="2" w16cid:durableId="6847953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C90"/>
    <w:rsid w:val="00052069"/>
    <w:rsid w:val="00132B40"/>
    <w:rsid w:val="001417A7"/>
    <w:rsid w:val="00192A13"/>
    <w:rsid w:val="00192C6B"/>
    <w:rsid w:val="00215C27"/>
    <w:rsid w:val="00263921"/>
    <w:rsid w:val="003139DE"/>
    <w:rsid w:val="00354D37"/>
    <w:rsid w:val="003959A8"/>
    <w:rsid w:val="003F5684"/>
    <w:rsid w:val="00610C90"/>
    <w:rsid w:val="006300AA"/>
    <w:rsid w:val="00681001"/>
    <w:rsid w:val="006E3D00"/>
    <w:rsid w:val="007168D3"/>
    <w:rsid w:val="007444E0"/>
    <w:rsid w:val="007512BE"/>
    <w:rsid w:val="00753522"/>
    <w:rsid w:val="007544AA"/>
    <w:rsid w:val="007F1B06"/>
    <w:rsid w:val="00825846"/>
    <w:rsid w:val="00866CD7"/>
    <w:rsid w:val="008731CC"/>
    <w:rsid w:val="008C277A"/>
    <w:rsid w:val="008D7811"/>
    <w:rsid w:val="008E7A8E"/>
    <w:rsid w:val="00943C5A"/>
    <w:rsid w:val="009E05C1"/>
    <w:rsid w:val="009F0AEE"/>
    <w:rsid w:val="00A13079"/>
    <w:rsid w:val="00B07539"/>
    <w:rsid w:val="00B1018A"/>
    <w:rsid w:val="00B53F17"/>
    <w:rsid w:val="00B563ED"/>
    <w:rsid w:val="00B70F33"/>
    <w:rsid w:val="00B84AF7"/>
    <w:rsid w:val="00BF300F"/>
    <w:rsid w:val="00BF7CFC"/>
    <w:rsid w:val="00C15B1E"/>
    <w:rsid w:val="00C177F4"/>
    <w:rsid w:val="00D137BF"/>
    <w:rsid w:val="00D14668"/>
    <w:rsid w:val="00D524DE"/>
    <w:rsid w:val="00D822E0"/>
    <w:rsid w:val="00D85479"/>
    <w:rsid w:val="00DF6F3F"/>
    <w:rsid w:val="00E40453"/>
    <w:rsid w:val="00EA0B27"/>
    <w:rsid w:val="00EB5A3C"/>
    <w:rsid w:val="00ED7E8C"/>
    <w:rsid w:val="00F670CE"/>
    <w:rsid w:val="00F774A0"/>
    <w:rsid w:val="00F90654"/>
    <w:rsid w:val="00FC50B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7A8CC"/>
  <w15:docId w15:val="{D65D5935-667A-2940-B71E-851919878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paragraph" w:styleId="Podnadpis">
    <w:name w:val="Subtitle"/>
    <w:basedOn w:val="Normln"/>
    <w:next w:val="Normln"/>
    <w:uiPriority w:val="11"/>
    <w:qFormat/>
    <w:pPr>
      <w:keepNext/>
      <w:keepLines/>
      <w:spacing w:after="320"/>
    </w:pPr>
    <w:rPr>
      <w:color w:val="666666"/>
      <w:sz w:val="30"/>
      <w:szCs w:val="30"/>
    </w:rPr>
  </w:style>
  <w:style w:type="character" w:styleId="Hypertextovodkaz">
    <w:name w:val="Hyperlink"/>
    <w:basedOn w:val="Standardnpsmoodstavce"/>
    <w:uiPriority w:val="99"/>
    <w:unhideWhenUsed/>
    <w:rsid w:val="00B1018A"/>
    <w:rPr>
      <w:color w:val="0000FF" w:themeColor="hyperlink"/>
      <w:u w:val="single"/>
    </w:rPr>
  </w:style>
  <w:style w:type="character" w:styleId="Nevyeenzmnka">
    <w:name w:val="Unresolved Mention"/>
    <w:basedOn w:val="Standardnpsmoodstavce"/>
    <w:uiPriority w:val="99"/>
    <w:semiHidden/>
    <w:unhideWhenUsed/>
    <w:rsid w:val="00B1018A"/>
    <w:rPr>
      <w:color w:val="605E5C"/>
      <w:shd w:val="clear" w:color="auto" w:fill="E1DFDD"/>
    </w:rPr>
  </w:style>
  <w:style w:type="character" w:styleId="Sledovanodkaz">
    <w:name w:val="FollowedHyperlink"/>
    <w:basedOn w:val="Standardnpsmoodstavce"/>
    <w:uiPriority w:val="99"/>
    <w:semiHidden/>
    <w:unhideWhenUsed/>
    <w:rsid w:val="00EB5A3C"/>
    <w:rPr>
      <w:color w:val="800080" w:themeColor="followedHyperlink"/>
      <w:u w:val="single"/>
    </w:rPr>
  </w:style>
  <w:style w:type="paragraph" w:styleId="Zhlav">
    <w:name w:val="header"/>
    <w:basedOn w:val="Normln"/>
    <w:link w:val="ZhlavChar"/>
    <w:uiPriority w:val="99"/>
    <w:unhideWhenUsed/>
    <w:rsid w:val="00B07539"/>
    <w:pPr>
      <w:tabs>
        <w:tab w:val="center" w:pos="4680"/>
        <w:tab w:val="right" w:pos="9360"/>
      </w:tabs>
      <w:spacing w:line="240" w:lineRule="auto"/>
    </w:pPr>
  </w:style>
  <w:style w:type="character" w:customStyle="1" w:styleId="ZhlavChar">
    <w:name w:val="Záhlaví Char"/>
    <w:basedOn w:val="Standardnpsmoodstavce"/>
    <w:link w:val="Zhlav"/>
    <w:uiPriority w:val="99"/>
    <w:rsid w:val="00B07539"/>
  </w:style>
  <w:style w:type="paragraph" w:styleId="Zpat">
    <w:name w:val="footer"/>
    <w:basedOn w:val="Normln"/>
    <w:link w:val="ZpatChar"/>
    <w:uiPriority w:val="99"/>
    <w:unhideWhenUsed/>
    <w:rsid w:val="00B07539"/>
    <w:pPr>
      <w:tabs>
        <w:tab w:val="center" w:pos="4680"/>
        <w:tab w:val="right" w:pos="9360"/>
      </w:tabs>
      <w:spacing w:line="240" w:lineRule="auto"/>
    </w:pPr>
  </w:style>
  <w:style w:type="character" w:customStyle="1" w:styleId="ZpatChar">
    <w:name w:val="Zápatí Char"/>
    <w:basedOn w:val="Standardnpsmoodstavce"/>
    <w:link w:val="Zpat"/>
    <w:uiPriority w:val="99"/>
    <w:rsid w:val="00B07539"/>
  </w:style>
  <w:style w:type="paragraph" w:styleId="Normlnweb">
    <w:name w:val="Normal (Web)"/>
    <w:basedOn w:val="Normln"/>
    <w:uiPriority w:val="99"/>
    <w:semiHidden/>
    <w:unhideWhenUsed/>
    <w:rsid w:val="00D14668"/>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17266">
      <w:bodyDiv w:val="1"/>
      <w:marLeft w:val="0"/>
      <w:marRight w:val="0"/>
      <w:marTop w:val="0"/>
      <w:marBottom w:val="0"/>
      <w:divBdr>
        <w:top w:val="none" w:sz="0" w:space="0" w:color="auto"/>
        <w:left w:val="none" w:sz="0" w:space="0" w:color="auto"/>
        <w:bottom w:val="none" w:sz="0" w:space="0" w:color="auto"/>
        <w:right w:val="none" w:sz="0" w:space="0" w:color="auto"/>
      </w:divBdr>
    </w:div>
    <w:div w:id="102305805">
      <w:bodyDiv w:val="1"/>
      <w:marLeft w:val="0"/>
      <w:marRight w:val="0"/>
      <w:marTop w:val="0"/>
      <w:marBottom w:val="0"/>
      <w:divBdr>
        <w:top w:val="none" w:sz="0" w:space="0" w:color="auto"/>
        <w:left w:val="none" w:sz="0" w:space="0" w:color="auto"/>
        <w:bottom w:val="none" w:sz="0" w:space="0" w:color="auto"/>
        <w:right w:val="none" w:sz="0" w:space="0" w:color="auto"/>
      </w:divBdr>
      <w:divsChild>
        <w:div w:id="646321776">
          <w:marLeft w:val="0"/>
          <w:marRight w:val="0"/>
          <w:marTop w:val="0"/>
          <w:marBottom w:val="0"/>
          <w:divBdr>
            <w:top w:val="none" w:sz="0" w:space="0" w:color="auto"/>
            <w:left w:val="none" w:sz="0" w:space="0" w:color="auto"/>
            <w:bottom w:val="none" w:sz="0" w:space="0" w:color="auto"/>
            <w:right w:val="none" w:sz="0" w:space="0" w:color="auto"/>
          </w:divBdr>
          <w:divsChild>
            <w:div w:id="1008336927">
              <w:marLeft w:val="0"/>
              <w:marRight w:val="0"/>
              <w:marTop w:val="0"/>
              <w:marBottom w:val="0"/>
              <w:divBdr>
                <w:top w:val="none" w:sz="0" w:space="0" w:color="auto"/>
                <w:left w:val="none" w:sz="0" w:space="0" w:color="auto"/>
                <w:bottom w:val="none" w:sz="0" w:space="0" w:color="auto"/>
                <w:right w:val="none" w:sz="0" w:space="0" w:color="auto"/>
              </w:divBdr>
              <w:divsChild>
                <w:div w:id="188856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767191">
      <w:bodyDiv w:val="1"/>
      <w:marLeft w:val="0"/>
      <w:marRight w:val="0"/>
      <w:marTop w:val="0"/>
      <w:marBottom w:val="0"/>
      <w:divBdr>
        <w:top w:val="none" w:sz="0" w:space="0" w:color="auto"/>
        <w:left w:val="none" w:sz="0" w:space="0" w:color="auto"/>
        <w:bottom w:val="none" w:sz="0" w:space="0" w:color="auto"/>
        <w:right w:val="none" w:sz="0" w:space="0" w:color="auto"/>
      </w:divBdr>
    </w:div>
    <w:div w:id="866407468">
      <w:bodyDiv w:val="1"/>
      <w:marLeft w:val="0"/>
      <w:marRight w:val="0"/>
      <w:marTop w:val="0"/>
      <w:marBottom w:val="0"/>
      <w:divBdr>
        <w:top w:val="none" w:sz="0" w:space="0" w:color="auto"/>
        <w:left w:val="none" w:sz="0" w:space="0" w:color="auto"/>
        <w:bottom w:val="none" w:sz="0" w:space="0" w:color="auto"/>
        <w:right w:val="none" w:sz="0" w:space="0" w:color="auto"/>
      </w:divBdr>
    </w:div>
    <w:div w:id="882979227">
      <w:bodyDiv w:val="1"/>
      <w:marLeft w:val="0"/>
      <w:marRight w:val="0"/>
      <w:marTop w:val="0"/>
      <w:marBottom w:val="0"/>
      <w:divBdr>
        <w:top w:val="none" w:sz="0" w:space="0" w:color="auto"/>
        <w:left w:val="none" w:sz="0" w:space="0" w:color="auto"/>
        <w:bottom w:val="none" w:sz="0" w:space="0" w:color="auto"/>
        <w:right w:val="none" w:sz="0" w:space="0" w:color="auto"/>
      </w:divBdr>
    </w:div>
    <w:div w:id="1105466904">
      <w:bodyDiv w:val="1"/>
      <w:marLeft w:val="0"/>
      <w:marRight w:val="0"/>
      <w:marTop w:val="0"/>
      <w:marBottom w:val="0"/>
      <w:divBdr>
        <w:top w:val="none" w:sz="0" w:space="0" w:color="auto"/>
        <w:left w:val="none" w:sz="0" w:space="0" w:color="auto"/>
        <w:bottom w:val="none" w:sz="0" w:space="0" w:color="auto"/>
        <w:right w:val="none" w:sz="0" w:space="0" w:color="auto"/>
      </w:divBdr>
    </w:div>
    <w:div w:id="1430656353">
      <w:bodyDiv w:val="1"/>
      <w:marLeft w:val="0"/>
      <w:marRight w:val="0"/>
      <w:marTop w:val="0"/>
      <w:marBottom w:val="0"/>
      <w:divBdr>
        <w:top w:val="none" w:sz="0" w:space="0" w:color="auto"/>
        <w:left w:val="none" w:sz="0" w:space="0" w:color="auto"/>
        <w:bottom w:val="none" w:sz="0" w:space="0" w:color="auto"/>
        <w:right w:val="none" w:sz="0" w:space="0" w:color="auto"/>
      </w:divBdr>
    </w:div>
    <w:div w:id="14542047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756</Words>
  <Characters>4466</Characters>
  <Application>Microsoft Office Word</Application>
  <DocSecurity>0</DocSecurity>
  <Lines>37</Lines>
  <Paragraphs>10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5212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Nebesařová</dc:creator>
  <cp:keywords/>
  <dc:description/>
  <cp:lastModifiedBy>Šárka Lachoutová</cp:lastModifiedBy>
  <cp:revision>3</cp:revision>
  <cp:lastPrinted>2022-04-20T09:31:00Z</cp:lastPrinted>
  <dcterms:created xsi:type="dcterms:W3CDTF">2022-04-28T08:44:00Z</dcterms:created>
  <dcterms:modified xsi:type="dcterms:W3CDTF">2022-04-28T08:44:00Z</dcterms:modified>
  <cp:category/>
</cp:coreProperties>
</file>