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CACC6" w14:textId="260FFF7B" w:rsidR="00F25700" w:rsidRPr="00595904" w:rsidRDefault="003B663F" w:rsidP="0081053C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Zájem o hypotéky je stále, i když jsou dražší</w:t>
      </w:r>
      <w:r w:rsidR="00247A0E">
        <w:rPr>
          <w:rFonts w:ascii="Arial" w:hAnsi="Arial" w:cs="Arial"/>
          <w:b/>
          <w:sz w:val="24"/>
          <w:szCs w:val="24"/>
        </w:rPr>
        <w:t>. Lidé je více pojišťují</w:t>
      </w:r>
    </w:p>
    <w:p w14:paraId="542CF388" w14:textId="77777777" w:rsidR="001D7304" w:rsidRPr="00595904" w:rsidRDefault="001D7304" w:rsidP="001D7304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7941D15B" w14:textId="27864C13" w:rsidR="003B663F" w:rsidRDefault="0081053C" w:rsidP="00D53B62">
      <w:pPr>
        <w:spacing w:line="360" w:lineRule="auto"/>
        <w:jc w:val="both"/>
        <w:rPr>
          <w:rFonts w:ascii="Arial" w:hAnsi="Arial" w:cs="Arial"/>
        </w:rPr>
      </w:pPr>
      <w:r w:rsidRPr="00595904">
        <w:rPr>
          <w:rFonts w:ascii="Arial" w:hAnsi="Arial" w:cs="Arial"/>
          <w:b/>
        </w:rPr>
        <w:t xml:space="preserve">Praha, </w:t>
      </w:r>
      <w:r w:rsidR="00213DDC">
        <w:rPr>
          <w:rFonts w:ascii="Arial" w:hAnsi="Arial" w:cs="Arial"/>
          <w:b/>
        </w:rPr>
        <w:t>5</w:t>
      </w:r>
      <w:r w:rsidRPr="00595904">
        <w:rPr>
          <w:rFonts w:ascii="Arial" w:hAnsi="Arial" w:cs="Arial"/>
          <w:b/>
        </w:rPr>
        <w:t xml:space="preserve">. </w:t>
      </w:r>
      <w:r w:rsidR="003B663F">
        <w:rPr>
          <w:rFonts w:ascii="Arial" w:hAnsi="Arial" w:cs="Arial"/>
          <w:b/>
        </w:rPr>
        <w:t>května</w:t>
      </w:r>
      <w:r w:rsidR="00136139" w:rsidRPr="00595904">
        <w:rPr>
          <w:rFonts w:ascii="Arial" w:hAnsi="Arial" w:cs="Arial"/>
          <w:b/>
        </w:rPr>
        <w:t xml:space="preserve"> </w:t>
      </w:r>
      <w:r w:rsidRPr="00595904">
        <w:rPr>
          <w:rFonts w:ascii="Arial" w:hAnsi="Arial" w:cs="Arial"/>
          <w:b/>
        </w:rPr>
        <w:t>20</w:t>
      </w:r>
      <w:r w:rsidR="0010514A" w:rsidRPr="00595904">
        <w:rPr>
          <w:rFonts w:ascii="Arial" w:hAnsi="Arial" w:cs="Arial"/>
          <w:b/>
        </w:rPr>
        <w:t>2</w:t>
      </w:r>
      <w:r w:rsidR="000B75F4" w:rsidRPr="00595904">
        <w:rPr>
          <w:rFonts w:ascii="Arial" w:hAnsi="Arial" w:cs="Arial"/>
          <w:b/>
        </w:rPr>
        <w:t>2</w:t>
      </w:r>
      <w:r w:rsidRPr="00595904">
        <w:rPr>
          <w:rFonts w:ascii="Arial" w:hAnsi="Arial" w:cs="Arial"/>
          <w:b/>
        </w:rPr>
        <w:t xml:space="preserve"> –</w:t>
      </w:r>
      <w:r w:rsidRPr="00595904">
        <w:rPr>
          <w:rFonts w:ascii="Arial" w:hAnsi="Arial" w:cs="Arial"/>
        </w:rPr>
        <w:t xml:space="preserve"> </w:t>
      </w:r>
      <w:r w:rsidR="003B663F" w:rsidRPr="003B663F">
        <w:rPr>
          <w:rFonts w:ascii="Arial" w:hAnsi="Arial" w:cs="Arial"/>
        </w:rPr>
        <w:t xml:space="preserve">Zájem o hypotéky </w:t>
      </w:r>
      <w:r w:rsidR="003B663F">
        <w:rPr>
          <w:rFonts w:ascii="Arial" w:hAnsi="Arial" w:cs="Arial"/>
        </w:rPr>
        <w:t xml:space="preserve">stále trvá. A to i </w:t>
      </w:r>
      <w:r w:rsidR="003B663F" w:rsidRPr="003B663F">
        <w:rPr>
          <w:rFonts w:ascii="Arial" w:hAnsi="Arial" w:cs="Arial"/>
        </w:rPr>
        <w:t xml:space="preserve">přes vyšší úroky a </w:t>
      </w:r>
      <w:r w:rsidR="003B663F">
        <w:rPr>
          <w:rFonts w:ascii="Arial" w:hAnsi="Arial" w:cs="Arial"/>
        </w:rPr>
        <w:t>vysoké</w:t>
      </w:r>
      <w:r w:rsidR="003B663F" w:rsidRPr="003B663F">
        <w:rPr>
          <w:rFonts w:ascii="Arial" w:hAnsi="Arial" w:cs="Arial"/>
        </w:rPr>
        <w:t xml:space="preserve"> ceny nemovitostí</w:t>
      </w:r>
      <w:r w:rsidR="003B663F">
        <w:rPr>
          <w:rFonts w:ascii="Arial" w:hAnsi="Arial" w:cs="Arial"/>
        </w:rPr>
        <w:t xml:space="preserve">, říká aktuální </w:t>
      </w:r>
      <w:r w:rsidR="003B663F" w:rsidRPr="003B663F">
        <w:rPr>
          <w:rFonts w:ascii="Arial" w:hAnsi="Arial" w:cs="Arial"/>
        </w:rPr>
        <w:t>průzkum České bankovní asociace a výzkumné agentury Ipsos.</w:t>
      </w:r>
      <w:r w:rsidR="001D2C9E">
        <w:rPr>
          <w:rFonts w:ascii="Arial" w:hAnsi="Arial" w:cs="Arial"/>
        </w:rPr>
        <w:t xml:space="preserve"> </w:t>
      </w:r>
      <w:r w:rsidR="00724A96" w:rsidRPr="00724A96">
        <w:rPr>
          <w:rFonts w:ascii="Arial" w:hAnsi="Arial" w:cs="Arial"/>
        </w:rPr>
        <w:t>Objem nově poskytnutých hypoték v první</w:t>
      </w:r>
      <w:r w:rsidR="00724A96">
        <w:rPr>
          <w:rFonts w:ascii="Arial" w:hAnsi="Arial" w:cs="Arial"/>
        </w:rPr>
        <w:t>m</w:t>
      </w:r>
      <w:r w:rsidR="00724A96" w:rsidRPr="00724A96">
        <w:rPr>
          <w:rFonts w:ascii="Arial" w:hAnsi="Arial" w:cs="Arial"/>
        </w:rPr>
        <w:t xml:space="preserve"> čtvrtletí</w:t>
      </w:r>
      <w:r w:rsidR="00724A96">
        <w:rPr>
          <w:rFonts w:ascii="Arial" w:hAnsi="Arial" w:cs="Arial"/>
        </w:rPr>
        <w:t xml:space="preserve"> letošního roku</w:t>
      </w:r>
      <w:r w:rsidR="00724A96" w:rsidRPr="00724A96">
        <w:rPr>
          <w:rFonts w:ascii="Arial" w:hAnsi="Arial" w:cs="Arial"/>
        </w:rPr>
        <w:t xml:space="preserve"> klesl</w:t>
      </w:r>
      <w:r w:rsidR="00724A96">
        <w:rPr>
          <w:rFonts w:ascii="Arial" w:hAnsi="Arial" w:cs="Arial"/>
        </w:rPr>
        <w:t xml:space="preserve"> z loňského rekordu</w:t>
      </w:r>
      <w:r w:rsidR="00724A96" w:rsidRPr="00724A96">
        <w:rPr>
          <w:rFonts w:ascii="Arial" w:hAnsi="Arial" w:cs="Arial"/>
        </w:rPr>
        <w:t xml:space="preserve"> pouze o 8,6 % na 72,5 mld. Kč. </w:t>
      </w:r>
      <w:r w:rsidR="00724A96" w:rsidRPr="00595904">
        <w:rPr>
          <w:rFonts w:ascii="Arial" w:hAnsi="Arial" w:cs="Arial"/>
        </w:rPr>
        <w:t xml:space="preserve">Celkový dluh obyvatel České republiky </w:t>
      </w:r>
      <w:r w:rsidR="00724A96">
        <w:rPr>
          <w:rFonts w:ascii="Arial" w:hAnsi="Arial" w:cs="Arial"/>
        </w:rPr>
        <w:t>dále roste a lidé úvěry více pojišťují.</w:t>
      </w:r>
    </w:p>
    <w:p w14:paraId="04B9D0AD" w14:textId="19458D16" w:rsidR="0069153B" w:rsidRDefault="00E00E4E" w:rsidP="001D2C9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„Aby si Češi mohli pořídit vlastní bydlení, stále se neobávají sáhnout po hypotečním úvěru. </w:t>
      </w:r>
      <w:r w:rsidR="001D2C9E" w:rsidRPr="003B663F">
        <w:rPr>
          <w:rFonts w:ascii="Arial" w:hAnsi="Arial" w:cs="Arial"/>
        </w:rPr>
        <w:t xml:space="preserve"> </w:t>
      </w:r>
      <w:r w:rsidR="00264C7A">
        <w:rPr>
          <w:rFonts w:ascii="Arial" w:hAnsi="Arial" w:cs="Arial"/>
        </w:rPr>
        <w:t xml:space="preserve">Podle </w:t>
      </w:r>
      <w:r w:rsidR="0016603E">
        <w:rPr>
          <w:rFonts w:ascii="Arial" w:hAnsi="Arial" w:cs="Arial"/>
        </w:rPr>
        <w:t xml:space="preserve">aktuálního </w:t>
      </w:r>
      <w:r w:rsidR="00264C7A">
        <w:rPr>
          <w:rFonts w:ascii="Arial" w:hAnsi="Arial" w:cs="Arial"/>
        </w:rPr>
        <w:t xml:space="preserve">průzkumu </w:t>
      </w:r>
      <w:r w:rsidR="0069153B">
        <w:rPr>
          <w:rFonts w:ascii="Arial" w:hAnsi="Arial" w:cs="Arial"/>
        </w:rPr>
        <w:t xml:space="preserve">ČBA </w:t>
      </w:r>
      <w:r w:rsidR="00264C7A">
        <w:rPr>
          <w:rFonts w:ascii="Arial" w:hAnsi="Arial" w:cs="Arial"/>
        </w:rPr>
        <w:t xml:space="preserve">by nyní </w:t>
      </w:r>
      <w:r w:rsidR="001D2C9E" w:rsidRPr="003B663F">
        <w:rPr>
          <w:rFonts w:ascii="Arial" w:hAnsi="Arial" w:cs="Arial"/>
        </w:rPr>
        <w:t>hypotéku využilo 60 procent lidí, což je o sedm procentních bodů víc než loni</w:t>
      </w:r>
      <w:r w:rsidR="00264C7A">
        <w:rPr>
          <w:rFonts w:ascii="Arial" w:hAnsi="Arial" w:cs="Arial"/>
        </w:rPr>
        <w:t>,“ říká</w:t>
      </w:r>
      <w:r w:rsidR="0069153B">
        <w:rPr>
          <w:rFonts w:ascii="Arial" w:hAnsi="Arial" w:cs="Arial"/>
        </w:rPr>
        <w:t xml:space="preserve"> </w:t>
      </w:r>
      <w:r w:rsidR="00264C7A">
        <w:rPr>
          <w:rFonts w:ascii="Arial" w:hAnsi="Arial" w:cs="Arial"/>
        </w:rPr>
        <w:t xml:space="preserve">Karel </w:t>
      </w:r>
      <w:proofErr w:type="spellStart"/>
      <w:r w:rsidR="00264C7A">
        <w:rPr>
          <w:rFonts w:ascii="Arial" w:hAnsi="Arial" w:cs="Arial"/>
        </w:rPr>
        <w:t>Kotoun</w:t>
      </w:r>
      <w:proofErr w:type="spellEnd"/>
      <w:r w:rsidR="00264C7A">
        <w:rPr>
          <w:rFonts w:ascii="Arial" w:hAnsi="Arial" w:cs="Arial"/>
        </w:rPr>
        <w:t xml:space="preserve">, senior manažer finančních služeb společnosti </w:t>
      </w:r>
      <w:proofErr w:type="spellStart"/>
      <w:r w:rsidR="00264C7A">
        <w:rPr>
          <w:rFonts w:ascii="Arial" w:hAnsi="Arial" w:cs="Arial"/>
        </w:rPr>
        <w:t>Accenture</w:t>
      </w:r>
      <w:proofErr w:type="spellEnd"/>
      <w:r w:rsidR="00264C7A">
        <w:rPr>
          <w:rFonts w:ascii="Arial" w:hAnsi="Arial" w:cs="Arial"/>
        </w:rPr>
        <w:t>.</w:t>
      </w:r>
      <w:r w:rsidR="001D2C9E" w:rsidRPr="003B663F">
        <w:rPr>
          <w:rFonts w:ascii="Arial" w:hAnsi="Arial" w:cs="Arial"/>
        </w:rPr>
        <w:t xml:space="preserve"> </w:t>
      </w:r>
    </w:p>
    <w:p w14:paraId="4ACB4100" w14:textId="5B4BD4F3" w:rsidR="0069153B" w:rsidRDefault="0069153B" w:rsidP="001D2C9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Vlastní bydlení je</w:t>
      </w:r>
      <w:r w:rsidR="0016603E">
        <w:rPr>
          <w:rFonts w:ascii="Arial" w:hAnsi="Arial" w:cs="Arial"/>
        </w:rPr>
        <w:t xml:space="preserve"> však</w:t>
      </w:r>
      <w:r>
        <w:rPr>
          <w:rFonts w:ascii="Arial" w:hAnsi="Arial" w:cs="Arial"/>
        </w:rPr>
        <w:t xml:space="preserve"> pro mnoho lidí bez financování hypotékou nedosažitelné</w:t>
      </w:r>
      <w:r w:rsidR="00AC02E5">
        <w:rPr>
          <w:rFonts w:ascii="Arial" w:hAnsi="Arial" w:cs="Arial"/>
        </w:rPr>
        <w:t xml:space="preserve">. </w:t>
      </w:r>
      <w:r w:rsidR="008E1044">
        <w:rPr>
          <w:rFonts w:ascii="Arial" w:hAnsi="Arial" w:cs="Arial"/>
        </w:rPr>
        <w:t xml:space="preserve">Nejschůdnějším </w:t>
      </w:r>
      <w:r w:rsidR="00AC02E5">
        <w:rPr>
          <w:rFonts w:ascii="Arial" w:hAnsi="Arial" w:cs="Arial"/>
        </w:rPr>
        <w:t xml:space="preserve">řešením proto je financování pomocí hypotečního úvěru. </w:t>
      </w:r>
      <w:r w:rsidR="0080464B">
        <w:rPr>
          <w:rFonts w:ascii="Arial" w:hAnsi="Arial" w:cs="Arial"/>
        </w:rPr>
        <w:t>Letošní výsledky navazují na loňský rekordní rok, kdy c</w:t>
      </w:r>
      <w:r w:rsidR="00AC02E5" w:rsidRPr="00443590">
        <w:rPr>
          <w:rFonts w:ascii="Arial" w:hAnsi="Arial" w:cs="Arial"/>
        </w:rPr>
        <w:t xml:space="preserve">elkový objem </w:t>
      </w:r>
      <w:r w:rsidR="0016603E">
        <w:rPr>
          <w:rFonts w:ascii="Arial" w:hAnsi="Arial" w:cs="Arial"/>
        </w:rPr>
        <w:t xml:space="preserve">pořízených hypoték </w:t>
      </w:r>
      <w:r w:rsidR="00AC02E5" w:rsidRPr="00443590">
        <w:rPr>
          <w:rFonts w:ascii="Arial" w:hAnsi="Arial" w:cs="Arial"/>
        </w:rPr>
        <w:t>včetně refinancování dosáhl objemu 541 miliard Kč</w:t>
      </w:r>
      <w:r w:rsidR="0080464B">
        <w:rPr>
          <w:rFonts w:ascii="Arial" w:hAnsi="Arial" w:cs="Arial"/>
        </w:rPr>
        <w:t>. Tomuto výsledku pomohly i stále rostoucí ceny nemovitostí.</w:t>
      </w:r>
    </w:p>
    <w:p w14:paraId="1BC71CA8" w14:textId="662134E4" w:rsidR="00BA3276" w:rsidRDefault="00264C7A" w:rsidP="001D2C9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AC02E5">
        <w:rPr>
          <w:rFonts w:ascii="Arial" w:hAnsi="Arial" w:cs="Arial"/>
        </w:rPr>
        <w:t xml:space="preserve">Ceny nemovitostí </w:t>
      </w:r>
      <w:r w:rsidR="00144D02">
        <w:rPr>
          <w:rFonts w:ascii="Arial" w:hAnsi="Arial" w:cs="Arial"/>
        </w:rPr>
        <w:t xml:space="preserve">v ČR </w:t>
      </w:r>
      <w:r w:rsidR="00AC02E5">
        <w:rPr>
          <w:rFonts w:ascii="Arial" w:hAnsi="Arial" w:cs="Arial"/>
        </w:rPr>
        <w:t xml:space="preserve">stále </w:t>
      </w:r>
      <w:r w:rsidR="008E1044">
        <w:rPr>
          <w:rFonts w:ascii="Arial" w:hAnsi="Arial" w:cs="Arial"/>
        </w:rPr>
        <w:t>rostou</w:t>
      </w:r>
      <w:r w:rsidR="00AC02E5">
        <w:rPr>
          <w:rFonts w:ascii="Arial" w:hAnsi="Arial" w:cs="Arial"/>
        </w:rPr>
        <w:t>.</w:t>
      </w:r>
      <w:r w:rsidR="001D2C9E" w:rsidRPr="003B663F">
        <w:rPr>
          <w:rFonts w:ascii="Arial" w:hAnsi="Arial" w:cs="Arial"/>
        </w:rPr>
        <w:t xml:space="preserve"> </w:t>
      </w:r>
      <w:r w:rsidR="008E1044">
        <w:rPr>
          <w:rFonts w:ascii="Arial" w:hAnsi="Arial" w:cs="Arial"/>
        </w:rPr>
        <w:t xml:space="preserve">Zájemci </w:t>
      </w:r>
      <w:r w:rsidR="00AC02E5">
        <w:rPr>
          <w:rFonts w:ascii="Arial" w:hAnsi="Arial" w:cs="Arial"/>
        </w:rPr>
        <w:t>proto musí své bydlení</w:t>
      </w:r>
      <w:r w:rsidR="008E1044">
        <w:rPr>
          <w:rFonts w:ascii="Arial" w:hAnsi="Arial" w:cs="Arial"/>
        </w:rPr>
        <w:t xml:space="preserve"> většinou</w:t>
      </w:r>
      <w:r w:rsidR="00AC02E5">
        <w:rPr>
          <w:rFonts w:ascii="Arial" w:hAnsi="Arial" w:cs="Arial"/>
        </w:rPr>
        <w:t xml:space="preserve"> </w:t>
      </w:r>
      <w:r w:rsidR="008E1044">
        <w:rPr>
          <w:rFonts w:ascii="Arial" w:hAnsi="Arial" w:cs="Arial"/>
        </w:rPr>
        <w:t>spolu</w:t>
      </w:r>
      <w:r w:rsidR="001D2C9E" w:rsidRPr="003B663F">
        <w:rPr>
          <w:rFonts w:ascii="Arial" w:hAnsi="Arial" w:cs="Arial"/>
        </w:rPr>
        <w:t>financovat půjčkou</w:t>
      </w:r>
      <w:r w:rsidR="008E1044">
        <w:rPr>
          <w:rFonts w:ascii="Arial" w:hAnsi="Arial" w:cs="Arial"/>
        </w:rPr>
        <w:t xml:space="preserve"> či hypotékou. </w:t>
      </w:r>
      <w:r w:rsidR="0080464B">
        <w:rPr>
          <w:rFonts w:ascii="Arial" w:hAnsi="Arial" w:cs="Arial"/>
        </w:rPr>
        <w:t xml:space="preserve">Což je </w:t>
      </w:r>
      <w:r w:rsidR="008E1044">
        <w:rPr>
          <w:rFonts w:ascii="Arial" w:hAnsi="Arial" w:cs="Arial"/>
        </w:rPr>
        <w:t>stále výhodné</w:t>
      </w:r>
      <w:r w:rsidR="0080464B">
        <w:rPr>
          <w:rFonts w:ascii="Arial" w:hAnsi="Arial" w:cs="Arial"/>
        </w:rPr>
        <w:t>, protože c</w:t>
      </w:r>
      <w:r w:rsidR="008E1044">
        <w:rPr>
          <w:rFonts w:ascii="Arial" w:hAnsi="Arial" w:cs="Arial"/>
        </w:rPr>
        <w:t>eny nemovitostí dále porostou.</w:t>
      </w:r>
      <w:r w:rsidR="0016603E">
        <w:rPr>
          <w:rFonts w:ascii="Arial" w:hAnsi="Arial" w:cs="Arial"/>
        </w:rPr>
        <w:t xml:space="preserve"> </w:t>
      </w:r>
      <w:r w:rsidR="008E1044">
        <w:rPr>
          <w:rFonts w:ascii="Arial" w:hAnsi="Arial" w:cs="Arial"/>
        </w:rPr>
        <w:t>Z našich dat sledujeme, že lid</w:t>
      </w:r>
      <w:r w:rsidR="0080464B">
        <w:rPr>
          <w:rFonts w:ascii="Arial" w:hAnsi="Arial" w:cs="Arial"/>
        </w:rPr>
        <w:t>é</w:t>
      </w:r>
      <w:r w:rsidR="008E1044">
        <w:rPr>
          <w:rFonts w:ascii="Arial" w:hAnsi="Arial" w:cs="Arial"/>
        </w:rPr>
        <w:t xml:space="preserve"> pečlivěji</w:t>
      </w:r>
      <w:r w:rsidR="0016603E">
        <w:rPr>
          <w:rFonts w:ascii="Arial" w:hAnsi="Arial" w:cs="Arial"/>
        </w:rPr>
        <w:t xml:space="preserve"> vybírají mezi nabídkami</w:t>
      </w:r>
      <w:r w:rsidR="0080464B">
        <w:rPr>
          <w:rFonts w:ascii="Arial" w:hAnsi="Arial" w:cs="Arial"/>
        </w:rPr>
        <w:t>, a to</w:t>
      </w:r>
      <w:r w:rsidR="00536331">
        <w:rPr>
          <w:rFonts w:ascii="Arial" w:hAnsi="Arial" w:cs="Arial"/>
        </w:rPr>
        <w:t xml:space="preserve"> z více hledisek. </w:t>
      </w:r>
      <w:r w:rsidR="0080464B">
        <w:rPr>
          <w:rFonts w:ascii="Arial" w:hAnsi="Arial" w:cs="Arial"/>
        </w:rPr>
        <w:t>Č</w:t>
      </w:r>
      <w:r w:rsidR="00536331">
        <w:rPr>
          <w:rFonts w:ascii="Arial" w:hAnsi="Arial" w:cs="Arial"/>
        </w:rPr>
        <w:t xml:space="preserve">asto </w:t>
      </w:r>
      <w:r w:rsidR="0080464B">
        <w:rPr>
          <w:rFonts w:ascii="Arial" w:hAnsi="Arial" w:cs="Arial"/>
        </w:rPr>
        <w:t xml:space="preserve">pak </w:t>
      </w:r>
      <w:r w:rsidR="00536331">
        <w:rPr>
          <w:rFonts w:ascii="Arial" w:hAnsi="Arial" w:cs="Arial"/>
        </w:rPr>
        <w:t>vítězí</w:t>
      </w:r>
      <w:r w:rsidR="0016603E">
        <w:rPr>
          <w:rFonts w:ascii="Arial" w:hAnsi="Arial" w:cs="Arial"/>
        </w:rPr>
        <w:t xml:space="preserve"> </w:t>
      </w:r>
      <w:r w:rsidR="00536331">
        <w:rPr>
          <w:rFonts w:ascii="Arial" w:hAnsi="Arial" w:cs="Arial"/>
        </w:rPr>
        <w:t xml:space="preserve">projekty a </w:t>
      </w:r>
      <w:r w:rsidR="0016603E">
        <w:rPr>
          <w:rFonts w:ascii="Arial" w:hAnsi="Arial" w:cs="Arial"/>
        </w:rPr>
        <w:t xml:space="preserve">lokality, které jim </w:t>
      </w:r>
      <w:r w:rsidR="0080464B">
        <w:rPr>
          <w:rFonts w:ascii="Arial" w:hAnsi="Arial" w:cs="Arial"/>
        </w:rPr>
        <w:t xml:space="preserve">k vysněnému bydlení </w:t>
      </w:r>
      <w:r w:rsidR="0016603E">
        <w:rPr>
          <w:rFonts w:ascii="Arial" w:hAnsi="Arial" w:cs="Arial"/>
        </w:rPr>
        <w:t>přinesou</w:t>
      </w:r>
      <w:r w:rsidR="00536331">
        <w:rPr>
          <w:rFonts w:ascii="Arial" w:hAnsi="Arial" w:cs="Arial"/>
        </w:rPr>
        <w:t xml:space="preserve"> navíc dobré</w:t>
      </w:r>
      <w:r w:rsidR="0016603E">
        <w:rPr>
          <w:rFonts w:ascii="Arial" w:hAnsi="Arial" w:cs="Arial"/>
        </w:rPr>
        <w:t xml:space="preserve"> investiční zhodnocení. </w:t>
      </w:r>
      <w:r w:rsidR="009327E5" w:rsidRPr="009327E5">
        <w:rPr>
          <w:rFonts w:ascii="Arial" w:hAnsi="Arial" w:cs="Arial"/>
        </w:rPr>
        <w:t xml:space="preserve">Například ty v lukrativních oblastech blízko Prahy, jako je třeba jižně od Prahy </w:t>
      </w:r>
      <w:proofErr w:type="spellStart"/>
      <w:r w:rsidR="009327E5" w:rsidRPr="009327E5">
        <w:rPr>
          <w:rFonts w:ascii="Arial" w:hAnsi="Arial" w:cs="Arial"/>
        </w:rPr>
        <w:t>Dařbož</w:t>
      </w:r>
      <w:proofErr w:type="spellEnd"/>
      <w:r w:rsidR="009327E5" w:rsidRPr="009327E5">
        <w:rPr>
          <w:rFonts w:ascii="Arial" w:hAnsi="Arial" w:cs="Arial"/>
        </w:rPr>
        <w:t xml:space="preserve"> nebo kladenská čtvrť Dubí</w:t>
      </w:r>
      <w:r>
        <w:rPr>
          <w:rFonts w:ascii="Arial" w:hAnsi="Arial" w:cs="Arial"/>
        </w:rPr>
        <w:t xml:space="preserve">,“ </w:t>
      </w:r>
      <w:r w:rsidR="0069153B">
        <w:rPr>
          <w:rFonts w:ascii="Arial" w:hAnsi="Arial" w:cs="Arial"/>
        </w:rPr>
        <w:t xml:space="preserve">říká Kamil Dunaj, ředitel developmentu společnosti </w:t>
      </w:r>
      <w:proofErr w:type="spellStart"/>
      <w:r w:rsidR="00BA3276">
        <w:rPr>
          <w:rFonts w:ascii="Arial" w:hAnsi="Arial" w:cs="Arial"/>
        </w:rPr>
        <w:t>Getberg</w:t>
      </w:r>
      <w:proofErr w:type="spellEnd"/>
      <w:r w:rsidR="0069153B">
        <w:rPr>
          <w:rFonts w:ascii="Arial" w:hAnsi="Arial" w:cs="Arial"/>
        </w:rPr>
        <w:t>.</w:t>
      </w:r>
    </w:p>
    <w:p w14:paraId="1680664E" w14:textId="0797183C" w:rsidR="00864D92" w:rsidRDefault="00864D92" w:rsidP="0081053C">
      <w:pPr>
        <w:spacing w:line="360" w:lineRule="auto"/>
        <w:jc w:val="both"/>
        <w:rPr>
          <w:rFonts w:ascii="Arial" w:hAnsi="Arial" w:cs="Arial"/>
        </w:rPr>
      </w:pPr>
      <w:r w:rsidRPr="00864D92">
        <w:rPr>
          <w:rFonts w:ascii="Arial" w:hAnsi="Arial" w:cs="Arial"/>
        </w:rPr>
        <w:t>I když celkové zadlužení obyvatel České republiky roste, dle dostupných údajů se dlužníci chovají stále zodpovědněji a své závazky více pojišťují. V meziročním srovnání je to cca</w:t>
      </w:r>
      <w:r w:rsidR="00645712">
        <w:rPr>
          <w:rFonts w:ascii="Arial" w:hAnsi="Arial" w:cs="Arial"/>
        </w:rPr>
        <w:t> </w:t>
      </w:r>
      <w:r w:rsidRPr="00864D92">
        <w:rPr>
          <w:rFonts w:ascii="Arial" w:hAnsi="Arial" w:cs="Arial"/>
        </w:rPr>
        <w:t>o</w:t>
      </w:r>
      <w:r w:rsidR="00645712">
        <w:rPr>
          <w:rFonts w:ascii="Arial" w:hAnsi="Arial" w:cs="Arial"/>
        </w:rPr>
        <w:t> </w:t>
      </w:r>
      <w:r w:rsidRPr="00864D92">
        <w:rPr>
          <w:rFonts w:ascii="Arial" w:hAnsi="Arial" w:cs="Arial"/>
        </w:rPr>
        <w:t>14</w:t>
      </w:r>
      <w:r w:rsidR="00645712">
        <w:rPr>
          <w:rFonts w:ascii="Arial" w:hAnsi="Arial" w:cs="Arial"/>
        </w:rPr>
        <w:t> </w:t>
      </w:r>
      <w:r w:rsidRPr="00864D92">
        <w:rPr>
          <w:rFonts w:ascii="Arial" w:hAnsi="Arial" w:cs="Arial"/>
        </w:rPr>
        <w:t xml:space="preserve">% více. Bojí se totiž ztrát. Podle průzkumu BNP Paribas </w:t>
      </w:r>
      <w:proofErr w:type="spellStart"/>
      <w:r w:rsidRPr="00864D92">
        <w:rPr>
          <w:rFonts w:ascii="Arial" w:hAnsi="Arial" w:cs="Arial"/>
        </w:rPr>
        <w:t>Cardif</w:t>
      </w:r>
      <w:proofErr w:type="spellEnd"/>
      <w:r w:rsidRPr="00864D92">
        <w:rPr>
          <w:rFonts w:ascii="Arial" w:hAnsi="Arial" w:cs="Arial"/>
        </w:rPr>
        <w:t xml:space="preserve"> se 56 % obává ztráty práce a dokonce 64 % pak finančních ztrát. </w:t>
      </w:r>
    </w:p>
    <w:p w14:paraId="632BA5EC" w14:textId="744B7A93" w:rsidR="00082C99" w:rsidRPr="00595904" w:rsidRDefault="00997A57" w:rsidP="0081053C">
      <w:pPr>
        <w:spacing w:line="360" w:lineRule="auto"/>
        <w:jc w:val="both"/>
        <w:rPr>
          <w:rFonts w:ascii="Arial" w:hAnsi="Arial" w:cs="Arial"/>
        </w:rPr>
      </w:pPr>
      <w:r w:rsidRPr="00864D92">
        <w:rPr>
          <w:rFonts w:ascii="Arial" w:hAnsi="Arial" w:cs="Arial"/>
        </w:rPr>
        <w:t>„</w:t>
      </w:r>
      <w:r w:rsidR="000406A0" w:rsidRPr="00864D92">
        <w:rPr>
          <w:rFonts w:ascii="Arial" w:hAnsi="Arial" w:cs="Arial"/>
        </w:rPr>
        <w:t xml:space="preserve">Podle současných </w:t>
      </w:r>
      <w:r w:rsidR="00BA7E95" w:rsidRPr="00864D92">
        <w:rPr>
          <w:rFonts w:ascii="Arial" w:hAnsi="Arial" w:cs="Arial"/>
        </w:rPr>
        <w:t>dat</w:t>
      </w:r>
      <w:r w:rsidR="002C5A39" w:rsidRPr="00864D92">
        <w:rPr>
          <w:rFonts w:ascii="Arial" w:hAnsi="Arial" w:cs="Arial"/>
        </w:rPr>
        <w:t xml:space="preserve"> BNP Paribas </w:t>
      </w:r>
      <w:proofErr w:type="spellStart"/>
      <w:r w:rsidR="002C5A39" w:rsidRPr="00864D92">
        <w:rPr>
          <w:rFonts w:ascii="Arial" w:hAnsi="Arial" w:cs="Arial"/>
        </w:rPr>
        <w:t>Cardif</w:t>
      </w:r>
      <w:proofErr w:type="spellEnd"/>
      <w:r w:rsidR="002C5A39" w:rsidRPr="00864D92">
        <w:rPr>
          <w:rFonts w:ascii="Arial" w:hAnsi="Arial" w:cs="Arial"/>
        </w:rPr>
        <w:t xml:space="preserve"> </w:t>
      </w:r>
      <w:r w:rsidR="000406A0" w:rsidRPr="00864D92">
        <w:rPr>
          <w:rFonts w:ascii="Arial" w:hAnsi="Arial" w:cs="Arial"/>
        </w:rPr>
        <w:t xml:space="preserve">se lidé stále více pojišťují proti neschopnosti splácet své závazky. V meziročním srovnání to </w:t>
      </w:r>
      <w:r w:rsidR="00BA7E95" w:rsidRPr="00864D92">
        <w:rPr>
          <w:rFonts w:ascii="Arial" w:hAnsi="Arial" w:cs="Arial"/>
        </w:rPr>
        <w:t xml:space="preserve">nyní </w:t>
      </w:r>
      <w:r w:rsidR="000406A0" w:rsidRPr="00864D92">
        <w:rPr>
          <w:rFonts w:ascii="Arial" w:hAnsi="Arial" w:cs="Arial"/>
        </w:rPr>
        <w:t xml:space="preserve">představuje </w:t>
      </w:r>
      <w:r w:rsidR="00F01ABF" w:rsidRPr="00864D92">
        <w:rPr>
          <w:rFonts w:ascii="Arial" w:hAnsi="Arial" w:cs="Arial"/>
        </w:rPr>
        <w:t>1</w:t>
      </w:r>
      <w:r w:rsidR="00920092">
        <w:rPr>
          <w:rFonts w:ascii="Arial" w:hAnsi="Arial" w:cs="Arial"/>
        </w:rPr>
        <w:t>4</w:t>
      </w:r>
      <w:r w:rsidRPr="00864D92">
        <w:rPr>
          <w:rFonts w:ascii="Arial" w:hAnsi="Arial" w:cs="Arial"/>
        </w:rPr>
        <w:t>%</w:t>
      </w:r>
      <w:r w:rsidR="000406A0" w:rsidRPr="00864D92">
        <w:rPr>
          <w:rFonts w:ascii="Arial" w:hAnsi="Arial" w:cs="Arial"/>
        </w:rPr>
        <w:t xml:space="preserve"> nárůst</w:t>
      </w:r>
      <w:r w:rsidR="00133893" w:rsidRPr="00864D92">
        <w:rPr>
          <w:rFonts w:ascii="Arial" w:hAnsi="Arial" w:cs="Arial"/>
        </w:rPr>
        <w:t xml:space="preserve">. </w:t>
      </w:r>
      <w:r w:rsidRPr="00864D92">
        <w:rPr>
          <w:rFonts w:ascii="Arial" w:hAnsi="Arial" w:cs="Arial"/>
        </w:rPr>
        <w:t xml:space="preserve">Růst zájmu o </w:t>
      </w:r>
      <w:r w:rsidR="00133893" w:rsidRPr="00864D92">
        <w:rPr>
          <w:rFonts w:ascii="Arial" w:hAnsi="Arial" w:cs="Arial"/>
        </w:rPr>
        <w:t>p</w:t>
      </w:r>
      <w:r w:rsidRPr="00864D92">
        <w:rPr>
          <w:rFonts w:ascii="Arial" w:hAnsi="Arial" w:cs="Arial"/>
        </w:rPr>
        <w:t xml:space="preserve">ojištění schopnosti splácet </w:t>
      </w:r>
      <w:r w:rsidR="000406A0" w:rsidRPr="00864D92">
        <w:rPr>
          <w:rFonts w:ascii="Arial" w:hAnsi="Arial" w:cs="Arial"/>
        </w:rPr>
        <w:t xml:space="preserve">je dlouhodobý a jedná se </w:t>
      </w:r>
      <w:r w:rsidR="00BA7E95" w:rsidRPr="00864D92">
        <w:rPr>
          <w:rFonts w:ascii="Arial" w:hAnsi="Arial" w:cs="Arial"/>
        </w:rPr>
        <w:t>o velmi zdravý vývoj zadlužování Čechů. V </w:t>
      </w:r>
      <w:r w:rsidRPr="00864D92">
        <w:rPr>
          <w:rFonts w:ascii="Arial" w:hAnsi="Arial" w:cs="Arial"/>
        </w:rPr>
        <w:t>současn</w:t>
      </w:r>
      <w:r w:rsidR="00BA7E95" w:rsidRPr="00864D92">
        <w:rPr>
          <w:rFonts w:ascii="Arial" w:hAnsi="Arial" w:cs="Arial"/>
        </w:rPr>
        <w:t xml:space="preserve">osti </w:t>
      </w:r>
      <w:r w:rsidRPr="00864D92">
        <w:rPr>
          <w:rFonts w:ascii="Arial" w:hAnsi="Arial" w:cs="Arial"/>
        </w:rPr>
        <w:t xml:space="preserve">je </w:t>
      </w:r>
      <w:r w:rsidR="00BA7E95" w:rsidRPr="00864D92">
        <w:rPr>
          <w:rFonts w:ascii="Arial" w:hAnsi="Arial" w:cs="Arial"/>
        </w:rPr>
        <w:t xml:space="preserve">posilován </w:t>
      </w:r>
      <w:r w:rsidR="00133893" w:rsidRPr="00864D92">
        <w:rPr>
          <w:rFonts w:ascii="Arial" w:hAnsi="Arial" w:cs="Arial"/>
        </w:rPr>
        <w:t>obav</w:t>
      </w:r>
      <w:r w:rsidR="00BA7E95" w:rsidRPr="00864D92">
        <w:rPr>
          <w:rFonts w:ascii="Arial" w:hAnsi="Arial" w:cs="Arial"/>
        </w:rPr>
        <w:t>ami</w:t>
      </w:r>
      <w:r w:rsidR="00133893" w:rsidRPr="00864D92">
        <w:rPr>
          <w:rFonts w:ascii="Arial" w:hAnsi="Arial" w:cs="Arial"/>
        </w:rPr>
        <w:t xml:space="preserve"> </w:t>
      </w:r>
      <w:r w:rsidR="00BA7E95" w:rsidRPr="00864D92">
        <w:rPr>
          <w:rFonts w:ascii="Arial" w:hAnsi="Arial" w:cs="Arial"/>
        </w:rPr>
        <w:t>z nejisté ekonomické situace</w:t>
      </w:r>
      <w:r w:rsidR="001D7304" w:rsidRPr="00864D92">
        <w:rPr>
          <w:rFonts w:ascii="Arial" w:hAnsi="Arial" w:cs="Arial"/>
        </w:rPr>
        <w:t xml:space="preserve">,“ říká Martin Steiner, obchodní ředitel BNP Paribas </w:t>
      </w:r>
      <w:proofErr w:type="spellStart"/>
      <w:r w:rsidR="001D7304" w:rsidRPr="00864D92">
        <w:rPr>
          <w:rFonts w:ascii="Arial" w:hAnsi="Arial" w:cs="Arial"/>
        </w:rPr>
        <w:t>Cardif</w:t>
      </w:r>
      <w:proofErr w:type="spellEnd"/>
      <w:r w:rsidR="001D7304" w:rsidRPr="00864D92">
        <w:rPr>
          <w:rFonts w:ascii="Arial" w:hAnsi="Arial" w:cs="Arial"/>
        </w:rPr>
        <w:t xml:space="preserve"> Pojišťovny</w:t>
      </w:r>
      <w:r w:rsidR="002C5A39" w:rsidRPr="00864D92">
        <w:rPr>
          <w:rFonts w:ascii="Arial" w:hAnsi="Arial" w:cs="Arial"/>
        </w:rPr>
        <w:t>.</w:t>
      </w:r>
      <w:r w:rsidR="00082C99" w:rsidRPr="00595904">
        <w:rPr>
          <w:rFonts w:ascii="Arial" w:hAnsi="Arial" w:cs="Arial"/>
        </w:rPr>
        <w:t xml:space="preserve"> </w:t>
      </w:r>
    </w:p>
    <w:p w14:paraId="55595BE6" w14:textId="77777777" w:rsidR="00001341" w:rsidRDefault="00001341" w:rsidP="0081053C">
      <w:pPr>
        <w:spacing w:line="360" w:lineRule="auto"/>
        <w:jc w:val="both"/>
        <w:rPr>
          <w:rFonts w:ascii="Arial" w:hAnsi="Arial" w:cs="Arial"/>
        </w:rPr>
      </w:pPr>
    </w:p>
    <w:p w14:paraId="60277AEB" w14:textId="77777777" w:rsidR="00082C99" w:rsidRPr="0081053C" w:rsidRDefault="00082C99" w:rsidP="0081053C">
      <w:pPr>
        <w:spacing w:line="360" w:lineRule="auto"/>
        <w:jc w:val="both"/>
        <w:rPr>
          <w:rFonts w:ascii="Arial" w:hAnsi="Arial" w:cs="Arial"/>
        </w:rPr>
      </w:pPr>
    </w:p>
    <w:sectPr w:rsidR="00082C99" w:rsidRPr="0081053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A1ED2" w14:textId="77777777" w:rsidR="008A504E" w:rsidRDefault="008A504E" w:rsidP="0081053C">
      <w:pPr>
        <w:spacing w:after="0" w:line="240" w:lineRule="auto"/>
      </w:pPr>
      <w:r>
        <w:separator/>
      </w:r>
    </w:p>
  </w:endnote>
  <w:endnote w:type="continuationSeparator" w:id="0">
    <w:p w14:paraId="3319C37E" w14:textId="77777777" w:rsidR="008A504E" w:rsidRDefault="008A504E" w:rsidP="008105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31FAD" w14:textId="50988267" w:rsidR="000D0DBC" w:rsidRDefault="000D0DBC">
    <w:pPr>
      <w:pStyle w:val="Zpat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5CF9757" wp14:editId="6F4F18E4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2" name="MSIPCM623b48b48c1bd1226091bbe3" descr="{&quot;HashCode&quot;:1859994762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62F7C7A" w14:textId="6067DBEE" w:rsidR="000D0DBC" w:rsidRPr="000D0DBC" w:rsidRDefault="000D0DBC" w:rsidP="000D0DB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FF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CF9757" id="_x0000_t202" coordsize="21600,21600" o:spt="202" path="m,l,21600r21600,l21600,xe">
              <v:stroke joinstyle="miter"/>
              <v:path gradientshapeok="t" o:connecttype="rect"/>
            </v:shapetype>
            <v:shape id="MSIPCM623b48b48c1bd1226091bbe3" o:spid="_x0000_s1026" type="#_x0000_t202" alt="{&quot;HashCode&quot;:1859994762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062F7C7A" w14:textId="6067DBEE" w:rsidR="000D0DBC" w:rsidRPr="000D0DBC" w:rsidRDefault="000D0DBC" w:rsidP="000D0DB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FF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4D746" w14:textId="77777777" w:rsidR="008A504E" w:rsidRDefault="008A504E" w:rsidP="0081053C">
      <w:pPr>
        <w:spacing w:after="0" w:line="240" w:lineRule="auto"/>
      </w:pPr>
      <w:r>
        <w:separator/>
      </w:r>
    </w:p>
  </w:footnote>
  <w:footnote w:type="continuationSeparator" w:id="0">
    <w:p w14:paraId="26ADFA42" w14:textId="77777777" w:rsidR="008A504E" w:rsidRDefault="008A504E" w:rsidP="008105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70BDA" w14:textId="285A2607" w:rsidR="0081053C" w:rsidRPr="009D3A5D" w:rsidRDefault="0081053C" w:rsidP="0081053C">
    <w:pPr>
      <w:pStyle w:val="Zhlav"/>
      <w:jc w:val="right"/>
    </w:pPr>
  </w:p>
  <w:p w14:paraId="1FBE6B76" w14:textId="77777777" w:rsidR="0081053C" w:rsidRDefault="0081053C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700"/>
    <w:rsid w:val="00001341"/>
    <w:rsid w:val="00030956"/>
    <w:rsid w:val="00031412"/>
    <w:rsid w:val="000406A0"/>
    <w:rsid w:val="00082C99"/>
    <w:rsid w:val="000B3911"/>
    <w:rsid w:val="000B75F4"/>
    <w:rsid w:val="000C3B55"/>
    <w:rsid w:val="000D0DBC"/>
    <w:rsid w:val="00100B6E"/>
    <w:rsid w:val="00103F1F"/>
    <w:rsid w:val="0010514A"/>
    <w:rsid w:val="00133893"/>
    <w:rsid w:val="00136139"/>
    <w:rsid w:val="00144D02"/>
    <w:rsid w:val="0016603E"/>
    <w:rsid w:val="00176807"/>
    <w:rsid w:val="00195B7D"/>
    <w:rsid w:val="001963EA"/>
    <w:rsid w:val="001B7502"/>
    <w:rsid w:val="001D2C9E"/>
    <w:rsid w:val="001D7304"/>
    <w:rsid w:val="00213DDC"/>
    <w:rsid w:val="002207AE"/>
    <w:rsid w:val="00247A0E"/>
    <w:rsid w:val="00264C7A"/>
    <w:rsid w:val="002B0988"/>
    <w:rsid w:val="002B4A78"/>
    <w:rsid w:val="002C5A39"/>
    <w:rsid w:val="003001AC"/>
    <w:rsid w:val="00335A30"/>
    <w:rsid w:val="003937FE"/>
    <w:rsid w:val="003B663F"/>
    <w:rsid w:val="00443590"/>
    <w:rsid w:val="0044685B"/>
    <w:rsid w:val="004804DB"/>
    <w:rsid w:val="004819ED"/>
    <w:rsid w:val="004B5DE6"/>
    <w:rsid w:val="004C305B"/>
    <w:rsid w:val="004E7A54"/>
    <w:rsid w:val="004F442E"/>
    <w:rsid w:val="004F5C2F"/>
    <w:rsid w:val="00511FA8"/>
    <w:rsid w:val="005151F8"/>
    <w:rsid w:val="005238FF"/>
    <w:rsid w:val="00536331"/>
    <w:rsid w:val="00595904"/>
    <w:rsid w:val="005B0DCA"/>
    <w:rsid w:val="005B1513"/>
    <w:rsid w:val="005B4A16"/>
    <w:rsid w:val="005C33B0"/>
    <w:rsid w:val="005D0FAC"/>
    <w:rsid w:val="005D7EC2"/>
    <w:rsid w:val="005F1496"/>
    <w:rsid w:val="005F5814"/>
    <w:rsid w:val="0062228D"/>
    <w:rsid w:val="00645712"/>
    <w:rsid w:val="00645AB0"/>
    <w:rsid w:val="0069153B"/>
    <w:rsid w:val="006C15B0"/>
    <w:rsid w:val="006F3F4B"/>
    <w:rsid w:val="00720CEC"/>
    <w:rsid w:val="007241FF"/>
    <w:rsid w:val="00724A96"/>
    <w:rsid w:val="0074627D"/>
    <w:rsid w:val="007644A3"/>
    <w:rsid w:val="0077726D"/>
    <w:rsid w:val="007D1331"/>
    <w:rsid w:val="007D1852"/>
    <w:rsid w:val="0080464B"/>
    <w:rsid w:val="0081053C"/>
    <w:rsid w:val="008312F9"/>
    <w:rsid w:val="00853EF4"/>
    <w:rsid w:val="00864D92"/>
    <w:rsid w:val="008960F1"/>
    <w:rsid w:val="008A504E"/>
    <w:rsid w:val="008E1044"/>
    <w:rsid w:val="009049E9"/>
    <w:rsid w:val="00907671"/>
    <w:rsid w:val="00913698"/>
    <w:rsid w:val="00920092"/>
    <w:rsid w:val="009327E5"/>
    <w:rsid w:val="009370E5"/>
    <w:rsid w:val="009470C1"/>
    <w:rsid w:val="00972BFE"/>
    <w:rsid w:val="00984776"/>
    <w:rsid w:val="0098608C"/>
    <w:rsid w:val="00997A57"/>
    <w:rsid w:val="00A403C5"/>
    <w:rsid w:val="00A5511F"/>
    <w:rsid w:val="00A73686"/>
    <w:rsid w:val="00A857B5"/>
    <w:rsid w:val="00AA0DB4"/>
    <w:rsid w:val="00AC02E5"/>
    <w:rsid w:val="00AC3384"/>
    <w:rsid w:val="00AE601C"/>
    <w:rsid w:val="00B071B6"/>
    <w:rsid w:val="00B1063B"/>
    <w:rsid w:val="00B61766"/>
    <w:rsid w:val="00B62008"/>
    <w:rsid w:val="00B70FEB"/>
    <w:rsid w:val="00BA3276"/>
    <w:rsid w:val="00BA7E95"/>
    <w:rsid w:val="00BE6B23"/>
    <w:rsid w:val="00C454A9"/>
    <w:rsid w:val="00C61422"/>
    <w:rsid w:val="00CD1DD0"/>
    <w:rsid w:val="00CE6142"/>
    <w:rsid w:val="00CF1660"/>
    <w:rsid w:val="00CF713B"/>
    <w:rsid w:val="00D53B62"/>
    <w:rsid w:val="00D83B2B"/>
    <w:rsid w:val="00DA5D94"/>
    <w:rsid w:val="00E007A5"/>
    <w:rsid w:val="00E00E4E"/>
    <w:rsid w:val="00E50B21"/>
    <w:rsid w:val="00E71054"/>
    <w:rsid w:val="00E87A9D"/>
    <w:rsid w:val="00EA23FF"/>
    <w:rsid w:val="00EA6F23"/>
    <w:rsid w:val="00ED7E82"/>
    <w:rsid w:val="00F01813"/>
    <w:rsid w:val="00F01ABF"/>
    <w:rsid w:val="00F25700"/>
    <w:rsid w:val="00F621EC"/>
    <w:rsid w:val="00F87578"/>
    <w:rsid w:val="00F94C9C"/>
    <w:rsid w:val="00FE5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CC0A77"/>
  <w15:chartTrackingRefBased/>
  <w15:docId w15:val="{332FC5F9-A281-49AE-8F06-18610B4BB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25700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F25700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F25700"/>
    <w:rPr>
      <w:color w:val="954F72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105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1053C"/>
  </w:style>
  <w:style w:type="paragraph" w:styleId="Zpat">
    <w:name w:val="footer"/>
    <w:basedOn w:val="Normln"/>
    <w:link w:val="ZpatChar"/>
    <w:uiPriority w:val="99"/>
    <w:unhideWhenUsed/>
    <w:rsid w:val="008105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1053C"/>
  </w:style>
  <w:style w:type="paragraph" w:styleId="Textbubliny">
    <w:name w:val="Balloon Text"/>
    <w:basedOn w:val="Normln"/>
    <w:link w:val="TextbublinyChar"/>
    <w:uiPriority w:val="99"/>
    <w:semiHidden/>
    <w:unhideWhenUsed/>
    <w:rsid w:val="008105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053C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3001A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001A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001A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001A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001AC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CF16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56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342873">
          <w:marLeft w:val="-900"/>
          <w:marRight w:val="24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65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dashed" w:sz="6" w:space="0" w:color="A2ABAF"/>
                <w:right w:val="none" w:sz="0" w:space="0" w:color="auto"/>
              </w:divBdr>
            </w:div>
            <w:div w:id="1668094751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33939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01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2022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2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47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9925285">
          <w:marLeft w:val="-900"/>
          <w:marRight w:val="24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96696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dashed" w:sz="6" w:space="0" w:color="A2ABAF"/>
                <w:right w:val="none" w:sz="0" w:space="0" w:color="auto"/>
              </w:divBdr>
            </w:div>
            <w:div w:id="1283999661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29763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3481736">
          <w:marLeft w:val="-900"/>
          <w:marRight w:val="24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668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dashed" w:sz="6" w:space="0" w:color="A2ABAF"/>
                <w:right w:val="none" w:sz="0" w:space="0" w:color="auto"/>
              </w:divBdr>
            </w:div>
            <w:div w:id="33312191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7947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490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82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5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96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58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710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916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4742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145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6718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007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78323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4112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0583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80768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2042B-F6DE-4C99-9872-26D5B9D5E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cp:lastPrinted>2020-06-10T10:02:00Z</cp:lastPrinted>
  <dcterms:created xsi:type="dcterms:W3CDTF">2022-05-09T10:36:00Z</dcterms:created>
  <dcterms:modified xsi:type="dcterms:W3CDTF">2022-05-09T10:36:00Z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12e1ed0-4700-41e0-aec3-61ed249f3333_Enabled">
    <vt:lpwstr>true</vt:lpwstr>
  </property>
  <property fmtid="{D5CDD505-2E9C-101B-9397-08002B2CF9AE}" pid="3" name="MSIP_Label_812e1ed0-4700-41e0-aec3-61ed249f3333_SetDate">
    <vt:lpwstr>2022-01-07T09:50:05Z</vt:lpwstr>
  </property>
  <property fmtid="{D5CDD505-2E9C-101B-9397-08002B2CF9AE}" pid="4" name="MSIP_Label_812e1ed0-4700-41e0-aec3-61ed249f3333_Method">
    <vt:lpwstr>Standard</vt:lpwstr>
  </property>
  <property fmtid="{D5CDD505-2E9C-101B-9397-08002B2CF9AE}" pid="5" name="MSIP_Label_812e1ed0-4700-41e0-aec3-61ed249f3333_Name">
    <vt:lpwstr>Internal - Standard</vt:lpwstr>
  </property>
  <property fmtid="{D5CDD505-2E9C-101B-9397-08002B2CF9AE}" pid="6" name="MSIP_Label_812e1ed0-4700-41e0-aec3-61ed249f3333_SiteId">
    <vt:lpwstr>614f9c25-bffa-42c7-86d8-964101f55fa2</vt:lpwstr>
  </property>
  <property fmtid="{D5CDD505-2E9C-101B-9397-08002B2CF9AE}" pid="7" name="MSIP_Label_812e1ed0-4700-41e0-aec3-61ed249f3333_ActionId">
    <vt:lpwstr>26e3d287-9aed-41ef-8b8d-08ef1fff14bd</vt:lpwstr>
  </property>
  <property fmtid="{D5CDD505-2E9C-101B-9397-08002B2CF9AE}" pid="8" name="MSIP_Label_812e1ed0-4700-41e0-aec3-61ed249f3333_ContentBits">
    <vt:lpwstr>2</vt:lpwstr>
  </property>
</Properties>
</file>