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43B9B" w14:textId="25E0B28B" w:rsidR="004D184C" w:rsidRPr="004D184C" w:rsidRDefault="004D184C">
      <w:pPr>
        <w:rPr>
          <w:b/>
          <w:bCs/>
          <w:sz w:val="28"/>
          <w:szCs w:val="28"/>
        </w:rPr>
      </w:pPr>
      <w:r w:rsidRPr="004D184C">
        <w:rPr>
          <w:b/>
          <w:bCs/>
          <w:sz w:val="28"/>
          <w:szCs w:val="28"/>
        </w:rPr>
        <w:t>Domácnostem rychle rostou pravidelné výdaje</w:t>
      </w:r>
      <w:r w:rsidR="00B16D24">
        <w:rPr>
          <w:b/>
          <w:bCs/>
          <w:sz w:val="28"/>
          <w:szCs w:val="28"/>
        </w:rPr>
        <w:t>, na rozdíl od příjmů</w:t>
      </w:r>
    </w:p>
    <w:p w14:paraId="667600AF" w14:textId="58052DB6" w:rsidR="004D184C" w:rsidRDefault="004D184C"/>
    <w:p w14:paraId="37AC0CEE" w14:textId="1809E844" w:rsidR="00DC4E06" w:rsidRDefault="004D184C" w:rsidP="004D184C">
      <w:pPr>
        <w:rPr>
          <w:b/>
          <w:bCs/>
        </w:rPr>
      </w:pPr>
      <w:r w:rsidRPr="004D184C">
        <w:rPr>
          <w:b/>
          <w:bCs/>
        </w:rPr>
        <w:t xml:space="preserve">Praha, </w:t>
      </w:r>
      <w:r w:rsidR="00191C84">
        <w:rPr>
          <w:b/>
          <w:bCs/>
        </w:rPr>
        <w:t>2</w:t>
      </w:r>
      <w:r w:rsidR="007F45EF">
        <w:rPr>
          <w:b/>
          <w:bCs/>
        </w:rPr>
        <w:t>5</w:t>
      </w:r>
      <w:r w:rsidRPr="004D184C">
        <w:rPr>
          <w:b/>
          <w:bCs/>
        </w:rPr>
        <w:t xml:space="preserve">. července 2022 </w:t>
      </w:r>
      <w:r w:rsidR="002E2571">
        <w:rPr>
          <w:b/>
          <w:bCs/>
        </w:rPr>
        <w:t>–</w:t>
      </w:r>
      <w:r w:rsidRPr="00B16D24">
        <w:rPr>
          <w:b/>
          <w:bCs/>
        </w:rPr>
        <w:t xml:space="preserve"> </w:t>
      </w:r>
      <w:r w:rsidR="00B16D24" w:rsidRPr="00B16D24">
        <w:rPr>
          <w:b/>
          <w:bCs/>
        </w:rPr>
        <w:t xml:space="preserve">Současná </w:t>
      </w:r>
      <w:r w:rsidR="00B16D24" w:rsidRPr="00350A5C">
        <w:rPr>
          <w:b/>
          <w:bCs/>
        </w:rPr>
        <w:t>e</w:t>
      </w:r>
      <w:r w:rsidR="002E2571" w:rsidRPr="00350A5C">
        <w:rPr>
          <w:b/>
          <w:bCs/>
        </w:rPr>
        <w:t>konomická situace</w:t>
      </w:r>
      <w:r w:rsidR="00B16D24" w:rsidRPr="00350A5C">
        <w:rPr>
          <w:b/>
          <w:bCs/>
        </w:rPr>
        <w:t xml:space="preserve"> a její očekávaný vývoj</w:t>
      </w:r>
      <w:r w:rsidR="002E2571" w:rsidRPr="00350A5C">
        <w:rPr>
          <w:b/>
          <w:bCs/>
        </w:rPr>
        <w:t xml:space="preserve"> je </w:t>
      </w:r>
      <w:r w:rsidR="00B16D24" w:rsidRPr="00350A5C">
        <w:rPr>
          <w:b/>
          <w:bCs/>
        </w:rPr>
        <w:t xml:space="preserve">pro velkou část lidí </w:t>
      </w:r>
      <w:r w:rsidR="00C54878">
        <w:rPr>
          <w:b/>
          <w:bCs/>
        </w:rPr>
        <w:t>stále nepříjemnější.</w:t>
      </w:r>
      <w:r w:rsidR="00B16D24" w:rsidRPr="00350A5C">
        <w:rPr>
          <w:b/>
          <w:bCs/>
        </w:rPr>
        <w:t xml:space="preserve"> Rostou ceny energií, pohonných hmot, nájmů, hypoték</w:t>
      </w:r>
      <w:r w:rsidR="00197BAC">
        <w:rPr>
          <w:b/>
          <w:bCs/>
        </w:rPr>
        <w:t xml:space="preserve">, </w:t>
      </w:r>
      <w:r w:rsidR="00B16D24" w:rsidRPr="00350A5C">
        <w:rPr>
          <w:b/>
          <w:bCs/>
        </w:rPr>
        <w:t>potravin</w:t>
      </w:r>
      <w:r w:rsidR="00197BAC">
        <w:rPr>
          <w:b/>
          <w:bCs/>
        </w:rPr>
        <w:t xml:space="preserve"> i dalších základních potřeb</w:t>
      </w:r>
      <w:r w:rsidR="00B16D24" w:rsidRPr="00350A5C">
        <w:rPr>
          <w:b/>
          <w:bCs/>
        </w:rPr>
        <w:t>. S</w:t>
      </w:r>
      <w:r w:rsidR="002E2571" w:rsidRPr="00350A5C">
        <w:rPr>
          <w:b/>
          <w:bCs/>
        </w:rPr>
        <w:t xml:space="preserve">tále více </w:t>
      </w:r>
      <w:r w:rsidR="00B16D24" w:rsidRPr="00350A5C">
        <w:rPr>
          <w:b/>
          <w:bCs/>
        </w:rPr>
        <w:t>Čechů</w:t>
      </w:r>
      <w:r w:rsidR="002E2571" w:rsidRPr="00350A5C">
        <w:rPr>
          <w:b/>
          <w:bCs/>
        </w:rPr>
        <w:t xml:space="preserve"> pociťuje obavy, </w:t>
      </w:r>
      <w:r w:rsidR="00B16D24" w:rsidRPr="00350A5C">
        <w:rPr>
          <w:b/>
          <w:bCs/>
        </w:rPr>
        <w:t>zda a jak</w:t>
      </w:r>
      <w:r w:rsidR="002E2571" w:rsidRPr="00350A5C">
        <w:rPr>
          <w:b/>
          <w:bCs/>
        </w:rPr>
        <w:t xml:space="preserve"> budou schopni platit své rodinné výdaje. </w:t>
      </w:r>
      <w:r w:rsidR="007847C9" w:rsidRPr="00350A5C">
        <w:rPr>
          <w:b/>
          <w:bCs/>
        </w:rPr>
        <w:t>Index finanční situace domácností</w:t>
      </w:r>
      <w:r w:rsidR="00EA5457" w:rsidRPr="00350A5C">
        <w:rPr>
          <w:b/>
          <w:bCs/>
        </w:rPr>
        <w:t>, který dlouhodobě sleduje STEM ve spolupráci s KPMG,</w:t>
      </w:r>
      <w:r w:rsidR="007847C9" w:rsidRPr="00350A5C">
        <w:rPr>
          <w:b/>
          <w:bCs/>
        </w:rPr>
        <w:t xml:space="preserve"> klesl v květnu na nejnižší hodnotu za posledních osm let. </w:t>
      </w:r>
      <w:r w:rsidR="00DC4E06" w:rsidRPr="00350A5C">
        <w:rPr>
          <w:b/>
          <w:bCs/>
        </w:rPr>
        <w:t>Dokonce až 50 %</w:t>
      </w:r>
      <w:r w:rsidR="007847C9" w:rsidRPr="00350A5C">
        <w:rPr>
          <w:b/>
          <w:bCs/>
        </w:rPr>
        <w:t xml:space="preserve"> Čechů </w:t>
      </w:r>
      <w:r w:rsidR="00DC4E06" w:rsidRPr="00350A5C">
        <w:rPr>
          <w:b/>
          <w:bCs/>
        </w:rPr>
        <w:t>pociťuje</w:t>
      </w:r>
      <w:r w:rsidR="007847C9" w:rsidRPr="00350A5C">
        <w:rPr>
          <w:b/>
          <w:bCs/>
        </w:rPr>
        <w:t xml:space="preserve">, že finanční situace jejich domácnosti je horší než před rokem. </w:t>
      </w:r>
    </w:p>
    <w:p w14:paraId="1D23E9FF" w14:textId="65603A5E" w:rsidR="00030695" w:rsidRPr="00F31A21" w:rsidRDefault="00BA3CB5" w:rsidP="004D184C">
      <w:pPr>
        <w:rPr>
          <w:b/>
          <w:bCs/>
        </w:rPr>
      </w:pPr>
      <w:r>
        <w:rPr>
          <w:b/>
          <w:bCs/>
        </w:rPr>
        <w:t xml:space="preserve">Dramatický </w:t>
      </w:r>
      <w:r w:rsidR="002D4A92">
        <w:rPr>
          <w:b/>
          <w:bCs/>
        </w:rPr>
        <w:t>r</w:t>
      </w:r>
      <w:r w:rsidR="00D035BA" w:rsidRPr="00F31A21">
        <w:rPr>
          <w:b/>
          <w:bCs/>
        </w:rPr>
        <w:t>ůst nákladů</w:t>
      </w:r>
    </w:p>
    <w:p w14:paraId="0DE26CF5" w14:textId="5BFF8F0A" w:rsidR="00F31A21" w:rsidRDefault="00DC4E06" w:rsidP="004D184C">
      <w:r>
        <w:t>Domácnosti nejvíce zatěžuj</w:t>
      </w:r>
      <w:r w:rsidR="00A10395">
        <w:t>e</w:t>
      </w:r>
      <w:r>
        <w:t xml:space="preserve"> růst nákladů na bydlení, energie a potraviny. </w:t>
      </w:r>
      <w:r w:rsidR="006466B1">
        <w:t>Stovk</w:t>
      </w:r>
      <w:r w:rsidR="00A10395">
        <w:t>ám</w:t>
      </w:r>
      <w:r w:rsidR="006466B1">
        <w:t xml:space="preserve"> tisíc rodin </w:t>
      </w:r>
      <w:r w:rsidR="00A10395">
        <w:t>se zdražuje</w:t>
      </w:r>
      <w:r w:rsidR="006466B1">
        <w:t xml:space="preserve"> bydlení</w:t>
      </w:r>
      <w:r>
        <w:t>, r</w:t>
      </w:r>
      <w:r w:rsidR="006466B1">
        <w:t>ostou nájmy</w:t>
      </w:r>
      <w:r>
        <w:t xml:space="preserve"> i ceny hypotečních úvěrů</w:t>
      </w:r>
      <w:r w:rsidR="00721E2C">
        <w:t>.</w:t>
      </w:r>
      <w:r w:rsidR="006466B1">
        <w:t xml:space="preserve"> </w:t>
      </w:r>
      <w:r w:rsidR="00F31A21">
        <w:t>„</w:t>
      </w:r>
      <w:r w:rsidR="006466B1">
        <w:t>Rostou také náklady na hypotéky</w:t>
      </w:r>
      <w:r w:rsidR="00721E2C">
        <w:t xml:space="preserve">, </w:t>
      </w:r>
      <w:r w:rsidR="00073CE7">
        <w:t xml:space="preserve">které </w:t>
      </w:r>
      <w:r w:rsidR="000D1174">
        <w:t xml:space="preserve">banky </w:t>
      </w:r>
      <w:r w:rsidR="003F27CF">
        <w:t xml:space="preserve">v červenci 2022 </w:t>
      </w:r>
      <w:r w:rsidR="000D1174">
        <w:t xml:space="preserve">nabízejí v průměru s úrokem </w:t>
      </w:r>
      <w:r w:rsidR="003F27CF" w:rsidRPr="00824D00">
        <w:t>6,24</w:t>
      </w:r>
      <w:r w:rsidR="000D1174" w:rsidRPr="00824D00">
        <w:t xml:space="preserve"> %</w:t>
      </w:r>
      <w:r w:rsidR="00073CE7">
        <w:t xml:space="preserve"> oproti </w:t>
      </w:r>
      <w:r w:rsidR="00934C30">
        <w:t xml:space="preserve">průměrné </w:t>
      </w:r>
      <w:r w:rsidR="003F27CF">
        <w:t>sazbě 2,23 % v červenci 2021</w:t>
      </w:r>
      <w:r w:rsidR="009F2B04">
        <w:t>. Splátky se</w:t>
      </w:r>
      <w:r w:rsidR="00721E2C">
        <w:t xml:space="preserve"> </w:t>
      </w:r>
      <w:r w:rsidR="000116E1">
        <w:t>kvůli</w:t>
      </w:r>
      <w:r w:rsidR="00073CE7">
        <w:t xml:space="preserve"> tomu </w:t>
      </w:r>
      <w:r w:rsidR="00721E2C">
        <w:t>po skončení fixace, která v letošním roce končí až 50 tisícům lidí, navýší s rostoucími úrokovými sazbami o další tisíce</w:t>
      </w:r>
      <w:r w:rsidR="00F31A21">
        <w:t>,“ říká Martin Steiner, obchodní ředitel BNP Paribas Cardif</w:t>
      </w:r>
      <w:r w:rsidR="00197BAC">
        <w:t xml:space="preserve"> a dodává: </w:t>
      </w:r>
      <w:r w:rsidR="00197BAC" w:rsidRPr="00912820">
        <w:t>„Těm, kteří bydlí v nájemním bydlení a skončí jim období</w:t>
      </w:r>
      <w:r w:rsidR="006C6043" w:rsidRPr="00912820">
        <w:t xml:space="preserve"> se </w:t>
      </w:r>
      <w:r w:rsidR="00912820" w:rsidRPr="00537885">
        <w:t>smluvně</w:t>
      </w:r>
      <w:r w:rsidR="00912820" w:rsidRPr="00912820">
        <w:t xml:space="preserve"> </w:t>
      </w:r>
      <w:r w:rsidR="00197BAC" w:rsidRPr="00912820">
        <w:t>dohodnut</w:t>
      </w:r>
      <w:r w:rsidR="006C6043" w:rsidRPr="00912820">
        <w:t>ou</w:t>
      </w:r>
      <w:r w:rsidR="00197BAC" w:rsidRPr="00912820">
        <w:t xml:space="preserve"> výš</w:t>
      </w:r>
      <w:r w:rsidR="00073CE7">
        <w:t>í</w:t>
      </w:r>
      <w:r w:rsidR="00197BAC" w:rsidRPr="00912820">
        <w:t xml:space="preserve"> nájemného</w:t>
      </w:r>
      <w:r w:rsidR="00197BAC">
        <w:t xml:space="preserve">, bude s největší pravděpodobností majitel </w:t>
      </w:r>
      <w:r w:rsidR="00073CE7">
        <w:t xml:space="preserve">bytu </w:t>
      </w:r>
      <w:r w:rsidR="00197BAC">
        <w:t>nájemné také zvyšovat.“</w:t>
      </w:r>
    </w:p>
    <w:p w14:paraId="16334E0A" w14:textId="6BF2358D" w:rsidR="003D1CAB" w:rsidRDefault="000D1174" w:rsidP="004D184C">
      <w:r w:rsidRPr="000D1174">
        <w:t xml:space="preserve">Na </w:t>
      </w:r>
      <w:r w:rsidR="00632B9B">
        <w:t>české</w:t>
      </w:r>
      <w:r w:rsidRPr="000D1174">
        <w:t xml:space="preserve"> domácnost</w:t>
      </w:r>
      <w:r w:rsidR="00632B9B">
        <w:t>i</w:t>
      </w:r>
      <w:r w:rsidRPr="000D1174">
        <w:t xml:space="preserve"> dopadají stále více rostoucí ceny energií</w:t>
      </w:r>
      <w:r w:rsidR="00632B9B">
        <w:t xml:space="preserve"> a mnoha z nich již činí zvýšené náklady problémy</w:t>
      </w:r>
      <w:r w:rsidRPr="000D1174">
        <w:t xml:space="preserve">. </w:t>
      </w:r>
      <w:r>
        <w:t>Záleží</w:t>
      </w:r>
      <w:r w:rsidR="00721E2C">
        <w:t>,</w:t>
      </w:r>
      <w:r>
        <w:t xml:space="preserve"> jak má která domácnost ceny zafixované, ale do konce roku zvyšování cen zasáhne téměř všechny.</w:t>
      </w:r>
      <w:r w:rsidR="00721E2C">
        <w:t xml:space="preserve"> Bude to znamenat</w:t>
      </w:r>
      <w:r w:rsidR="00811FE9">
        <w:t xml:space="preserve"> výdaje </w:t>
      </w:r>
      <w:r w:rsidR="00721E2C">
        <w:t xml:space="preserve">až o desítky tisíc </w:t>
      </w:r>
      <w:r w:rsidR="00F31A21">
        <w:t>ročně vyšší</w:t>
      </w:r>
      <w:r w:rsidR="00721E2C">
        <w:t>.</w:t>
      </w:r>
      <w:r w:rsidR="007862BD">
        <w:t xml:space="preserve"> </w:t>
      </w:r>
      <w:r w:rsidR="003D1CAB" w:rsidRPr="003D1CAB">
        <w:t xml:space="preserve">Češi </w:t>
      </w:r>
      <w:r w:rsidR="00537E88">
        <w:t>současně</w:t>
      </w:r>
      <w:r w:rsidR="00811FE9">
        <w:t xml:space="preserve"> </w:t>
      </w:r>
      <w:r w:rsidR="003D1CAB">
        <w:t xml:space="preserve">čelí </w:t>
      </w:r>
      <w:r w:rsidR="003D1CAB" w:rsidRPr="003D1CAB">
        <w:t>zdražováním</w:t>
      </w:r>
      <w:r w:rsidR="006C6043">
        <w:t xml:space="preserve"> pohonných hmot nebo</w:t>
      </w:r>
      <w:r w:rsidR="00912820">
        <w:t xml:space="preserve"> </w:t>
      </w:r>
      <w:r w:rsidR="003D1CAB" w:rsidRPr="003D1CAB">
        <w:t xml:space="preserve">potravin. </w:t>
      </w:r>
      <w:r w:rsidR="00811FE9">
        <w:t xml:space="preserve">Podle údajů zveřejněných Českým statistickým úřadem byla v lednu </w:t>
      </w:r>
      <w:r w:rsidR="00934C30" w:rsidRPr="00934C30">
        <w:t xml:space="preserve">2021 </w:t>
      </w:r>
      <w:r w:rsidR="00811FE9">
        <w:t xml:space="preserve">cena </w:t>
      </w:r>
      <w:r w:rsidR="00934C30" w:rsidRPr="00934C30">
        <w:t>Natural</w:t>
      </w:r>
      <w:r w:rsidR="00811FE9">
        <w:t>u</w:t>
      </w:r>
      <w:r w:rsidR="00934C30" w:rsidRPr="00934C30">
        <w:t xml:space="preserve"> 95 28 Kč / litr, na konci roku pak již okolo 37 Kč / litr.</w:t>
      </w:r>
      <w:r w:rsidR="00934C30">
        <w:t xml:space="preserve"> </w:t>
      </w:r>
      <w:r w:rsidR="00B21CEA">
        <w:t xml:space="preserve">Nyní cena </w:t>
      </w:r>
      <w:r w:rsidR="00811FE9">
        <w:t xml:space="preserve">Naturalu 95 vzrostla </w:t>
      </w:r>
      <w:r w:rsidR="00B21CEA">
        <w:t>až k 50</w:t>
      </w:r>
      <w:r w:rsidR="00B344B0">
        <w:t xml:space="preserve"> </w:t>
      </w:r>
      <w:r w:rsidR="00B344B0" w:rsidRPr="00824D00">
        <w:t>Kč</w:t>
      </w:r>
      <w:r w:rsidR="00B344B0">
        <w:t xml:space="preserve"> za litr</w:t>
      </w:r>
      <w:r w:rsidR="00D2673F">
        <w:t xml:space="preserve">. </w:t>
      </w:r>
      <w:r w:rsidR="00D2673F" w:rsidRPr="00D2673F">
        <w:t xml:space="preserve">Ceny </w:t>
      </w:r>
      <w:r w:rsidR="00811FE9">
        <w:t xml:space="preserve">všech </w:t>
      </w:r>
      <w:r w:rsidR="00D2673F" w:rsidRPr="00D2673F">
        <w:t>paliv rostou navzdory opatření, která vláda přijala kvůli jejich zdražování</w:t>
      </w:r>
      <w:r w:rsidR="00D2673F">
        <w:t xml:space="preserve"> a domácnosti platí měsíčně o tisíce korun více.</w:t>
      </w:r>
      <w:r w:rsidR="00D2673F" w:rsidRPr="00D2673F">
        <w:t xml:space="preserve"> </w:t>
      </w:r>
    </w:p>
    <w:p w14:paraId="70968F6B" w14:textId="7E766F0F" w:rsidR="00D035BA" w:rsidRPr="00F31A21" w:rsidRDefault="00966203" w:rsidP="004D184C">
      <w:pPr>
        <w:rPr>
          <w:b/>
          <w:bCs/>
        </w:rPr>
      </w:pPr>
      <w:r>
        <w:rPr>
          <w:b/>
          <w:bCs/>
        </w:rPr>
        <w:t>Reálný r</w:t>
      </w:r>
      <w:r w:rsidR="00D035BA" w:rsidRPr="00F31A21">
        <w:rPr>
          <w:b/>
          <w:bCs/>
        </w:rPr>
        <w:t xml:space="preserve">ůst příjmů </w:t>
      </w:r>
      <w:r>
        <w:rPr>
          <w:b/>
          <w:bCs/>
        </w:rPr>
        <w:t>se nekoná</w:t>
      </w:r>
      <w:r w:rsidR="00D035BA" w:rsidRPr="00F31A21">
        <w:rPr>
          <w:b/>
          <w:bCs/>
        </w:rPr>
        <w:t xml:space="preserve"> </w:t>
      </w:r>
    </w:p>
    <w:p w14:paraId="5E3DBB2C" w14:textId="3A02204E" w:rsidR="00062ED4" w:rsidRDefault="009339F9" w:rsidP="004D184C">
      <w:r>
        <w:t xml:space="preserve">Růst příjmů většiny </w:t>
      </w:r>
      <w:r w:rsidR="005A11AB">
        <w:t>lidí</w:t>
      </w:r>
      <w:r>
        <w:t xml:space="preserve"> </w:t>
      </w:r>
      <w:r w:rsidR="00825707">
        <w:t>v lepším případě kopíruje inflaci</w:t>
      </w:r>
      <w:r>
        <w:t xml:space="preserve">. </w:t>
      </w:r>
      <w:r w:rsidR="006C2A61" w:rsidRPr="006C2A61">
        <w:t xml:space="preserve">Celková průměrná mzda </w:t>
      </w:r>
      <w:r w:rsidR="006C2A61">
        <w:t>se</w:t>
      </w:r>
      <w:r>
        <w:t xml:space="preserve"> v České republice</w:t>
      </w:r>
      <w:r w:rsidR="006C2A61">
        <w:t xml:space="preserve"> podle platového portálu Platy.cz </w:t>
      </w:r>
      <w:r w:rsidR="006C2A61" w:rsidRPr="006C2A61">
        <w:t xml:space="preserve">v porovnání let 2019 a 2021 </w:t>
      </w:r>
      <w:r w:rsidR="006C2A61">
        <w:t>zvýšila</w:t>
      </w:r>
      <w:r w:rsidR="006C2A61" w:rsidRPr="006C2A61">
        <w:t xml:space="preserve"> o 11,8 %</w:t>
      </w:r>
      <w:r w:rsidR="00912820">
        <w:t xml:space="preserve">, </w:t>
      </w:r>
      <w:r w:rsidR="00F770D2">
        <w:t>v současnosti to dle dostupných informací je podobné.</w:t>
      </w:r>
      <w:r w:rsidR="005A11AB">
        <w:t xml:space="preserve"> Jenom pár šťastlivců má to štěstí, že dostane přidáno ve větší míře, než je výše inflace. Mnoho zaměstnavatelů je současnou ekonomickou krizí postiženo také, výrazně jim rostou ceny vstupů a další náklady, mnozí očekávají pokles prodejů díky menší kupní síle</w:t>
      </w:r>
      <w:r w:rsidR="00D2673F">
        <w:t>,</w:t>
      </w:r>
      <w:r w:rsidR="005A11AB">
        <w:t xml:space="preserve"> a proto nemají prostor pro výraznější navyšování mezd.</w:t>
      </w:r>
    </w:p>
    <w:p w14:paraId="2C6DF41A" w14:textId="1F0F8518" w:rsidR="00B33E46" w:rsidRDefault="00B33E46" w:rsidP="00B33E46">
      <w:r>
        <w:t>Podle zmíněných údajů STEM má 50 % Čechů za to, že finanční situace jejich domácnosti je horší než před rokem. Skepse je mezi lidmi patrná také ve vztahu k</w:t>
      </w:r>
      <w:r w:rsidR="00912820">
        <w:t> </w:t>
      </w:r>
      <w:r>
        <w:t xml:space="preserve">budoucnosti. Mírné nebo prudší zhoršení očekává polovina domácností a pouze 14 % odhaduje, že se jejich situace za rok zlepší. </w:t>
      </w:r>
    </w:p>
    <w:p w14:paraId="61599BBC" w14:textId="6D8C9B97" w:rsidR="00811FE9" w:rsidRDefault="00F770D2" w:rsidP="00B33E46">
      <w:r>
        <w:t>„Vidíme, že již v</w:t>
      </w:r>
      <w:r w:rsidR="00912820">
        <w:t> </w:t>
      </w:r>
      <w:r>
        <w:t>současné situaci a dále ve druhé polovině roku a v</w:t>
      </w:r>
      <w:r w:rsidR="00912820">
        <w:t xml:space="preserve"> příštím </w:t>
      </w:r>
      <w:r>
        <w:t>do</w:t>
      </w:r>
      <w:r w:rsidR="00877EB4">
        <w:t xml:space="preserve">jde </w:t>
      </w:r>
      <w:r>
        <w:t>k</w:t>
      </w:r>
      <w:r w:rsidR="00912820">
        <w:t> </w:t>
      </w:r>
      <w:r>
        <w:t>rozevírání</w:t>
      </w:r>
      <w:r w:rsidR="00912820">
        <w:t xml:space="preserve"> </w:t>
      </w:r>
      <w:r>
        <w:t>nůžek</w:t>
      </w:r>
      <w:r w:rsidR="00912820">
        <w:t>,</w:t>
      </w:r>
      <w:r>
        <w:t xml:space="preserve"> nesouladu příjmů a výdajů stále více domácností.</w:t>
      </w:r>
      <w:r w:rsidR="003406F1">
        <w:t xml:space="preserve"> </w:t>
      </w:r>
      <w:r>
        <w:t>To znamená</w:t>
      </w:r>
      <w:r w:rsidR="003406F1">
        <w:t xml:space="preserve"> pro </w:t>
      </w:r>
      <w:r>
        <w:t xml:space="preserve">stále více </w:t>
      </w:r>
      <w:r w:rsidR="003406F1">
        <w:t>Čechů zejména s</w:t>
      </w:r>
      <w:r w:rsidR="00912820">
        <w:t> </w:t>
      </w:r>
      <w:r w:rsidR="003406F1">
        <w:t>nižšími, ale i průměrnými příjmy ekonomickou past, ze které se bud</w:t>
      </w:r>
      <w:r>
        <w:t>ou</w:t>
      </w:r>
      <w:r w:rsidR="003406F1">
        <w:t xml:space="preserve"> špatně dostávat</w:t>
      </w:r>
      <w:r w:rsidR="009339F9">
        <w:t xml:space="preserve">,“ </w:t>
      </w:r>
      <w:r w:rsidR="00872C02">
        <w:t>říká</w:t>
      </w:r>
      <w:r w:rsidR="009339F9">
        <w:t xml:space="preserve"> Martin Steiner z</w:t>
      </w:r>
      <w:r w:rsidR="00912820">
        <w:t> </w:t>
      </w:r>
      <w:r w:rsidR="009339F9">
        <w:t>BNP Paribas Cardif</w:t>
      </w:r>
      <w:r w:rsidR="00872C02">
        <w:t xml:space="preserve"> a dodává: „V </w:t>
      </w:r>
      <w:r w:rsidR="00877EB4">
        <w:t>této situac</w:t>
      </w:r>
      <w:r w:rsidR="00912820">
        <w:t>i</w:t>
      </w:r>
      <w:r w:rsidR="00872C02">
        <w:t xml:space="preserve"> se ještě více </w:t>
      </w:r>
      <w:r w:rsidR="00144FD4">
        <w:t xml:space="preserve">vyplatí uvažovat nejenom o pojištění schopnosti splácet </w:t>
      </w:r>
      <w:r w:rsidR="00912820">
        <w:t>hypotéky a další úvěry</w:t>
      </w:r>
      <w:r w:rsidR="00144FD4">
        <w:t xml:space="preserve">, ale také o pojištění </w:t>
      </w:r>
      <w:r w:rsidR="00D2673F">
        <w:t>pravidelných</w:t>
      </w:r>
      <w:r w:rsidR="00144FD4">
        <w:t xml:space="preserve"> výdajů, jako jsou například náklady za energie. Pokud vypadne v rodině příjem, například kvůli ztrátě zaměstnání či zdravotním důvodům, mohou tato pojistná plnění zachránit rodinný rozpočet</w:t>
      </w:r>
      <w:r w:rsidR="00537E88">
        <w:t xml:space="preserve"> nebo mu alespoň významně ulevit</w:t>
      </w:r>
      <w:r w:rsidR="00144FD4">
        <w:t>.“</w:t>
      </w:r>
    </w:p>
    <w:sectPr w:rsidR="00811FE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1615B" w14:textId="77777777" w:rsidR="006D0B0B" w:rsidRDefault="006D0B0B" w:rsidP="00073CE7">
      <w:pPr>
        <w:spacing w:after="0" w:line="240" w:lineRule="auto"/>
      </w:pPr>
      <w:r>
        <w:separator/>
      </w:r>
    </w:p>
  </w:endnote>
  <w:endnote w:type="continuationSeparator" w:id="0">
    <w:p w14:paraId="7EC88460" w14:textId="77777777" w:rsidR="006D0B0B" w:rsidRDefault="006D0B0B" w:rsidP="00073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385F8" w14:textId="538ED8D4" w:rsidR="00073CE7" w:rsidRDefault="00073CE7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A2126D1" wp14:editId="5DF5BDE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3dd9434c9c65b5d753c8f6ed" descr="{&quot;HashCode&quot;:131965322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A3D462A" w14:textId="66D3FC8D" w:rsidR="00073CE7" w:rsidRPr="00073CE7" w:rsidRDefault="00073CE7" w:rsidP="00073CE7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2126D1" id="_x0000_t202" coordsize="21600,21600" o:spt="202" path="m,l,21600r21600,l21600,xe">
              <v:stroke joinstyle="miter"/>
              <v:path gradientshapeok="t" o:connecttype="rect"/>
            </v:shapetype>
            <v:shape id="MSIPCM3dd9434c9c65b5d753c8f6ed" o:spid="_x0000_s1026" type="#_x0000_t202" alt="{&quot;HashCode&quot;:131965322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A3D462A" w14:textId="66D3FC8D" w:rsidR="00073CE7" w:rsidRPr="00073CE7" w:rsidRDefault="00073CE7" w:rsidP="00073CE7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83B84" w14:textId="77777777" w:rsidR="006D0B0B" w:rsidRDefault="006D0B0B" w:rsidP="00073CE7">
      <w:pPr>
        <w:spacing w:after="0" w:line="240" w:lineRule="auto"/>
      </w:pPr>
      <w:r>
        <w:separator/>
      </w:r>
    </w:p>
  </w:footnote>
  <w:footnote w:type="continuationSeparator" w:id="0">
    <w:p w14:paraId="7B1385B6" w14:textId="77777777" w:rsidR="006D0B0B" w:rsidRDefault="006D0B0B" w:rsidP="00073C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784"/>
    <w:rsid w:val="000116E1"/>
    <w:rsid w:val="00030695"/>
    <w:rsid w:val="00062ED4"/>
    <w:rsid w:val="00073CE7"/>
    <w:rsid w:val="00077999"/>
    <w:rsid w:val="000C350A"/>
    <w:rsid w:val="000D1174"/>
    <w:rsid w:val="001120F7"/>
    <w:rsid w:val="00144FD4"/>
    <w:rsid w:val="00191A1B"/>
    <w:rsid w:val="00191C84"/>
    <w:rsid w:val="00197BAC"/>
    <w:rsid w:val="002D4A92"/>
    <w:rsid w:val="002E2571"/>
    <w:rsid w:val="002F7AE9"/>
    <w:rsid w:val="003406F1"/>
    <w:rsid w:val="0034089E"/>
    <w:rsid w:val="00350A5C"/>
    <w:rsid w:val="003D1CAB"/>
    <w:rsid w:val="003F27CF"/>
    <w:rsid w:val="003F4A9A"/>
    <w:rsid w:val="004D184C"/>
    <w:rsid w:val="00512FCD"/>
    <w:rsid w:val="00537885"/>
    <w:rsid w:val="00537E88"/>
    <w:rsid w:val="00575BB9"/>
    <w:rsid w:val="005A11AB"/>
    <w:rsid w:val="00632B9B"/>
    <w:rsid w:val="006466B1"/>
    <w:rsid w:val="006C2A61"/>
    <w:rsid w:val="006C6043"/>
    <w:rsid w:val="006D0B0B"/>
    <w:rsid w:val="00721E2C"/>
    <w:rsid w:val="007832AD"/>
    <w:rsid w:val="007847C9"/>
    <w:rsid w:val="007862BD"/>
    <w:rsid w:val="007925BE"/>
    <w:rsid w:val="007F45EF"/>
    <w:rsid w:val="00811FE9"/>
    <w:rsid w:val="00824D00"/>
    <w:rsid w:val="00825707"/>
    <w:rsid w:val="008432A5"/>
    <w:rsid w:val="00872C02"/>
    <w:rsid w:val="00877EB4"/>
    <w:rsid w:val="00912820"/>
    <w:rsid w:val="009339F9"/>
    <w:rsid w:val="00934C30"/>
    <w:rsid w:val="00950784"/>
    <w:rsid w:val="00966203"/>
    <w:rsid w:val="009F2B04"/>
    <w:rsid w:val="00A10395"/>
    <w:rsid w:val="00A74A86"/>
    <w:rsid w:val="00AD6F18"/>
    <w:rsid w:val="00B16D24"/>
    <w:rsid w:val="00B21CEA"/>
    <w:rsid w:val="00B23E29"/>
    <w:rsid w:val="00B33E46"/>
    <w:rsid w:val="00B344B0"/>
    <w:rsid w:val="00B8491C"/>
    <w:rsid w:val="00BA3CB5"/>
    <w:rsid w:val="00C54878"/>
    <w:rsid w:val="00CF4744"/>
    <w:rsid w:val="00D035BA"/>
    <w:rsid w:val="00D2673F"/>
    <w:rsid w:val="00D56B19"/>
    <w:rsid w:val="00D64D71"/>
    <w:rsid w:val="00DB3FFB"/>
    <w:rsid w:val="00DC4E06"/>
    <w:rsid w:val="00E70C92"/>
    <w:rsid w:val="00EA5457"/>
    <w:rsid w:val="00F31A21"/>
    <w:rsid w:val="00F72CFF"/>
    <w:rsid w:val="00F770D2"/>
    <w:rsid w:val="00FD5117"/>
    <w:rsid w:val="00FD52D8"/>
    <w:rsid w:val="00F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479F0"/>
  <w15:chartTrackingRefBased/>
  <w15:docId w15:val="{3EADAC8D-4E2E-4132-84A4-0DBCA58C3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16D24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73CE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3CE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73CE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73CE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73CE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CE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73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3CE7"/>
  </w:style>
  <w:style w:type="paragraph" w:styleId="Zpat">
    <w:name w:val="footer"/>
    <w:basedOn w:val="Normln"/>
    <w:link w:val="ZpatChar"/>
    <w:uiPriority w:val="99"/>
    <w:unhideWhenUsed/>
    <w:rsid w:val="00073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3CE7"/>
  </w:style>
  <w:style w:type="character" w:styleId="Hypertextovodkaz">
    <w:name w:val="Hyperlink"/>
    <w:basedOn w:val="Standardnpsmoodstavce"/>
    <w:uiPriority w:val="99"/>
    <w:unhideWhenUsed/>
    <w:rsid w:val="00811F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6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288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42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0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3</cp:revision>
  <cp:lastPrinted>2022-07-21T13:06:00Z</cp:lastPrinted>
  <dcterms:created xsi:type="dcterms:W3CDTF">2022-07-25T13:51:00Z</dcterms:created>
  <dcterms:modified xsi:type="dcterms:W3CDTF">2022-07-25T13:51:00Z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fbc0b8-e97b-47d1-beac-cb0955d66f3b_Enabled">
    <vt:lpwstr>true</vt:lpwstr>
  </property>
  <property fmtid="{D5CDD505-2E9C-101B-9397-08002B2CF9AE}" pid="3" name="MSIP_Label_8ffbc0b8-e97b-47d1-beac-cb0955d66f3b_SetDate">
    <vt:lpwstr>2022-07-18T09:43:32Z</vt:lpwstr>
  </property>
  <property fmtid="{D5CDD505-2E9C-101B-9397-08002B2CF9AE}" pid="4" name="MSIP_Label_8ffbc0b8-e97b-47d1-beac-cb0955d66f3b_Method">
    <vt:lpwstr>Standard</vt:lpwstr>
  </property>
  <property fmtid="{D5CDD505-2E9C-101B-9397-08002B2CF9AE}" pid="5" name="MSIP_Label_8ffbc0b8-e97b-47d1-beac-cb0955d66f3b_Name">
    <vt:lpwstr>8ffbc0b8-e97b-47d1-beac-cb0955d66f3b</vt:lpwstr>
  </property>
  <property fmtid="{D5CDD505-2E9C-101B-9397-08002B2CF9AE}" pid="6" name="MSIP_Label_8ffbc0b8-e97b-47d1-beac-cb0955d66f3b_SiteId">
    <vt:lpwstr>614f9c25-bffa-42c7-86d8-964101f55fa2</vt:lpwstr>
  </property>
  <property fmtid="{D5CDD505-2E9C-101B-9397-08002B2CF9AE}" pid="7" name="MSIP_Label_8ffbc0b8-e97b-47d1-beac-cb0955d66f3b_ActionId">
    <vt:lpwstr>36aabdcd-a76f-4390-835d-d3c58bb02694</vt:lpwstr>
  </property>
  <property fmtid="{D5CDD505-2E9C-101B-9397-08002B2CF9AE}" pid="8" name="MSIP_Label_8ffbc0b8-e97b-47d1-beac-cb0955d66f3b_ContentBits">
    <vt:lpwstr>2</vt:lpwstr>
  </property>
</Properties>
</file>