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4577A4ED" w:rsidR="005E6291" w:rsidRPr="000B2910" w:rsidRDefault="00000000">
      <w:pPr>
        <w:rPr>
          <w:rFonts w:ascii="Arial" w:eastAsia="Arial" w:hAnsi="Arial" w:cs="Arial"/>
          <w:b/>
          <w:sz w:val="28"/>
          <w:szCs w:val="28"/>
        </w:rPr>
      </w:pPr>
      <w:r w:rsidRPr="000B2910">
        <w:rPr>
          <w:rFonts w:ascii="Arial" w:eastAsia="Arial" w:hAnsi="Arial" w:cs="Arial"/>
          <w:b/>
          <w:sz w:val="28"/>
          <w:szCs w:val="28"/>
        </w:rPr>
        <w:t>Kladno</w:t>
      </w:r>
      <w:r w:rsidR="000B2910" w:rsidRPr="000B2910">
        <w:rPr>
          <w:rFonts w:ascii="Arial" w:eastAsia="Arial" w:hAnsi="Arial" w:cs="Arial"/>
          <w:b/>
          <w:sz w:val="28"/>
          <w:szCs w:val="28"/>
        </w:rPr>
        <w:t xml:space="preserve"> je lokalitou budoucnosti, m</w:t>
      </w:r>
      <w:r w:rsidRPr="000B2910">
        <w:rPr>
          <w:rFonts w:ascii="Arial" w:eastAsia="Arial" w:hAnsi="Arial" w:cs="Arial"/>
          <w:b/>
          <w:sz w:val="28"/>
          <w:szCs w:val="28"/>
        </w:rPr>
        <w:t>á potenciál růstu až o 10 tisíc lidí</w:t>
      </w:r>
      <w:r w:rsidR="001D3EAC" w:rsidRPr="000B2910">
        <w:rPr>
          <w:rFonts w:ascii="Arial" w:eastAsia="Arial" w:hAnsi="Arial" w:cs="Arial"/>
          <w:b/>
          <w:sz w:val="28"/>
          <w:szCs w:val="28"/>
        </w:rPr>
        <w:t>.</w:t>
      </w:r>
      <w:r w:rsidRPr="000B2910">
        <w:rPr>
          <w:rFonts w:ascii="Arial" w:eastAsia="Arial" w:hAnsi="Arial" w:cs="Arial"/>
          <w:b/>
          <w:sz w:val="28"/>
          <w:szCs w:val="28"/>
        </w:rPr>
        <w:t xml:space="preserve"> </w:t>
      </w:r>
      <w:r w:rsidR="001D3EAC" w:rsidRPr="000B2910">
        <w:rPr>
          <w:rFonts w:ascii="Arial" w:eastAsia="Arial" w:hAnsi="Arial" w:cs="Arial"/>
          <w:b/>
          <w:sz w:val="28"/>
          <w:szCs w:val="28"/>
        </w:rPr>
        <w:t>V</w:t>
      </w:r>
      <w:r w:rsidRPr="000B2910">
        <w:rPr>
          <w:rFonts w:ascii="Arial" w:eastAsia="Arial" w:hAnsi="Arial" w:cs="Arial"/>
          <w:b/>
          <w:sz w:val="28"/>
          <w:szCs w:val="28"/>
        </w:rPr>
        <w:t>zniká</w:t>
      </w:r>
      <w:r w:rsidR="001D3EAC" w:rsidRPr="000B2910">
        <w:rPr>
          <w:rFonts w:ascii="Arial" w:eastAsia="Arial" w:hAnsi="Arial" w:cs="Arial"/>
          <w:b/>
          <w:sz w:val="28"/>
          <w:szCs w:val="28"/>
        </w:rPr>
        <w:t xml:space="preserve"> zde</w:t>
      </w:r>
      <w:r w:rsidRPr="000B2910">
        <w:rPr>
          <w:rFonts w:ascii="Arial" w:eastAsia="Arial" w:hAnsi="Arial" w:cs="Arial"/>
          <w:b/>
          <w:sz w:val="28"/>
          <w:szCs w:val="28"/>
        </w:rPr>
        <w:t xml:space="preserve"> nová infrastruktura a moderní developerské projekty </w:t>
      </w:r>
    </w:p>
    <w:p w14:paraId="65EA6678" w14:textId="77777777" w:rsidR="000B2910" w:rsidRDefault="000B2910">
      <w:pPr>
        <w:rPr>
          <w:rFonts w:ascii="Arial" w:eastAsia="Arial" w:hAnsi="Arial" w:cs="Arial"/>
          <w:b/>
          <w:bCs/>
        </w:rPr>
      </w:pPr>
    </w:p>
    <w:p w14:paraId="00000002" w14:textId="19FEFADB" w:rsidR="005E6291" w:rsidRPr="000B2910" w:rsidRDefault="000B2910">
      <w:pPr>
        <w:rPr>
          <w:rFonts w:ascii="Arial" w:eastAsia="Arial" w:hAnsi="Arial" w:cs="Arial"/>
          <w:b/>
          <w:bCs/>
        </w:rPr>
      </w:pPr>
      <w:r w:rsidRPr="000B2910">
        <w:rPr>
          <w:rFonts w:ascii="Arial" w:eastAsia="Arial" w:hAnsi="Arial" w:cs="Arial"/>
          <w:b/>
          <w:bCs/>
        </w:rPr>
        <w:t>Praha 9. srpna 2022 - Kladno je v současnosti jednou z nejprogresivnějších středočeských lokalit. Svou strategickou polohou poblíž Prahy je vhodnou alternativou bydlení poblíž hlavního města. Rostou zde nová místa moderního bydlení a životního stylu a spolu s nimi se zlepšuje i lokální infrastruktura. Další rozvoj Kladna umožní rychlodráha mezi kladenským nádražím a pražským Masarykovým nádražím, stejně další modernizace místní infrastruktury. Mnoho lidí, kteří hledají dostupné bydlení poblíž Prahy, se dnes poohlíží právě zde.</w:t>
      </w:r>
    </w:p>
    <w:p w14:paraId="00000003" w14:textId="77777777" w:rsidR="005E6291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Experti odhadují kapacitu dalšího růstu a rozvoje Kladna až na 10 tisíc dalších lidí. Tomu odpovídá kapacita místa, infrastruktury a občanské vybavenosti, která se rozšiřuje s každým novým projektem. Z údajů realitního indexu Deloitte Real Index plyne, že o bydlení na Kladensku je velký zájem. Další injekcí pro místo bude výrazné zjednodušení dopravy, po dokončení rychlodráhy Praha – Kladno. Ta by podle současných informací měla být zprovozněna zhruba za 6 let, což by mělo napojení na hlavní město výrazně zrychlit.</w:t>
      </w:r>
    </w:p>
    <w:p w14:paraId="00000004" w14:textId="77777777" w:rsidR="005E6291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Kladno se v rozvoji inspiruje například u Říčan u Prahy, které podobnou situaci rozvoje zažily v minulosti. Investice do rozvoje kladenské infrastruktury získává městská kasa i za podpory developerů, podobně jako v Říčanech. Podmínky, které budou developeři plnit, zahrnují sazbu závisející na velikosti bytové jednotky. Například do výměry 40 čtverečních metrů podlahové plochy činí příspěvek k intenzifikaci čistíren odpadních vod 14 450 korun a příspěvek k rozvoji či výstavbě nových školek 6 800 korun. Stávající čistírna v kladenské části </w:t>
      </w:r>
      <w:proofErr w:type="spellStart"/>
      <w:r>
        <w:rPr>
          <w:rFonts w:ascii="Arial" w:eastAsia="Arial" w:hAnsi="Arial" w:cs="Arial"/>
        </w:rPr>
        <w:t>Vrapice</w:t>
      </w:r>
      <w:proofErr w:type="spellEnd"/>
      <w:r>
        <w:rPr>
          <w:rFonts w:ascii="Arial" w:eastAsia="Arial" w:hAnsi="Arial" w:cs="Arial"/>
        </w:rPr>
        <w:t xml:space="preserve"> má kapacitu, která dosahuje přibližně 70 tisíc obyvatel a její kapacita zatím stačí i pro už dříve schválené stavební projekty. Pro nové projekty by už ale její kapacita nestačila. Proto vznikne čistírna nová, která rozšíří kapacity o dalších 10 tisíc obyvatel.</w:t>
      </w:r>
    </w:p>
    <w:p w14:paraId="00000005" w14:textId="77777777" w:rsidR="005E6291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„Kladno je podle mého názoru největší investiční příležitostí z lokalit poblíž Prahy. A je to znát i na zájmu, který strmě roste. Stále zde lze ještě pořídit nemovitosti za nižší ceny, než jsou běžné v jiných lokalitách okolo Prahy. Je proto možné pořídit byt či dům levněji, či za stejné peníze s více místnostmi než v jiných lokalitách okolo Prahy,“ říká Filip Hnátek z realitní kanceláře New </w:t>
      </w:r>
      <w:proofErr w:type="spellStart"/>
      <w:r>
        <w:rPr>
          <w:rFonts w:ascii="Arial" w:eastAsia="Arial" w:hAnsi="Arial" w:cs="Arial"/>
        </w:rPr>
        <w:t>World</w:t>
      </w:r>
      <w:proofErr w:type="spellEnd"/>
      <w:r>
        <w:rPr>
          <w:rFonts w:ascii="Arial" w:eastAsia="Arial" w:hAnsi="Arial" w:cs="Arial"/>
        </w:rPr>
        <w:t xml:space="preserve"> Reality.</w:t>
      </w:r>
    </w:p>
    <w:p w14:paraId="00000006" w14:textId="77777777" w:rsidR="005E6291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Stále více těch, kteří aktuálně řeší bydlení, nyní tak Kladno láká. Výhodou této lokality s perspektivou brzké modernizace železniční dopravy, je i to, že přiblížení centru Prahy, zcela jistě ještě zlepší ekonomiku celého města, přinese velký rozvoj i zatím méně rozvinutých částí Kladna, jako například její části Kladno </w:t>
      </w:r>
      <w:hyperlink r:id="rId5">
        <w:r>
          <w:rPr>
            <w:rFonts w:ascii="Arial" w:eastAsia="Arial" w:hAnsi="Arial" w:cs="Arial"/>
            <w:color w:val="0563C1"/>
            <w:u w:val="single"/>
          </w:rPr>
          <w:t>Dubí.</w:t>
        </w:r>
      </w:hyperlink>
      <w:r>
        <w:rPr>
          <w:rFonts w:ascii="Arial" w:eastAsia="Arial" w:hAnsi="Arial" w:cs="Arial"/>
        </w:rPr>
        <w:t xml:space="preserve"> V neposlední řadě nabízí i rychlejší zhodnocení investice do místních nemovitostí.</w:t>
      </w:r>
    </w:p>
    <w:p w14:paraId="00000007" w14:textId="7FF670A3" w:rsidR="005E6291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„Mnoho kladenských lokalit nyní dostává nový háv. Ožívají brownfieldy a obnova krajiny přináší do dříve spících míst nový život. Jednou z částí Kladna, která mění svůj vzhled, je Dubí na východě města. Nově zde stavíme bytový projekt nazvaný </w:t>
      </w:r>
      <w:hyperlink r:id="rId6">
        <w:r>
          <w:rPr>
            <w:rFonts w:ascii="Arial" w:eastAsia="Arial" w:hAnsi="Arial" w:cs="Arial"/>
            <w:color w:val="0563C1"/>
            <w:u w:val="single"/>
          </w:rPr>
          <w:t>ICON Park.</w:t>
        </w:r>
      </w:hyperlink>
      <w:r>
        <w:rPr>
          <w:rFonts w:ascii="Arial" w:eastAsia="Arial" w:hAnsi="Arial" w:cs="Arial"/>
        </w:rPr>
        <w:t xml:space="preserve"> V podstatě se jedná o úplně novou čtvrť. A spolu s ní i školku, obchod, kavárnu, park a dětské hřiště,“ říká</w:t>
      </w:r>
      <w:r w:rsidR="001D3EAC">
        <w:rPr>
          <w:rFonts w:ascii="Arial" w:eastAsia="Arial" w:hAnsi="Arial" w:cs="Arial"/>
        </w:rPr>
        <w:t xml:space="preserve"> Kamil Dunaj,</w:t>
      </w:r>
      <w:r>
        <w:rPr>
          <w:rFonts w:ascii="Arial" w:eastAsia="Arial" w:hAnsi="Arial" w:cs="Arial"/>
        </w:rPr>
        <w:t xml:space="preserve"> </w:t>
      </w:r>
      <w:sdt>
        <w:sdtPr>
          <w:tag w:val="goog_rdk_0"/>
          <w:id w:val="-735088510"/>
        </w:sdtPr>
        <w:sdtContent/>
      </w:sdt>
      <w:sdt>
        <w:sdtPr>
          <w:tag w:val="goog_rdk_1"/>
          <w:id w:val="-2036792113"/>
        </w:sdtPr>
        <w:sdtContent/>
      </w:sdt>
      <w:r>
        <w:rPr>
          <w:rFonts w:ascii="Arial" w:eastAsia="Arial" w:hAnsi="Arial" w:cs="Arial"/>
        </w:rPr>
        <w:t xml:space="preserve">ředitel Business developmentu společnosti </w:t>
      </w:r>
      <w:proofErr w:type="spellStart"/>
      <w:r>
        <w:rPr>
          <w:rFonts w:ascii="Arial" w:eastAsia="Arial" w:hAnsi="Arial" w:cs="Arial"/>
        </w:rPr>
        <w:t>Getberg</w:t>
      </w:r>
      <w:proofErr w:type="spellEnd"/>
      <w:r>
        <w:rPr>
          <w:rFonts w:ascii="Arial" w:eastAsia="Arial" w:hAnsi="Arial" w:cs="Arial"/>
        </w:rPr>
        <w:t xml:space="preserve"> a dodává: „Chystáme 230 bytů s dispozicemi od 1+kk do 4+kk a budeme pracovat také na celkové revitalizaci oblasti. Plánujeme zde také vybudovat velký park a cestu kolem projektu nabízející možnosti sportovního vyžití.“</w:t>
      </w:r>
    </w:p>
    <w:p w14:paraId="37D8CB4F" w14:textId="4D67351C" w:rsidR="00572CA6" w:rsidRDefault="00000000">
      <w:pPr>
        <w:rPr>
          <w:rFonts w:ascii="Arial" w:eastAsia="Arial" w:hAnsi="Arial" w:cs="Arial"/>
        </w:rPr>
      </w:pPr>
      <w:sdt>
        <w:sdtPr>
          <w:tag w:val="goog_rdk_2"/>
          <w:id w:val="1192966339"/>
        </w:sdtPr>
        <w:sdtContent/>
      </w:sdt>
      <w:sdt>
        <w:sdtPr>
          <w:tag w:val="goog_rdk_3"/>
          <w:id w:val="-231001792"/>
        </w:sdtPr>
        <w:sdtContent/>
      </w:sdt>
    </w:p>
    <w:p w14:paraId="0000000A" w14:textId="225F29F1" w:rsidR="005E6291" w:rsidRPr="00572CA6" w:rsidRDefault="00000000">
      <w:pPr>
        <w:rPr>
          <w:rFonts w:ascii="Arial" w:eastAsia="Arial" w:hAnsi="Arial" w:cs="Arial"/>
        </w:rPr>
      </w:pPr>
      <w:r w:rsidRPr="00572CA6">
        <w:rPr>
          <w:rFonts w:ascii="Roboto" w:eastAsia="Roboto" w:hAnsi="Roboto" w:cs="Roboto"/>
          <w:highlight w:val="white"/>
        </w:rPr>
        <w:lastRenderedPageBreak/>
        <w:t xml:space="preserve">Projekty </w:t>
      </w:r>
      <w:proofErr w:type="spellStart"/>
      <w:r w:rsidRPr="00572CA6">
        <w:rPr>
          <w:rFonts w:ascii="Roboto" w:eastAsia="Roboto" w:hAnsi="Roboto" w:cs="Roboto"/>
          <w:highlight w:val="white"/>
        </w:rPr>
        <w:t>Getbergu</w:t>
      </w:r>
      <w:proofErr w:type="spellEnd"/>
      <w:r w:rsidRPr="00572CA6">
        <w:rPr>
          <w:rFonts w:ascii="Roboto" w:eastAsia="Roboto" w:hAnsi="Roboto" w:cs="Roboto"/>
          <w:highlight w:val="white"/>
        </w:rPr>
        <w:t xml:space="preserve"> vznikají v lokalitách s potenciálem, s dobrou dopravní dostupností, v rozumné dojezdové vzdálenosti, často blízko přírody. Pro každou lokalitu </w:t>
      </w:r>
      <w:proofErr w:type="spellStart"/>
      <w:r w:rsidRPr="00572CA6">
        <w:rPr>
          <w:rFonts w:ascii="Roboto" w:eastAsia="Roboto" w:hAnsi="Roboto" w:cs="Roboto"/>
          <w:highlight w:val="white"/>
        </w:rPr>
        <w:t>Getberg</w:t>
      </w:r>
      <w:proofErr w:type="spellEnd"/>
      <w:r w:rsidRPr="00572CA6">
        <w:rPr>
          <w:rFonts w:ascii="Roboto" w:eastAsia="Roboto" w:hAnsi="Roboto" w:cs="Roboto"/>
          <w:highlight w:val="white"/>
        </w:rPr>
        <w:t xml:space="preserve"> navrhuje domy, které se tam nejlépe hodí. Aby si nemovitosti udržely hodnotu co nejdéle a také co nejvyšší, </w:t>
      </w:r>
      <w:proofErr w:type="spellStart"/>
      <w:r w:rsidRPr="00572CA6">
        <w:rPr>
          <w:rFonts w:ascii="Roboto" w:eastAsia="Roboto" w:hAnsi="Roboto" w:cs="Roboto"/>
          <w:highlight w:val="white"/>
        </w:rPr>
        <w:t>Getberg</w:t>
      </w:r>
      <w:proofErr w:type="spellEnd"/>
      <w:r w:rsidRPr="00572CA6">
        <w:rPr>
          <w:rFonts w:ascii="Roboto" w:eastAsia="Roboto" w:hAnsi="Roboto" w:cs="Roboto"/>
          <w:highlight w:val="white"/>
        </w:rPr>
        <w:t xml:space="preserve"> vždy </w:t>
      </w:r>
      <w:proofErr w:type="spellStart"/>
      <w:r w:rsidRPr="00572CA6">
        <w:rPr>
          <w:rFonts w:ascii="Roboto" w:eastAsia="Roboto" w:hAnsi="Roboto" w:cs="Roboto"/>
          <w:highlight w:val="white"/>
        </w:rPr>
        <w:t>stavi</w:t>
      </w:r>
      <w:proofErr w:type="spellEnd"/>
      <w:r w:rsidRPr="00572CA6">
        <w:rPr>
          <w:rFonts w:ascii="Roboto" w:eastAsia="Roboto" w:hAnsi="Roboto" w:cs="Roboto"/>
          <w:highlight w:val="white"/>
        </w:rPr>
        <w:t xml:space="preserve"> v kontextu celých čtvrtí, ve kterých musí být infrastruktura a služby. Pracuje s prostorem kolem domů, aby se v nich dobře žilo.</w:t>
      </w:r>
    </w:p>
    <w:p w14:paraId="0000000C" w14:textId="6C69EB4C" w:rsidR="005E6291" w:rsidRDefault="005E6291">
      <w:pPr>
        <w:rPr>
          <w:rFonts w:ascii="Arial" w:eastAsia="Arial" w:hAnsi="Arial" w:cs="Arial"/>
        </w:rPr>
      </w:pPr>
    </w:p>
    <w:sectPr w:rsidR="005E6291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6291"/>
    <w:rsid w:val="000B2910"/>
    <w:rsid w:val="001D3EAC"/>
    <w:rsid w:val="00572CA6"/>
    <w:rsid w:val="005E6291"/>
    <w:rsid w:val="00775FB1"/>
    <w:rsid w:val="00B73B8E"/>
    <w:rsid w:val="00B970E6"/>
    <w:rsid w:val="00E42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AFE5E4"/>
  <w15:docId w15:val="{45967BBD-F1C6-5343-95AE-7E6273DB9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Revize">
    <w:name w:val="Revision"/>
    <w:hidden/>
    <w:uiPriority w:val="99"/>
    <w:semiHidden/>
    <w:rsid w:val="0045515A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C144C9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144C9"/>
    <w:rPr>
      <w:color w:val="605E5C"/>
      <w:shd w:val="clear" w:color="auto" w:fill="E1DFDD"/>
    </w:rPr>
  </w:style>
  <w:style w:type="character" w:styleId="Odkaznakoment">
    <w:name w:val="annotation reference"/>
    <w:basedOn w:val="Standardnpsmoodstavce"/>
    <w:uiPriority w:val="99"/>
    <w:semiHidden/>
    <w:unhideWhenUsed/>
    <w:rsid w:val="00EE125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E1256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E1256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E125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E1256"/>
    <w:rPr>
      <w:b/>
      <w:bCs/>
      <w:sz w:val="20"/>
      <w:szCs w:val="20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iconpark.cz/" TargetMode="External"/><Relationship Id="rId5" Type="http://schemas.openxmlformats.org/officeDocument/2006/relationships/hyperlink" Target="https://iconpark.cz/lokalit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/5QpchqOgOg+orBlqCWGcKOv5pA==">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579</Words>
  <Characters>3417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3989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Šárka Lachoutová</cp:lastModifiedBy>
  <cp:revision>2</cp:revision>
  <dcterms:created xsi:type="dcterms:W3CDTF">2022-08-13T11:53:00Z</dcterms:created>
  <dcterms:modified xsi:type="dcterms:W3CDTF">2022-08-13T11:53:00Z</dcterms:modified>
  <cp:category/>
</cp:coreProperties>
</file>