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381C2E" w14:textId="77777777" w:rsidR="007238D2" w:rsidRDefault="007238D2" w:rsidP="00B23535">
      <w:pPr>
        <w:pStyle w:val="Bezmezer"/>
      </w:pPr>
    </w:p>
    <w:p w14:paraId="1A4F9176" w14:textId="355D6132" w:rsidR="00462092" w:rsidRPr="00462092" w:rsidRDefault="00527A13" w:rsidP="00527A13">
      <w:pPr>
        <w:tabs>
          <w:tab w:val="left" w:pos="750"/>
          <w:tab w:val="left" w:pos="6180"/>
        </w:tabs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Mezinárodně uznávané certifikáty </w:t>
      </w:r>
      <w:r w:rsidR="00642B6F">
        <w:rPr>
          <w:rFonts w:ascii="Calibri" w:hAnsi="Calibri" w:cs="Calibri"/>
          <w:b/>
          <w:bCs/>
          <w:sz w:val="32"/>
          <w:szCs w:val="32"/>
        </w:rPr>
        <w:t xml:space="preserve">IT dovedností jsou investice </w:t>
      </w:r>
      <w:r w:rsidR="00087404">
        <w:rPr>
          <w:rFonts w:ascii="Calibri" w:hAnsi="Calibri" w:cs="Calibri"/>
          <w:b/>
          <w:bCs/>
          <w:sz w:val="32"/>
          <w:szCs w:val="32"/>
        </w:rPr>
        <w:t xml:space="preserve">do budoucnosti </w:t>
      </w:r>
      <w:r w:rsidR="00642B6F">
        <w:rPr>
          <w:rFonts w:ascii="Calibri" w:hAnsi="Calibri" w:cs="Calibri"/>
          <w:b/>
          <w:bCs/>
          <w:sz w:val="32"/>
          <w:szCs w:val="32"/>
        </w:rPr>
        <w:t>s jistou návratností</w:t>
      </w:r>
    </w:p>
    <w:p w14:paraId="798C249F" w14:textId="77777777" w:rsidR="00EF4AA7" w:rsidRDefault="00EF4AA7" w:rsidP="00E03B04">
      <w:pPr>
        <w:tabs>
          <w:tab w:val="left" w:pos="750"/>
          <w:tab w:val="left" w:pos="6180"/>
        </w:tabs>
        <w:jc w:val="center"/>
        <w:rPr>
          <w:rFonts w:ascii="Calibri" w:hAnsi="Calibri" w:cs="Calibri"/>
          <w:b/>
          <w:sz w:val="32"/>
          <w:szCs w:val="32"/>
        </w:rPr>
      </w:pPr>
    </w:p>
    <w:p w14:paraId="1FE0B2BC" w14:textId="6AEC7B47" w:rsidR="002B636E" w:rsidRPr="002B636E" w:rsidRDefault="00571D6A" w:rsidP="002B636E">
      <w:pPr>
        <w:tabs>
          <w:tab w:val="left" w:pos="750"/>
          <w:tab w:val="left" w:pos="6180"/>
        </w:tabs>
        <w:rPr>
          <w:rFonts w:ascii="Calibri" w:hAnsi="Calibri" w:cs="Calibri"/>
          <w:b/>
          <w:lang w:eastAsia="cs-CZ"/>
        </w:rPr>
      </w:pPr>
      <w:r w:rsidRPr="002B636E">
        <w:rPr>
          <w:rFonts w:ascii="Calibri" w:hAnsi="Calibri" w:cs="Calibri"/>
          <w:b/>
          <w:lang w:eastAsia="cs-CZ"/>
        </w:rPr>
        <w:t>Praha</w:t>
      </w:r>
      <w:r w:rsidR="00A92E8C" w:rsidRPr="002B636E">
        <w:rPr>
          <w:rFonts w:ascii="Calibri" w:hAnsi="Calibri" w:cs="Calibri"/>
          <w:b/>
          <w:lang w:eastAsia="cs-CZ"/>
        </w:rPr>
        <w:t>,</w:t>
      </w:r>
      <w:r w:rsidRPr="002B636E">
        <w:rPr>
          <w:rFonts w:ascii="Calibri" w:hAnsi="Calibri" w:cs="Calibri"/>
          <w:b/>
          <w:lang w:eastAsia="cs-CZ"/>
        </w:rPr>
        <w:t xml:space="preserve"> </w:t>
      </w:r>
      <w:r w:rsidR="003F5035">
        <w:rPr>
          <w:rFonts w:ascii="Calibri" w:hAnsi="Calibri" w:cs="Calibri"/>
          <w:b/>
          <w:lang w:eastAsia="cs-CZ"/>
        </w:rPr>
        <w:t>22</w:t>
      </w:r>
      <w:r w:rsidR="006A52A8" w:rsidRPr="002B636E">
        <w:rPr>
          <w:rFonts w:ascii="Calibri" w:hAnsi="Calibri" w:cs="Calibri"/>
          <w:b/>
          <w:lang w:eastAsia="cs-CZ"/>
        </w:rPr>
        <w:t xml:space="preserve">. </w:t>
      </w:r>
      <w:r w:rsidR="00642B6F" w:rsidRPr="002B636E">
        <w:rPr>
          <w:rFonts w:ascii="Calibri" w:hAnsi="Calibri" w:cs="Calibri"/>
          <w:b/>
          <w:lang w:eastAsia="cs-CZ"/>
        </w:rPr>
        <w:t>srpna</w:t>
      </w:r>
      <w:r w:rsidR="006A52A8" w:rsidRPr="002B636E">
        <w:rPr>
          <w:rFonts w:ascii="Calibri" w:hAnsi="Calibri" w:cs="Calibri"/>
          <w:b/>
          <w:lang w:eastAsia="cs-CZ"/>
        </w:rPr>
        <w:t xml:space="preserve"> 20</w:t>
      </w:r>
      <w:r w:rsidR="00642B6F" w:rsidRPr="002B636E">
        <w:rPr>
          <w:rFonts w:ascii="Calibri" w:hAnsi="Calibri" w:cs="Calibri"/>
          <w:b/>
          <w:lang w:eastAsia="cs-CZ"/>
        </w:rPr>
        <w:t>22</w:t>
      </w:r>
      <w:r w:rsidR="00587037" w:rsidRPr="002B636E">
        <w:rPr>
          <w:rFonts w:ascii="Calibri" w:hAnsi="Calibri" w:cs="Calibri"/>
          <w:b/>
          <w:lang w:eastAsia="cs-CZ"/>
        </w:rPr>
        <w:t xml:space="preserve"> </w:t>
      </w:r>
      <w:r w:rsidR="00873578" w:rsidRPr="002B636E">
        <w:rPr>
          <w:rFonts w:ascii="Calibri" w:hAnsi="Calibri" w:cs="Calibri"/>
          <w:b/>
          <w:lang w:eastAsia="cs-CZ"/>
        </w:rPr>
        <w:t>–</w:t>
      </w:r>
      <w:r w:rsidR="00981A3E">
        <w:rPr>
          <w:rFonts w:ascii="Calibri" w:hAnsi="Calibri" w:cs="Calibri"/>
          <w:b/>
          <w:lang w:eastAsia="cs-CZ"/>
        </w:rPr>
        <w:t xml:space="preserve"> </w:t>
      </w:r>
      <w:r w:rsidR="00087404">
        <w:rPr>
          <w:rFonts w:ascii="Calibri" w:hAnsi="Calibri" w:cs="Calibri"/>
          <w:b/>
          <w:lang w:eastAsia="cs-CZ"/>
        </w:rPr>
        <w:t>Obor</w:t>
      </w:r>
      <w:r w:rsidR="00CA6A7D" w:rsidRPr="002B636E">
        <w:rPr>
          <w:rFonts w:ascii="Calibri" w:hAnsi="Calibri" w:cs="Calibri"/>
          <w:b/>
          <w:lang w:eastAsia="cs-CZ"/>
        </w:rPr>
        <w:t xml:space="preserve"> informačních technologií je již mnoho let na špičce platových žebříčků a s rostoucí digitalizací hlad po lidech se znalostí IT technologií dále poroste. Investice do IT vzdělávání je </w:t>
      </w:r>
      <w:r w:rsidR="002B636E">
        <w:rPr>
          <w:rFonts w:ascii="Calibri" w:hAnsi="Calibri" w:cs="Calibri"/>
          <w:b/>
          <w:lang w:eastAsia="cs-CZ"/>
        </w:rPr>
        <w:t xml:space="preserve">tak </w:t>
      </w:r>
      <w:r w:rsidR="00CA6A7D" w:rsidRPr="002B636E">
        <w:rPr>
          <w:rFonts w:ascii="Calibri" w:hAnsi="Calibri" w:cs="Calibri"/>
          <w:b/>
          <w:lang w:eastAsia="cs-CZ"/>
        </w:rPr>
        <w:t xml:space="preserve">sázkou na jistotu co do návratnosti. </w:t>
      </w:r>
      <w:r w:rsidR="002B636E" w:rsidRPr="002B636E">
        <w:rPr>
          <w:rFonts w:ascii="Calibri" w:hAnsi="Calibri" w:cs="Calibri"/>
          <w:b/>
          <w:lang w:eastAsia="cs-CZ"/>
        </w:rPr>
        <w:t xml:space="preserve">Počítačová škola GOPAS připravila </w:t>
      </w:r>
      <w:r w:rsidR="00087404">
        <w:rPr>
          <w:rFonts w:ascii="Calibri" w:hAnsi="Calibri" w:cs="Calibri"/>
          <w:b/>
          <w:lang w:eastAsia="cs-CZ"/>
        </w:rPr>
        <w:t xml:space="preserve">pro </w:t>
      </w:r>
      <w:r w:rsidR="002B636E" w:rsidRPr="002B636E">
        <w:rPr>
          <w:rFonts w:ascii="Calibri" w:hAnsi="Calibri" w:cs="Calibri"/>
          <w:b/>
          <w:lang w:eastAsia="cs-CZ"/>
        </w:rPr>
        <w:t xml:space="preserve">zájemce o vzdělávání v oblasti IT technologií nový studijní portál Microsoft Fundamentals </w:t>
      </w:r>
      <w:proofErr w:type="spellStart"/>
      <w:r w:rsidR="002B636E" w:rsidRPr="002B636E">
        <w:rPr>
          <w:rFonts w:ascii="Calibri" w:hAnsi="Calibri" w:cs="Calibri"/>
          <w:b/>
          <w:lang w:eastAsia="cs-CZ"/>
        </w:rPr>
        <w:t>Academy</w:t>
      </w:r>
      <w:proofErr w:type="spellEnd"/>
      <w:r w:rsidR="002B636E" w:rsidRPr="002B636E">
        <w:rPr>
          <w:rFonts w:ascii="Calibri" w:hAnsi="Calibri" w:cs="Calibri"/>
          <w:b/>
          <w:lang w:eastAsia="cs-CZ"/>
        </w:rPr>
        <w:t xml:space="preserve">, který </w:t>
      </w:r>
      <w:r w:rsidR="00087404">
        <w:rPr>
          <w:rFonts w:ascii="Calibri" w:hAnsi="Calibri" w:cs="Calibri"/>
          <w:b/>
          <w:lang w:eastAsia="cs-CZ"/>
        </w:rPr>
        <w:t>je</w:t>
      </w:r>
      <w:r w:rsidR="002B636E" w:rsidRPr="002B636E">
        <w:rPr>
          <w:rFonts w:ascii="Calibri" w:hAnsi="Calibri" w:cs="Calibri"/>
          <w:b/>
          <w:lang w:eastAsia="cs-CZ"/>
        </w:rPr>
        <w:t xml:space="preserve"> </w:t>
      </w:r>
      <w:r w:rsidR="002B636E">
        <w:rPr>
          <w:rFonts w:ascii="Calibri" w:hAnsi="Calibri" w:cs="Calibri"/>
          <w:b/>
          <w:lang w:eastAsia="cs-CZ"/>
        </w:rPr>
        <w:t xml:space="preserve">vybaví potřebnými znalostmi a </w:t>
      </w:r>
      <w:r w:rsidR="002B636E" w:rsidRPr="002B636E">
        <w:rPr>
          <w:rFonts w:ascii="Calibri" w:hAnsi="Calibri" w:cs="Calibri"/>
          <w:b/>
          <w:lang w:eastAsia="cs-CZ"/>
        </w:rPr>
        <w:t xml:space="preserve">připraví na </w:t>
      </w:r>
      <w:r w:rsidR="002B636E">
        <w:rPr>
          <w:rFonts w:ascii="Calibri" w:hAnsi="Calibri" w:cs="Calibri"/>
          <w:b/>
          <w:lang w:eastAsia="cs-CZ"/>
        </w:rPr>
        <w:t xml:space="preserve">mezinárodně uznávané </w:t>
      </w:r>
      <w:r w:rsidR="002B636E" w:rsidRPr="002B636E">
        <w:rPr>
          <w:rFonts w:ascii="Calibri" w:hAnsi="Calibri" w:cs="Calibri"/>
          <w:b/>
          <w:lang w:eastAsia="cs-CZ"/>
        </w:rPr>
        <w:t>certifikační zkoušky</w:t>
      </w:r>
      <w:r w:rsidR="002B636E">
        <w:rPr>
          <w:rFonts w:ascii="Calibri" w:hAnsi="Calibri" w:cs="Calibri"/>
          <w:b/>
          <w:lang w:eastAsia="cs-CZ"/>
        </w:rPr>
        <w:t>.</w:t>
      </w:r>
    </w:p>
    <w:p w14:paraId="16702AFA" w14:textId="682D8253" w:rsidR="00981A3E" w:rsidRDefault="00981A3E" w:rsidP="00B23535">
      <w:pPr>
        <w:pStyle w:val="Bezmezer"/>
        <w:rPr>
          <w:lang w:eastAsia="cs-CZ"/>
        </w:rPr>
      </w:pPr>
    </w:p>
    <w:p w14:paraId="4FD0F297" w14:textId="660A2793" w:rsidR="00B23535" w:rsidRDefault="002B636E" w:rsidP="005C0212">
      <w:pPr>
        <w:tabs>
          <w:tab w:val="left" w:pos="750"/>
          <w:tab w:val="left" w:pos="6180"/>
        </w:tabs>
        <w:rPr>
          <w:rFonts w:ascii="Calibri" w:hAnsi="Calibri" w:cs="Calibri"/>
          <w:bCs/>
          <w:lang w:eastAsia="cs-CZ"/>
        </w:rPr>
      </w:pPr>
      <w:r>
        <w:rPr>
          <w:rFonts w:ascii="Calibri" w:hAnsi="Calibri" w:cs="Calibri"/>
          <w:bCs/>
          <w:lang w:eastAsia="cs-CZ"/>
        </w:rPr>
        <w:t xml:space="preserve">Lépe placenou práci v současné době hledá </w:t>
      </w:r>
      <w:r w:rsidR="00087404">
        <w:rPr>
          <w:rFonts w:ascii="Calibri" w:hAnsi="Calibri" w:cs="Calibri"/>
          <w:bCs/>
          <w:lang w:eastAsia="cs-CZ"/>
        </w:rPr>
        <w:t xml:space="preserve">kvůli vyšším životním nákladům </w:t>
      </w:r>
      <w:r>
        <w:rPr>
          <w:rFonts w:ascii="Calibri" w:hAnsi="Calibri" w:cs="Calibri"/>
          <w:bCs/>
          <w:lang w:eastAsia="cs-CZ"/>
        </w:rPr>
        <w:t>o</w:t>
      </w:r>
      <w:r w:rsidRPr="002B636E">
        <w:rPr>
          <w:rFonts w:ascii="Calibri" w:hAnsi="Calibri" w:cs="Calibri"/>
          <w:bCs/>
          <w:lang w:eastAsia="cs-CZ"/>
        </w:rPr>
        <w:t xml:space="preserve"> třetinu více lidí než dříve</w:t>
      </w:r>
      <w:r w:rsidR="001216D6">
        <w:rPr>
          <w:rFonts w:ascii="Calibri" w:hAnsi="Calibri" w:cs="Calibri"/>
          <w:bCs/>
          <w:lang w:eastAsia="cs-CZ"/>
        </w:rPr>
        <w:t>, přičemž m</w:t>
      </w:r>
      <w:r w:rsidR="00BD4149">
        <w:rPr>
          <w:rFonts w:ascii="Calibri" w:hAnsi="Calibri" w:cs="Calibri"/>
          <w:bCs/>
          <w:lang w:eastAsia="cs-CZ"/>
        </w:rPr>
        <w:t>nozí uvažují o</w:t>
      </w:r>
      <w:r w:rsidR="001216D6">
        <w:rPr>
          <w:rFonts w:ascii="Calibri" w:hAnsi="Calibri" w:cs="Calibri"/>
          <w:bCs/>
          <w:lang w:eastAsia="cs-CZ"/>
        </w:rPr>
        <w:t> </w:t>
      </w:r>
      <w:r w:rsidR="00BD4149">
        <w:rPr>
          <w:rFonts w:ascii="Calibri" w:hAnsi="Calibri" w:cs="Calibri"/>
          <w:bCs/>
          <w:lang w:eastAsia="cs-CZ"/>
        </w:rPr>
        <w:t xml:space="preserve">změně profese, kterou vykonávají. </w:t>
      </w:r>
      <w:r w:rsidR="001216D6">
        <w:rPr>
          <w:rFonts w:ascii="Calibri" w:hAnsi="Calibri" w:cs="Calibri"/>
          <w:bCs/>
          <w:lang w:eastAsia="cs-CZ"/>
        </w:rPr>
        <w:t>K trvale nedostatkovým a nejlépe placeným patří zaměstnanci v IT oblasti</w:t>
      </w:r>
      <w:r w:rsidR="00520864">
        <w:rPr>
          <w:rFonts w:ascii="Calibri" w:hAnsi="Calibri" w:cs="Calibri"/>
          <w:bCs/>
          <w:lang w:eastAsia="cs-CZ"/>
        </w:rPr>
        <w:t xml:space="preserve"> – IT architekti, projektoví manažeři, vývojáři, odborníci na bezpečnost. </w:t>
      </w:r>
      <w:r w:rsidR="00B268F0">
        <w:rPr>
          <w:rFonts w:ascii="Calibri" w:hAnsi="Calibri" w:cs="Calibri"/>
          <w:bCs/>
          <w:lang w:eastAsia="cs-CZ"/>
        </w:rPr>
        <w:t>N</w:t>
      </w:r>
      <w:r w:rsidR="00FE561C">
        <w:rPr>
          <w:rFonts w:ascii="Calibri" w:hAnsi="Calibri" w:cs="Calibri"/>
          <w:bCs/>
          <w:lang w:eastAsia="cs-CZ"/>
        </w:rPr>
        <w:t xml:space="preserve">ení nutné se hned učit programovat nebo zvládat složitosti projektového řízení, aby člověk získal dobře placenou práci na základě svých IT dovedností. </w:t>
      </w:r>
    </w:p>
    <w:p w14:paraId="36DCF6B0" w14:textId="64DAB6D8" w:rsidR="001216D6" w:rsidRDefault="00B23535" w:rsidP="005C0212">
      <w:pPr>
        <w:tabs>
          <w:tab w:val="left" w:pos="750"/>
          <w:tab w:val="left" w:pos="6180"/>
        </w:tabs>
        <w:rPr>
          <w:rFonts w:ascii="Calibri" w:hAnsi="Calibri" w:cs="Calibri"/>
          <w:bCs/>
          <w:lang w:eastAsia="cs-CZ"/>
        </w:rPr>
      </w:pPr>
      <w:r>
        <w:rPr>
          <w:rFonts w:ascii="Calibri" w:hAnsi="Calibri" w:cs="Calibri"/>
          <w:bCs/>
          <w:lang w:eastAsia="cs-CZ"/>
        </w:rPr>
        <w:t>„</w:t>
      </w:r>
      <w:r w:rsidR="00B268F0">
        <w:rPr>
          <w:rFonts w:ascii="Calibri" w:hAnsi="Calibri" w:cs="Calibri"/>
          <w:bCs/>
          <w:lang w:eastAsia="cs-CZ"/>
        </w:rPr>
        <w:t>Stále</w:t>
      </w:r>
      <w:r w:rsidR="00FE561C">
        <w:rPr>
          <w:rFonts w:ascii="Calibri" w:hAnsi="Calibri" w:cs="Calibri"/>
          <w:bCs/>
          <w:lang w:eastAsia="cs-CZ"/>
        </w:rPr>
        <w:t xml:space="preserve"> více firem potřebuje specialisty, kteří se umějí postarat o data a vytěžit z nich potřebné informace, vyznají se v cloudových technologiích a řešeních</w:t>
      </w:r>
      <w:r w:rsidR="00C201B8">
        <w:rPr>
          <w:rFonts w:ascii="Calibri" w:hAnsi="Calibri" w:cs="Calibri"/>
          <w:bCs/>
          <w:lang w:eastAsia="cs-CZ"/>
        </w:rPr>
        <w:t xml:space="preserve"> nebo</w:t>
      </w:r>
      <w:r w:rsidR="00FE561C">
        <w:rPr>
          <w:rFonts w:ascii="Calibri" w:hAnsi="Calibri" w:cs="Calibri"/>
          <w:bCs/>
          <w:lang w:eastAsia="cs-CZ"/>
        </w:rPr>
        <w:t xml:space="preserve"> </w:t>
      </w:r>
      <w:r w:rsidR="007660C4">
        <w:rPr>
          <w:rFonts w:ascii="Calibri" w:hAnsi="Calibri" w:cs="Calibri"/>
          <w:bCs/>
          <w:lang w:eastAsia="cs-CZ"/>
        </w:rPr>
        <w:t>mají znalosti o konceptech využití umělé inteligence a strojového učení</w:t>
      </w:r>
      <w:r w:rsidR="00087404">
        <w:rPr>
          <w:rFonts w:ascii="Calibri" w:hAnsi="Calibri" w:cs="Calibri"/>
          <w:bCs/>
          <w:lang w:eastAsia="cs-CZ"/>
        </w:rPr>
        <w:t xml:space="preserve">. To vše jsou témata, na něž se zaměřují různé typy kurzů na </w:t>
      </w:r>
      <w:r w:rsidR="00742805">
        <w:rPr>
          <w:rFonts w:ascii="Calibri" w:hAnsi="Calibri" w:cs="Calibri"/>
          <w:bCs/>
          <w:lang w:eastAsia="cs-CZ"/>
        </w:rPr>
        <w:t xml:space="preserve">našem novém studijním portálu Microsoft </w:t>
      </w:r>
      <w:proofErr w:type="spellStart"/>
      <w:r w:rsidR="00742805">
        <w:rPr>
          <w:rFonts w:ascii="Calibri" w:hAnsi="Calibri" w:cs="Calibri"/>
          <w:bCs/>
          <w:lang w:eastAsia="cs-CZ"/>
        </w:rPr>
        <w:t>Foundmentals</w:t>
      </w:r>
      <w:proofErr w:type="spellEnd"/>
      <w:r w:rsidR="00742805">
        <w:rPr>
          <w:rFonts w:ascii="Calibri" w:hAnsi="Calibri" w:cs="Calibri"/>
          <w:bCs/>
          <w:lang w:eastAsia="cs-CZ"/>
        </w:rPr>
        <w:t xml:space="preserve"> </w:t>
      </w:r>
      <w:proofErr w:type="spellStart"/>
      <w:r w:rsidR="00742805">
        <w:rPr>
          <w:rFonts w:ascii="Calibri" w:hAnsi="Calibri" w:cs="Calibri"/>
          <w:bCs/>
          <w:lang w:eastAsia="cs-CZ"/>
        </w:rPr>
        <w:t>Academy</w:t>
      </w:r>
      <w:proofErr w:type="spellEnd"/>
      <w:r w:rsidR="00742805">
        <w:rPr>
          <w:rFonts w:ascii="Calibri" w:hAnsi="Calibri" w:cs="Calibri"/>
          <w:bCs/>
          <w:lang w:eastAsia="cs-CZ"/>
        </w:rPr>
        <w:t>,“ říká Jan Dvořák, výkonný ředitel Počítačové školy GOPAS.</w:t>
      </w:r>
    </w:p>
    <w:p w14:paraId="66521DDE" w14:textId="0D9A6E0B" w:rsidR="00061518" w:rsidRPr="00061518" w:rsidRDefault="00061518" w:rsidP="00061518">
      <w:pPr>
        <w:tabs>
          <w:tab w:val="left" w:pos="750"/>
          <w:tab w:val="left" w:pos="6180"/>
        </w:tabs>
        <w:rPr>
          <w:rFonts w:ascii="Calibri" w:hAnsi="Calibri" w:cs="Calibri"/>
          <w:bCs/>
          <w:lang w:eastAsia="cs-CZ"/>
        </w:rPr>
      </w:pPr>
      <w:r>
        <w:rPr>
          <w:rFonts w:ascii="Calibri" w:hAnsi="Calibri" w:cs="Calibri"/>
          <w:bCs/>
          <w:lang w:eastAsia="cs-CZ"/>
        </w:rPr>
        <w:t xml:space="preserve">Studijní portál Microsoft </w:t>
      </w:r>
      <w:proofErr w:type="spellStart"/>
      <w:r>
        <w:rPr>
          <w:rFonts w:ascii="Calibri" w:hAnsi="Calibri" w:cs="Calibri"/>
          <w:bCs/>
          <w:lang w:eastAsia="cs-CZ"/>
        </w:rPr>
        <w:t>Foundmentals</w:t>
      </w:r>
      <w:proofErr w:type="spellEnd"/>
      <w:r>
        <w:rPr>
          <w:rFonts w:ascii="Calibri" w:hAnsi="Calibri" w:cs="Calibri"/>
          <w:bCs/>
          <w:lang w:eastAsia="cs-CZ"/>
        </w:rPr>
        <w:t xml:space="preserve"> </w:t>
      </w:r>
      <w:proofErr w:type="spellStart"/>
      <w:r>
        <w:rPr>
          <w:rFonts w:ascii="Calibri" w:hAnsi="Calibri" w:cs="Calibri"/>
          <w:bCs/>
          <w:lang w:eastAsia="cs-CZ"/>
        </w:rPr>
        <w:t>Academy</w:t>
      </w:r>
      <w:proofErr w:type="spellEnd"/>
      <w:r w:rsidRPr="00061518">
        <w:rPr>
          <w:rFonts w:ascii="Calibri" w:hAnsi="Calibri" w:cs="Calibri"/>
          <w:bCs/>
          <w:lang w:eastAsia="cs-CZ"/>
        </w:rPr>
        <w:t xml:space="preserve"> </w:t>
      </w:r>
      <w:r>
        <w:rPr>
          <w:rFonts w:ascii="Calibri" w:hAnsi="Calibri" w:cs="Calibri"/>
          <w:bCs/>
          <w:lang w:eastAsia="cs-CZ"/>
        </w:rPr>
        <w:t xml:space="preserve">nabízí sadu kurzů, které mají za cíl seznámit </w:t>
      </w:r>
      <w:r w:rsidR="00C201B8">
        <w:rPr>
          <w:rFonts w:ascii="Calibri" w:hAnsi="Calibri" w:cs="Calibri"/>
          <w:bCs/>
          <w:lang w:eastAsia="cs-CZ"/>
        </w:rPr>
        <w:t xml:space="preserve">účastníky </w:t>
      </w:r>
      <w:r>
        <w:rPr>
          <w:rFonts w:ascii="Calibri" w:hAnsi="Calibri" w:cs="Calibri"/>
          <w:bCs/>
          <w:lang w:eastAsia="cs-CZ"/>
        </w:rPr>
        <w:t xml:space="preserve">s aktuálními technologiemi Microsoft v určitém segmentu a připravit je na certifikaci </w:t>
      </w:r>
      <w:r w:rsidRPr="00061518">
        <w:rPr>
          <w:rFonts w:ascii="Calibri" w:hAnsi="Calibri" w:cs="Calibri"/>
          <w:bCs/>
          <w:lang w:eastAsia="cs-CZ"/>
        </w:rPr>
        <w:t>Microsoft Fundamentals</w:t>
      </w:r>
      <w:r>
        <w:rPr>
          <w:rFonts w:ascii="Calibri" w:hAnsi="Calibri" w:cs="Calibri"/>
          <w:bCs/>
          <w:lang w:eastAsia="cs-CZ"/>
        </w:rPr>
        <w:t xml:space="preserve"> v dané oblasti. </w:t>
      </w:r>
      <w:r w:rsidRPr="00061518">
        <w:rPr>
          <w:rFonts w:ascii="Calibri" w:hAnsi="Calibri" w:cs="Calibri"/>
          <w:bCs/>
          <w:lang w:eastAsia="cs-CZ"/>
        </w:rPr>
        <w:t xml:space="preserve">Jednotlivé typy zkoušek se zaměřují například na Microsoft Azure – ve vztahu k AI, cloudu a zpracování dat, Dynamics 365 nebo </w:t>
      </w:r>
      <w:proofErr w:type="spellStart"/>
      <w:r w:rsidRPr="00061518">
        <w:rPr>
          <w:rFonts w:ascii="Calibri" w:hAnsi="Calibri" w:cs="Calibri"/>
          <w:bCs/>
          <w:lang w:eastAsia="cs-CZ"/>
        </w:rPr>
        <w:t>Power</w:t>
      </w:r>
      <w:proofErr w:type="spellEnd"/>
      <w:r w:rsidRPr="00061518">
        <w:rPr>
          <w:rFonts w:ascii="Calibri" w:hAnsi="Calibri" w:cs="Calibri"/>
          <w:bCs/>
          <w:lang w:eastAsia="cs-CZ"/>
        </w:rPr>
        <w:t xml:space="preserve"> </w:t>
      </w:r>
      <w:proofErr w:type="spellStart"/>
      <w:r w:rsidRPr="00061518">
        <w:rPr>
          <w:rFonts w:ascii="Calibri" w:hAnsi="Calibri" w:cs="Calibri"/>
          <w:bCs/>
          <w:lang w:eastAsia="cs-CZ"/>
        </w:rPr>
        <w:t>Platform</w:t>
      </w:r>
      <w:proofErr w:type="spellEnd"/>
      <w:r w:rsidRPr="00061518">
        <w:rPr>
          <w:rFonts w:ascii="Calibri" w:hAnsi="Calibri" w:cs="Calibri"/>
          <w:bCs/>
          <w:lang w:eastAsia="cs-CZ"/>
        </w:rPr>
        <w:t xml:space="preserve">. Základní školení poskytují přehled o těchto technologiích a ověřují </w:t>
      </w:r>
      <w:r>
        <w:rPr>
          <w:rFonts w:ascii="Calibri" w:hAnsi="Calibri" w:cs="Calibri"/>
          <w:bCs/>
          <w:lang w:eastAsia="cs-CZ"/>
        </w:rPr>
        <w:t xml:space="preserve">jejich </w:t>
      </w:r>
      <w:r w:rsidRPr="00061518">
        <w:rPr>
          <w:rFonts w:ascii="Calibri" w:hAnsi="Calibri" w:cs="Calibri"/>
          <w:bCs/>
          <w:lang w:eastAsia="cs-CZ"/>
        </w:rPr>
        <w:t>praktick</w:t>
      </w:r>
      <w:r>
        <w:rPr>
          <w:rFonts w:ascii="Calibri" w:hAnsi="Calibri" w:cs="Calibri"/>
          <w:bCs/>
          <w:lang w:eastAsia="cs-CZ"/>
        </w:rPr>
        <w:t>ou znalost</w:t>
      </w:r>
      <w:r w:rsidRPr="00061518">
        <w:rPr>
          <w:rFonts w:ascii="Calibri" w:hAnsi="Calibri" w:cs="Calibri"/>
          <w:bCs/>
          <w:lang w:eastAsia="cs-CZ"/>
        </w:rPr>
        <w:t>. Jsou určené nejen pro technické profesionály, ale i lidi na manažerských a obchodních pozicích, kterým se otevře cesta k lepší komunikaci s IT profesionály. Jsou také ideální ke zvýšení kvalifikačních předpokladů pro čerstvé absolventy nebo ty, kteří chtějí svou kariéru přesměrovat do IT oblasti.</w:t>
      </w:r>
    </w:p>
    <w:p w14:paraId="3B24E2D6" w14:textId="14A241C8" w:rsidR="00B23535" w:rsidRPr="00BA2F5F" w:rsidRDefault="00B23535" w:rsidP="00B23535">
      <w:pPr>
        <w:tabs>
          <w:tab w:val="left" w:pos="750"/>
          <w:tab w:val="left" w:pos="6180"/>
        </w:tabs>
        <w:rPr>
          <w:rFonts w:asciiTheme="minorHAnsi" w:hAnsiTheme="minorHAnsi" w:cstheme="minorHAnsi"/>
          <w:lang w:eastAsia="cs-CZ"/>
        </w:rPr>
      </w:pPr>
      <w:r w:rsidRPr="00BA2F5F">
        <w:rPr>
          <w:rFonts w:asciiTheme="minorHAnsi" w:hAnsiTheme="minorHAnsi" w:cstheme="minorHAnsi"/>
          <w:lang w:eastAsia="cs-CZ"/>
        </w:rPr>
        <w:t>Podrobné informace o zaměření jednotlivých typ</w:t>
      </w:r>
      <w:r>
        <w:rPr>
          <w:rFonts w:asciiTheme="minorHAnsi" w:hAnsiTheme="minorHAnsi" w:cstheme="minorHAnsi"/>
          <w:lang w:eastAsia="cs-CZ"/>
        </w:rPr>
        <w:t>ů</w:t>
      </w:r>
      <w:r w:rsidRPr="00BA2F5F">
        <w:rPr>
          <w:rFonts w:asciiTheme="minorHAnsi" w:hAnsiTheme="minorHAnsi" w:cstheme="minorHAnsi"/>
          <w:lang w:eastAsia="cs-CZ"/>
        </w:rPr>
        <w:t xml:space="preserve"> kurzů i zkoušek najdete na </w:t>
      </w:r>
      <w:hyperlink r:id="rId8" w:history="1">
        <w:r w:rsidRPr="00B23535">
          <w:rPr>
            <w:rStyle w:val="Hypertextovodkaz"/>
            <w:rFonts w:asciiTheme="minorHAnsi" w:hAnsiTheme="minorHAnsi" w:cstheme="minorHAnsi"/>
            <w:lang w:eastAsia="cs-CZ"/>
          </w:rPr>
          <w:t>https://www.gopas.cz</w:t>
        </w:r>
      </w:hyperlink>
      <w:r>
        <w:rPr>
          <w:rFonts w:asciiTheme="minorHAnsi" w:hAnsiTheme="minorHAnsi" w:cstheme="minorHAnsi"/>
          <w:lang w:eastAsia="cs-CZ"/>
        </w:rPr>
        <w:t>.</w:t>
      </w:r>
    </w:p>
    <w:p w14:paraId="2D5D0919" w14:textId="77777777" w:rsidR="00B23535" w:rsidRDefault="00B23535" w:rsidP="005C0212">
      <w:pPr>
        <w:tabs>
          <w:tab w:val="left" w:pos="750"/>
          <w:tab w:val="left" w:pos="6180"/>
        </w:tabs>
        <w:rPr>
          <w:rFonts w:ascii="Arial" w:hAnsi="Arial" w:cs="Arial"/>
          <w:sz w:val="20"/>
          <w:szCs w:val="20"/>
          <w:u w:val="single"/>
          <w:lang w:eastAsia="cs-CZ"/>
        </w:rPr>
      </w:pPr>
    </w:p>
    <w:p w14:paraId="5D25A34E" w14:textId="42400718" w:rsidR="00E3533C" w:rsidRPr="00556CCA" w:rsidRDefault="00E3533C" w:rsidP="005C0212">
      <w:pPr>
        <w:tabs>
          <w:tab w:val="left" w:pos="750"/>
          <w:tab w:val="left" w:pos="6180"/>
        </w:tabs>
        <w:rPr>
          <w:rFonts w:ascii="Arial" w:hAnsi="Arial" w:cs="Arial"/>
          <w:sz w:val="20"/>
          <w:szCs w:val="20"/>
          <w:u w:val="single"/>
          <w:lang w:eastAsia="cs-CZ"/>
        </w:rPr>
      </w:pPr>
      <w:r w:rsidRPr="00556CCA">
        <w:rPr>
          <w:rFonts w:ascii="Arial" w:hAnsi="Arial" w:cs="Arial"/>
          <w:sz w:val="20"/>
          <w:szCs w:val="20"/>
          <w:u w:val="single"/>
          <w:lang w:eastAsia="cs-CZ"/>
        </w:rPr>
        <w:t>O společnosti GOPAS, a. s.</w:t>
      </w:r>
    </w:p>
    <w:p w14:paraId="07F6E272" w14:textId="77777777" w:rsidR="008E5867" w:rsidRDefault="00E3533C" w:rsidP="00A52C83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cs-CZ"/>
        </w:rPr>
      </w:pPr>
      <w:r w:rsidRPr="00556CCA">
        <w:rPr>
          <w:rFonts w:ascii="Arial" w:hAnsi="Arial" w:cs="Arial"/>
          <w:sz w:val="20"/>
          <w:szCs w:val="20"/>
          <w:lang w:eastAsia="cs-CZ"/>
        </w:rPr>
        <w:t>Počítačová škola GOPAS je největším poskytovatelem školení v oblasti informačních technologií na českém i slovenském trhu. Ročně absolvuje odborné kurzy téměř 30 tisíc studentů, z nichž většinu tvoří specialisté IT. I přesto, že působí na poměrně malém trhu, patří GOPAS k jedněm z největších poskytovatelů IT školení v Evropě.</w:t>
      </w:r>
    </w:p>
    <w:p w14:paraId="2559F39A" w14:textId="7BA482F2" w:rsidR="000B4AA7" w:rsidRDefault="00000000" w:rsidP="00A52C83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cs-CZ"/>
        </w:rPr>
      </w:pPr>
      <w:hyperlink r:id="rId9" w:history="1">
        <w:r w:rsidR="000B4AA7" w:rsidRPr="000B4AA7">
          <w:rPr>
            <w:rStyle w:val="Hypertextovodkaz"/>
            <w:rFonts w:ascii="Arial" w:hAnsi="Arial" w:cs="Arial"/>
            <w:sz w:val="20"/>
            <w:szCs w:val="20"/>
            <w:lang w:eastAsia="cs-CZ"/>
          </w:rPr>
          <w:t>Gopas.cz</w:t>
        </w:r>
      </w:hyperlink>
      <w:r w:rsidR="000B4AA7">
        <w:rPr>
          <w:rFonts w:ascii="Arial" w:hAnsi="Arial" w:cs="Arial"/>
          <w:sz w:val="20"/>
          <w:szCs w:val="20"/>
          <w:lang w:eastAsia="cs-CZ"/>
        </w:rPr>
        <w:t xml:space="preserve"> </w:t>
      </w:r>
    </w:p>
    <w:sectPr w:rsidR="000B4AA7" w:rsidSect="00362C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2064" w:right="1191" w:bottom="902" w:left="1539" w:header="708" w:footer="708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D1784" w14:textId="77777777" w:rsidR="007A6FDC" w:rsidRDefault="007A6FDC">
      <w:r>
        <w:separator/>
      </w:r>
    </w:p>
  </w:endnote>
  <w:endnote w:type="continuationSeparator" w:id="0">
    <w:p w14:paraId="6193A41D" w14:textId="77777777" w:rsidR="007A6FDC" w:rsidRDefault="007A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A9BA" w14:textId="77777777" w:rsidR="00C201B8" w:rsidRDefault="00C201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0B19" w14:textId="77777777" w:rsidR="00C201B8" w:rsidRDefault="00C201B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2D20" w14:textId="77777777" w:rsidR="00C201B8" w:rsidRDefault="00C201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FE6F6" w14:textId="77777777" w:rsidR="007A6FDC" w:rsidRDefault="007A6FDC">
      <w:r>
        <w:separator/>
      </w:r>
    </w:p>
  </w:footnote>
  <w:footnote w:type="continuationSeparator" w:id="0">
    <w:p w14:paraId="712F151A" w14:textId="77777777" w:rsidR="007A6FDC" w:rsidRDefault="007A6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DBE8" w14:textId="77777777" w:rsidR="00C201B8" w:rsidRDefault="00C201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C9C2C" w14:textId="77777777" w:rsidR="00897840" w:rsidRPr="00897840" w:rsidRDefault="00897840" w:rsidP="006A52A8">
    <w:pPr>
      <w:pStyle w:val="Nadpis4"/>
      <w:tabs>
        <w:tab w:val="left" w:pos="0"/>
        <w:tab w:val="left" w:pos="336"/>
        <w:tab w:val="right" w:pos="9175"/>
      </w:tabs>
      <w:spacing w:after="120"/>
      <w:jc w:val="left"/>
    </w:pPr>
    <w:r>
      <w:tab/>
    </w:r>
    <w:r>
      <w:tab/>
    </w:r>
    <w:r>
      <w:tab/>
    </w:r>
    <w:r>
      <w:tab/>
    </w:r>
    <w:r w:rsidR="002A4B23">
      <w:t xml:space="preserve">Tisková </w:t>
    </w:r>
    <w:r>
      <w:t>zpráva</w:t>
    </w:r>
  </w:p>
  <w:p w14:paraId="5A000E89" w14:textId="73B0684B" w:rsidR="002A4B23" w:rsidRDefault="007660C4">
    <w:pPr>
      <w:pStyle w:val="Zhlav"/>
    </w:pPr>
    <w:r>
      <w:rPr>
        <w:noProof/>
        <w:lang w:eastAsia="cs-CZ"/>
      </w:rPr>
      <w:drawing>
        <wp:inline distT="0" distB="0" distL="0" distR="0" wp14:anchorId="0793BF5C" wp14:editId="696F738A">
          <wp:extent cx="1562100" cy="3619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07726" w14:textId="77777777" w:rsidR="00C201B8" w:rsidRDefault="00C201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F85E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57079F"/>
    <w:multiLevelType w:val="hybridMultilevel"/>
    <w:tmpl w:val="37C008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D0C44"/>
    <w:multiLevelType w:val="hybridMultilevel"/>
    <w:tmpl w:val="9B6C2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5DD8"/>
    <w:multiLevelType w:val="hybridMultilevel"/>
    <w:tmpl w:val="F7227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84447"/>
    <w:multiLevelType w:val="hybridMultilevel"/>
    <w:tmpl w:val="C6BEEBA0"/>
    <w:lvl w:ilvl="0" w:tplc="5A168DDC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F03E9"/>
    <w:multiLevelType w:val="hybridMultilevel"/>
    <w:tmpl w:val="6AE0ABC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645850"/>
    <w:multiLevelType w:val="hybridMultilevel"/>
    <w:tmpl w:val="897CE9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E6F21"/>
    <w:multiLevelType w:val="multilevel"/>
    <w:tmpl w:val="37C0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07505B"/>
    <w:multiLevelType w:val="hybridMultilevel"/>
    <w:tmpl w:val="F4E69E3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18D4297"/>
    <w:multiLevelType w:val="hybridMultilevel"/>
    <w:tmpl w:val="B4A6D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B1A1F"/>
    <w:multiLevelType w:val="hybridMultilevel"/>
    <w:tmpl w:val="9F0E8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112DA"/>
    <w:multiLevelType w:val="hybridMultilevel"/>
    <w:tmpl w:val="EEEC69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73318C"/>
    <w:multiLevelType w:val="multilevel"/>
    <w:tmpl w:val="2720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E22068"/>
    <w:multiLevelType w:val="hybridMultilevel"/>
    <w:tmpl w:val="B9AEF2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A3785"/>
    <w:multiLevelType w:val="multilevel"/>
    <w:tmpl w:val="389E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2486881">
    <w:abstractNumId w:val="1"/>
  </w:num>
  <w:num w:numId="2" w16cid:durableId="915094282">
    <w:abstractNumId w:val="14"/>
  </w:num>
  <w:num w:numId="3" w16cid:durableId="825516951">
    <w:abstractNumId w:val="7"/>
  </w:num>
  <w:num w:numId="4" w16cid:durableId="1516535726">
    <w:abstractNumId w:val="2"/>
  </w:num>
  <w:num w:numId="5" w16cid:durableId="204486540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0625289">
    <w:abstractNumId w:val="6"/>
  </w:num>
  <w:num w:numId="7" w16cid:durableId="1673753558">
    <w:abstractNumId w:val="9"/>
  </w:num>
  <w:num w:numId="8" w16cid:durableId="854002156">
    <w:abstractNumId w:val="3"/>
  </w:num>
  <w:num w:numId="9" w16cid:durableId="1635211446">
    <w:abstractNumId w:val="4"/>
  </w:num>
  <w:num w:numId="10" w16cid:durableId="2006082149">
    <w:abstractNumId w:val="10"/>
  </w:num>
  <w:num w:numId="11" w16cid:durableId="204945809">
    <w:abstractNumId w:val="11"/>
  </w:num>
  <w:num w:numId="12" w16cid:durableId="735781700">
    <w:abstractNumId w:val="8"/>
  </w:num>
  <w:num w:numId="13" w16cid:durableId="613944528">
    <w:abstractNumId w:val="13"/>
  </w:num>
  <w:num w:numId="14" w16cid:durableId="935403911">
    <w:abstractNumId w:val="15"/>
  </w:num>
  <w:num w:numId="15" w16cid:durableId="2111656983">
    <w:abstractNumId w:val="5"/>
  </w:num>
  <w:num w:numId="16" w16cid:durableId="1065298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C9"/>
    <w:rsid w:val="000000A6"/>
    <w:rsid w:val="00004FA2"/>
    <w:rsid w:val="00011DE6"/>
    <w:rsid w:val="000215E5"/>
    <w:rsid w:val="00035785"/>
    <w:rsid w:val="00035EB3"/>
    <w:rsid w:val="00052826"/>
    <w:rsid w:val="0005385E"/>
    <w:rsid w:val="000606D5"/>
    <w:rsid w:val="00061518"/>
    <w:rsid w:val="000627E5"/>
    <w:rsid w:val="000641E1"/>
    <w:rsid w:val="00070464"/>
    <w:rsid w:val="00070D8D"/>
    <w:rsid w:val="00071708"/>
    <w:rsid w:val="00082A6D"/>
    <w:rsid w:val="00083642"/>
    <w:rsid w:val="0008727D"/>
    <w:rsid w:val="00087404"/>
    <w:rsid w:val="00092D23"/>
    <w:rsid w:val="000A3C40"/>
    <w:rsid w:val="000B0B1F"/>
    <w:rsid w:val="000B451E"/>
    <w:rsid w:val="000B4AA7"/>
    <w:rsid w:val="000D28A2"/>
    <w:rsid w:val="000D4C02"/>
    <w:rsid w:val="000D4D0E"/>
    <w:rsid w:val="000E1CE9"/>
    <w:rsid w:val="000E3D42"/>
    <w:rsid w:val="000F1852"/>
    <w:rsid w:val="00101D9A"/>
    <w:rsid w:val="001031E5"/>
    <w:rsid w:val="00103211"/>
    <w:rsid w:val="001156CF"/>
    <w:rsid w:val="00116C78"/>
    <w:rsid w:val="001216D6"/>
    <w:rsid w:val="00123595"/>
    <w:rsid w:val="0013069F"/>
    <w:rsid w:val="001315B7"/>
    <w:rsid w:val="001375AB"/>
    <w:rsid w:val="0014049B"/>
    <w:rsid w:val="00157199"/>
    <w:rsid w:val="001625EB"/>
    <w:rsid w:val="001659AE"/>
    <w:rsid w:val="00170E1A"/>
    <w:rsid w:val="00186822"/>
    <w:rsid w:val="001C0C2F"/>
    <w:rsid w:val="001C5F56"/>
    <w:rsid w:val="001C77D0"/>
    <w:rsid w:val="001D7DC4"/>
    <w:rsid w:val="001D7EBD"/>
    <w:rsid w:val="001F12F9"/>
    <w:rsid w:val="001F3518"/>
    <w:rsid w:val="00200B55"/>
    <w:rsid w:val="0020489E"/>
    <w:rsid w:val="00216CC0"/>
    <w:rsid w:val="002207ED"/>
    <w:rsid w:val="00223A4C"/>
    <w:rsid w:val="00230A43"/>
    <w:rsid w:val="002345B6"/>
    <w:rsid w:val="00237FF4"/>
    <w:rsid w:val="00243B7B"/>
    <w:rsid w:val="00244698"/>
    <w:rsid w:val="00246F36"/>
    <w:rsid w:val="0025346B"/>
    <w:rsid w:val="00257BB1"/>
    <w:rsid w:val="00264247"/>
    <w:rsid w:val="0026662B"/>
    <w:rsid w:val="00281028"/>
    <w:rsid w:val="002833E5"/>
    <w:rsid w:val="00291112"/>
    <w:rsid w:val="00292E4C"/>
    <w:rsid w:val="00293B84"/>
    <w:rsid w:val="002942EA"/>
    <w:rsid w:val="00294882"/>
    <w:rsid w:val="00295D6D"/>
    <w:rsid w:val="002A25C6"/>
    <w:rsid w:val="002A3F1F"/>
    <w:rsid w:val="002A4B23"/>
    <w:rsid w:val="002A5F93"/>
    <w:rsid w:val="002A65D7"/>
    <w:rsid w:val="002B0BB3"/>
    <w:rsid w:val="002B40F2"/>
    <w:rsid w:val="002B4A04"/>
    <w:rsid w:val="002B636E"/>
    <w:rsid w:val="002B705A"/>
    <w:rsid w:val="002C00C7"/>
    <w:rsid w:val="002D34F6"/>
    <w:rsid w:val="002D64AC"/>
    <w:rsid w:val="002D7B17"/>
    <w:rsid w:val="002E23F1"/>
    <w:rsid w:val="002F3894"/>
    <w:rsid w:val="003050A9"/>
    <w:rsid w:val="00310173"/>
    <w:rsid w:val="00310249"/>
    <w:rsid w:val="00313DEC"/>
    <w:rsid w:val="0031521E"/>
    <w:rsid w:val="00316122"/>
    <w:rsid w:val="00320C73"/>
    <w:rsid w:val="003315A4"/>
    <w:rsid w:val="00343147"/>
    <w:rsid w:val="00344669"/>
    <w:rsid w:val="0034644C"/>
    <w:rsid w:val="00354B79"/>
    <w:rsid w:val="003614F0"/>
    <w:rsid w:val="00362CE5"/>
    <w:rsid w:val="003659FC"/>
    <w:rsid w:val="00371EBE"/>
    <w:rsid w:val="003747F2"/>
    <w:rsid w:val="00376D01"/>
    <w:rsid w:val="00390B87"/>
    <w:rsid w:val="003A1EF4"/>
    <w:rsid w:val="003A5434"/>
    <w:rsid w:val="003A71AC"/>
    <w:rsid w:val="003B14B3"/>
    <w:rsid w:val="003B72C8"/>
    <w:rsid w:val="003C16CE"/>
    <w:rsid w:val="003C4E30"/>
    <w:rsid w:val="003D6342"/>
    <w:rsid w:val="003D6D92"/>
    <w:rsid w:val="003D7511"/>
    <w:rsid w:val="003E3502"/>
    <w:rsid w:val="003E425D"/>
    <w:rsid w:val="003F5035"/>
    <w:rsid w:val="00405727"/>
    <w:rsid w:val="00405D18"/>
    <w:rsid w:val="00417541"/>
    <w:rsid w:val="0042521F"/>
    <w:rsid w:val="00431264"/>
    <w:rsid w:val="00435C18"/>
    <w:rsid w:val="00445DCC"/>
    <w:rsid w:val="0045627D"/>
    <w:rsid w:val="00462092"/>
    <w:rsid w:val="00465848"/>
    <w:rsid w:val="004663A4"/>
    <w:rsid w:val="00466936"/>
    <w:rsid w:val="00474C75"/>
    <w:rsid w:val="00485939"/>
    <w:rsid w:val="0049267F"/>
    <w:rsid w:val="004A02FF"/>
    <w:rsid w:val="004A1681"/>
    <w:rsid w:val="004A3F6F"/>
    <w:rsid w:val="004A43BB"/>
    <w:rsid w:val="004A6F84"/>
    <w:rsid w:val="004B1B74"/>
    <w:rsid w:val="004C7578"/>
    <w:rsid w:val="004D0B62"/>
    <w:rsid w:val="004D70A9"/>
    <w:rsid w:val="004E0B89"/>
    <w:rsid w:val="004E320E"/>
    <w:rsid w:val="004E3684"/>
    <w:rsid w:val="00506247"/>
    <w:rsid w:val="00507A01"/>
    <w:rsid w:val="005137D3"/>
    <w:rsid w:val="00515D94"/>
    <w:rsid w:val="00515EF5"/>
    <w:rsid w:val="00520864"/>
    <w:rsid w:val="0052270B"/>
    <w:rsid w:val="00526A26"/>
    <w:rsid w:val="00527A13"/>
    <w:rsid w:val="00530856"/>
    <w:rsid w:val="00540FFA"/>
    <w:rsid w:val="005511BB"/>
    <w:rsid w:val="0055251C"/>
    <w:rsid w:val="005545A3"/>
    <w:rsid w:val="005546D2"/>
    <w:rsid w:val="00556CCA"/>
    <w:rsid w:val="00571D6A"/>
    <w:rsid w:val="00575BEF"/>
    <w:rsid w:val="00581AD6"/>
    <w:rsid w:val="00587037"/>
    <w:rsid w:val="00592038"/>
    <w:rsid w:val="00592394"/>
    <w:rsid w:val="005A6FBC"/>
    <w:rsid w:val="005B238E"/>
    <w:rsid w:val="005C0212"/>
    <w:rsid w:val="005C134F"/>
    <w:rsid w:val="005D23EE"/>
    <w:rsid w:val="005D58BC"/>
    <w:rsid w:val="0060083A"/>
    <w:rsid w:val="0061209C"/>
    <w:rsid w:val="00613093"/>
    <w:rsid w:val="006203EA"/>
    <w:rsid w:val="00622FB8"/>
    <w:rsid w:val="00631581"/>
    <w:rsid w:val="00632E3D"/>
    <w:rsid w:val="006377F6"/>
    <w:rsid w:val="00642B6F"/>
    <w:rsid w:val="00651372"/>
    <w:rsid w:val="00655D40"/>
    <w:rsid w:val="00666BBF"/>
    <w:rsid w:val="006717E7"/>
    <w:rsid w:val="006858CD"/>
    <w:rsid w:val="00686397"/>
    <w:rsid w:val="006A0732"/>
    <w:rsid w:val="006A17B8"/>
    <w:rsid w:val="006A52A8"/>
    <w:rsid w:val="006B705B"/>
    <w:rsid w:val="006C5414"/>
    <w:rsid w:val="006D3B7F"/>
    <w:rsid w:val="006D4CF7"/>
    <w:rsid w:val="006E197E"/>
    <w:rsid w:val="006E263A"/>
    <w:rsid w:val="006F35D3"/>
    <w:rsid w:val="00702E80"/>
    <w:rsid w:val="007238D2"/>
    <w:rsid w:val="007256F0"/>
    <w:rsid w:val="007300C9"/>
    <w:rsid w:val="00734E03"/>
    <w:rsid w:val="00735359"/>
    <w:rsid w:val="0073573D"/>
    <w:rsid w:val="00742805"/>
    <w:rsid w:val="00742BBE"/>
    <w:rsid w:val="00746EF7"/>
    <w:rsid w:val="0075181C"/>
    <w:rsid w:val="00754066"/>
    <w:rsid w:val="00755ADF"/>
    <w:rsid w:val="00763C90"/>
    <w:rsid w:val="007641D7"/>
    <w:rsid w:val="00764AE4"/>
    <w:rsid w:val="007660C4"/>
    <w:rsid w:val="00791426"/>
    <w:rsid w:val="007A09ED"/>
    <w:rsid w:val="007A1C01"/>
    <w:rsid w:val="007A6FDC"/>
    <w:rsid w:val="007B0FDC"/>
    <w:rsid w:val="007B652D"/>
    <w:rsid w:val="007C2E35"/>
    <w:rsid w:val="007D40AC"/>
    <w:rsid w:val="007D417D"/>
    <w:rsid w:val="007D7641"/>
    <w:rsid w:val="007F6A15"/>
    <w:rsid w:val="00801752"/>
    <w:rsid w:val="00806DD9"/>
    <w:rsid w:val="008213FB"/>
    <w:rsid w:val="008245B5"/>
    <w:rsid w:val="0084441C"/>
    <w:rsid w:val="00844F99"/>
    <w:rsid w:val="00850D29"/>
    <w:rsid w:val="00861588"/>
    <w:rsid w:val="00865EAD"/>
    <w:rsid w:val="00873578"/>
    <w:rsid w:val="00877DC7"/>
    <w:rsid w:val="00891C71"/>
    <w:rsid w:val="00894336"/>
    <w:rsid w:val="00897840"/>
    <w:rsid w:val="008A71C1"/>
    <w:rsid w:val="008B1A6B"/>
    <w:rsid w:val="008B2075"/>
    <w:rsid w:val="008B30C8"/>
    <w:rsid w:val="008B4196"/>
    <w:rsid w:val="008B74D4"/>
    <w:rsid w:val="008C17B2"/>
    <w:rsid w:val="008C3C5C"/>
    <w:rsid w:val="008E4638"/>
    <w:rsid w:val="008E5867"/>
    <w:rsid w:val="008E6F4B"/>
    <w:rsid w:val="00903E3F"/>
    <w:rsid w:val="00905594"/>
    <w:rsid w:val="009113D0"/>
    <w:rsid w:val="00917F6C"/>
    <w:rsid w:val="00921F05"/>
    <w:rsid w:val="00922D47"/>
    <w:rsid w:val="00922EF0"/>
    <w:rsid w:val="00934905"/>
    <w:rsid w:val="00935D9B"/>
    <w:rsid w:val="009554B6"/>
    <w:rsid w:val="009556A3"/>
    <w:rsid w:val="00955ECB"/>
    <w:rsid w:val="00956F94"/>
    <w:rsid w:val="00964613"/>
    <w:rsid w:val="0096716C"/>
    <w:rsid w:val="00981A3E"/>
    <w:rsid w:val="0098780B"/>
    <w:rsid w:val="0099035B"/>
    <w:rsid w:val="00991F6A"/>
    <w:rsid w:val="00992515"/>
    <w:rsid w:val="00992C54"/>
    <w:rsid w:val="009A0A81"/>
    <w:rsid w:val="009A611D"/>
    <w:rsid w:val="009A76B7"/>
    <w:rsid w:val="009B212B"/>
    <w:rsid w:val="009B212D"/>
    <w:rsid w:val="009C2EF6"/>
    <w:rsid w:val="009C427E"/>
    <w:rsid w:val="009C5788"/>
    <w:rsid w:val="009C724D"/>
    <w:rsid w:val="009D5A1E"/>
    <w:rsid w:val="009D61F0"/>
    <w:rsid w:val="009D6E3E"/>
    <w:rsid w:val="009E7578"/>
    <w:rsid w:val="009F0167"/>
    <w:rsid w:val="00A00A3C"/>
    <w:rsid w:val="00A1290D"/>
    <w:rsid w:val="00A13594"/>
    <w:rsid w:val="00A15568"/>
    <w:rsid w:val="00A23190"/>
    <w:rsid w:val="00A238EE"/>
    <w:rsid w:val="00A31288"/>
    <w:rsid w:val="00A345CF"/>
    <w:rsid w:val="00A354A9"/>
    <w:rsid w:val="00A375F8"/>
    <w:rsid w:val="00A403DB"/>
    <w:rsid w:val="00A41ADB"/>
    <w:rsid w:val="00A42A77"/>
    <w:rsid w:val="00A50546"/>
    <w:rsid w:val="00A52C83"/>
    <w:rsid w:val="00A5386E"/>
    <w:rsid w:val="00A53D06"/>
    <w:rsid w:val="00A5525C"/>
    <w:rsid w:val="00A56F33"/>
    <w:rsid w:val="00A60D18"/>
    <w:rsid w:val="00A709D2"/>
    <w:rsid w:val="00A7613C"/>
    <w:rsid w:val="00A76B44"/>
    <w:rsid w:val="00A856A3"/>
    <w:rsid w:val="00A86549"/>
    <w:rsid w:val="00A92E8C"/>
    <w:rsid w:val="00A93960"/>
    <w:rsid w:val="00AB3363"/>
    <w:rsid w:val="00AB3CBE"/>
    <w:rsid w:val="00AC4121"/>
    <w:rsid w:val="00AC67BD"/>
    <w:rsid w:val="00AD01FE"/>
    <w:rsid w:val="00AE4BE3"/>
    <w:rsid w:val="00AF291A"/>
    <w:rsid w:val="00AF331E"/>
    <w:rsid w:val="00AF3968"/>
    <w:rsid w:val="00B02868"/>
    <w:rsid w:val="00B04566"/>
    <w:rsid w:val="00B04D82"/>
    <w:rsid w:val="00B1582B"/>
    <w:rsid w:val="00B16234"/>
    <w:rsid w:val="00B179B8"/>
    <w:rsid w:val="00B23535"/>
    <w:rsid w:val="00B268F0"/>
    <w:rsid w:val="00B3139B"/>
    <w:rsid w:val="00B331DF"/>
    <w:rsid w:val="00B33A98"/>
    <w:rsid w:val="00B37AB6"/>
    <w:rsid w:val="00B415C7"/>
    <w:rsid w:val="00B46C0D"/>
    <w:rsid w:val="00B519AF"/>
    <w:rsid w:val="00B53317"/>
    <w:rsid w:val="00B55F48"/>
    <w:rsid w:val="00B607AC"/>
    <w:rsid w:val="00B618E2"/>
    <w:rsid w:val="00B63A01"/>
    <w:rsid w:val="00B73052"/>
    <w:rsid w:val="00B76DD0"/>
    <w:rsid w:val="00B95B53"/>
    <w:rsid w:val="00BA2986"/>
    <w:rsid w:val="00BA5FD9"/>
    <w:rsid w:val="00BB1EA8"/>
    <w:rsid w:val="00BC5171"/>
    <w:rsid w:val="00BD052E"/>
    <w:rsid w:val="00BD4149"/>
    <w:rsid w:val="00BF1F23"/>
    <w:rsid w:val="00BF25F0"/>
    <w:rsid w:val="00C01B55"/>
    <w:rsid w:val="00C0220C"/>
    <w:rsid w:val="00C05191"/>
    <w:rsid w:val="00C10EED"/>
    <w:rsid w:val="00C13040"/>
    <w:rsid w:val="00C201B8"/>
    <w:rsid w:val="00C22925"/>
    <w:rsid w:val="00C266CD"/>
    <w:rsid w:val="00C321D7"/>
    <w:rsid w:val="00C35F7D"/>
    <w:rsid w:val="00C44EEB"/>
    <w:rsid w:val="00C51B14"/>
    <w:rsid w:val="00C53C59"/>
    <w:rsid w:val="00C60610"/>
    <w:rsid w:val="00C70010"/>
    <w:rsid w:val="00C70B2B"/>
    <w:rsid w:val="00C725CD"/>
    <w:rsid w:val="00C75DFE"/>
    <w:rsid w:val="00C90FB8"/>
    <w:rsid w:val="00C9469D"/>
    <w:rsid w:val="00C96EAB"/>
    <w:rsid w:val="00C9709E"/>
    <w:rsid w:val="00CA6A7D"/>
    <w:rsid w:val="00CB00F1"/>
    <w:rsid w:val="00CE124C"/>
    <w:rsid w:val="00CF0DE5"/>
    <w:rsid w:val="00CF49A0"/>
    <w:rsid w:val="00D03336"/>
    <w:rsid w:val="00D12342"/>
    <w:rsid w:val="00D20B9A"/>
    <w:rsid w:val="00D26CEB"/>
    <w:rsid w:val="00D304ED"/>
    <w:rsid w:val="00D318D2"/>
    <w:rsid w:val="00D31988"/>
    <w:rsid w:val="00D37FB8"/>
    <w:rsid w:val="00D44794"/>
    <w:rsid w:val="00D455AF"/>
    <w:rsid w:val="00D531BA"/>
    <w:rsid w:val="00D53E2C"/>
    <w:rsid w:val="00D578C2"/>
    <w:rsid w:val="00D57E17"/>
    <w:rsid w:val="00D62344"/>
    <w:rsid w:val="00D62871"/>
    <w:rsid w:val="00D63C2F"/>
    <w:rsid w:val="00D6697F"/>
    <w:rsid w:val="00D80D87"/>
    <w:rsid w:val="00D94DEE"/>
    <w:rsid w:val="00D96A6D"/>
    <w:rsid w:val="00DA262C"/>
    <w:rsid w:val="00DA3BCF"/>
    <w:rsid w:val="00DB0A19"/>
    <w:rsid w:val="00DB7385"/>
    <w:rsid w:val="00DC367E"/>
    <w:rsid w:val="00DC4C1B"/>
    <w:rsid w:val="00DC56FD"/>
    <w:rsid w:val="00DD2838"/>
    <w:rsid w:val="00DD5F3C"/>
    <w:rsid w:val="00DD646D"/>
    <w:rsid w:val="00DE00EA"/>
    <w:rsid w:val="00DE6C27"/>
    <w:rsid w:val="00DF4261"/>
    <w:rsid w:val="00E00FA2"/>
    <w:rsid w:val="00E03B04"/>
    <w:rsid w:val="00E03BD5"/>
    <w:rsid w:val="00E04E24"/>
    <w:rsid w:val="00E111AC"/>
    <w:rsid w:val="00E20C75"/>
    <w:rsid w:val="00E27A74"/>
    <w:rsid w:val="00E30235"/>
    <w:rsid w:val="00E3533C"/>
    <w:rsid w:val="00E35608"/>
    <w:rsid w:val="00E40DF0"/>
    <w:rsid w:val="00E45593"/>
    <w:rsid w:val="00E52853"/>
    <w:rsid w:val="00E6022B"/>
    <w:rsid w:val="00E61A60"/>
    <w:rsid w:val="00E71F95"/>
    <w:rsid w:val="00E77819"/>
    <w:rsid w:val="00E91C25"/>
    <w:rsid w:val="00EB6334"/>
    <w:rsid w:val="00EC7654"/>
    <w:rsid w:val="00EC7B0C"/>
    <w:rsid w:val="00ED7D9A"/>
    <w:rsid w:val="00EE49F3"/>
    <w:rsid w:val="00EE78B4"/>
    <w:rsid w:val="00EF4AA7"/>
    <w:rsid w:val="00EF7585"/>
    <w:rsid w:val="00EF78EE"/>
    <w:rsid w:val="00F0406F"/>
    <w:rsid w:val="00F052CC"/>
    <w:rsid w:val="00F064CB"/>
    <w:rsid w:val="00F104D9"/>
    <w:rsid w:val="00F122C9"/>
    <w:rsid w:val="00F265A6"/>
    <w:rsid w:val="00F27727"/>
    <w:rsid w:val="00F30768"/>
    <w:rsid w:val="00F343FB"/>
    <w:rsid w:val="00F42A0D"/>
    <w:rsid w:val="00F4321D"/>
    <w:rsid w:val="00F45708"/>
    <w:rsid w:val="00F4673D"/>
    <w:rsid w:val="00F50DE9"/>
    <w:rsid w:val="00F53ACC"/>
    <w:rsid w:val="00F63378"/>
    <w:rsid w:val="00F6652F"/>
    <w:rsid w:val="00F75511"/>
    <w:rsid w:val="00F931C3"/>
    <w:rsid w:val="00FA0B15"/>
    <w:rsid w:val="00FB043F"/>
    <w:rsid w:val="00FB2BCF"/>
    <w:rsid w:val="00FB576B"/>
    <w:rsid w:val="00FB5B71"/>
    <w:rsid w:val="00FC4EDC"/>
    <w:rsid w:val="00FC7E93"/>
    <w:rsid w:val="00FE2C1D"/>
    <w:rsid w:val="00FE561C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4B346E"/>
  <w15:chartTrackingRefBased/>
  <w15:docId w15:val="{087E2739-4A09-43DC-9947-EBF02D2B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62CE5"/>
    <w:pPr>
      <w:spacing w:before="120" w:after="320" w:line="276" w:lineRule="auto"/>
      <w:jc w:val="both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362CE5"/>
    <w:pPr>
      <w:keepNext/>
      <w:shd w:val="clear" w:color="auto" w:fill="FFFFFF"/>
      <w:tabs>
        <w:tab w:val="num" w:pos="0"/>
      </w:tabs>
      <w:outlineLvl w:val="0"/>
    </w:pPr>
    <w:rPr>
      <w:rFonts w:ascii="Tahoma" w:hAnsi="Tahoma"/>
      <w:b/>
      <w:bCs/>
      <w:w w:val="85"/>
    </w:rPr>
  </w:style>
  <w:style w:type="paragraph" w:styleId="Nadpis2">
    <w:name w:val="heading 2"/>
    <w:basedOn w:val="Normln"/>
    <w:next w:val="Normln"/>
    <w:qFormat/>
    <w:rsid w:val="00362CE5"/>
    <w:pPr>
      <w:keepNext/>
      <w:tabs>
        <w:tab w:val="num" w:pos="0"/>
        <w:tab w:val="left" w:pos="750"/>
        <w:tab w:val="left" w:pos="6180"/>
      </w:tabs>
      <w:outlineLvl w:val="1"/>
    </w:pPr>
    <w:rPr>
      <w:rFonts w:ascii="Tahoma" w:hAnsi="Tahoma"/>
      <w:b/>
      <w:bCs/>
      <w:w w:val="85"/>
      <w:sz w:val="20"/>
    </w:rPr>
  </w:style>
  <w:style w:type="paragraph" w:styleId="Nadpis3">
    <w:name w:val="heading 3"/>
    <w:basedOn w:val="Normln"/>
    <w:next w:val="Normln"/>
    <w:qFormat/>
    <w:rsid w:val="00362CE5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w w:val="85"/>
      <w:sz w:val="26"/>
      <w:szCs w:val="26"/>
    </w:rPr>
  </w:style>
  <w:style w:type="paragraph" w:styleId="Nadpis4">
    <w:name w:val="heading 4"/>
    <w:basedOn w:val="Normln"/>
    <w:next w:val="Normln"/>
    <w:qFormat/>
    <w:rsid w:val="00362CE5"/>
    <w:pPr>
      <w:keepNext/>
      <w:tabs>
        <w:tab w:val="num" w:pos="0"/>
        <w:tab w:val="left" w:pos="750"/>
        <w:tab w:val="left" w:pos="6180"/>
      </w:tabs>
      <w:jc w:val="right"/>
      <w:outlineLvl w:val="3"/>
    </w:pPr>
    <w:rPr>
      <w:rFonts w:ascii="Tahoma" w:hAnsi="Tahoma" w:cs="Tahoma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62CE5"/>
    <w:rPr>
      <w:rFonts w:ascii="Symbol" w:hAnsi="Symbol"/>
      <w:sz w:val="20"/>
    </w:rPr>
  </w:style>
  <w:style w:type="character" w:customStyle="1" w:styleId="WW8Num2z0">
    <w:name w:val="WW8Num2z0"/>
    <w:rsid w:val="00362CE5"/>
    <w:rPr>
      <w:rFonts w:ascii="Wingdings" w:hAnsi="Wingdings"/>
    </w:rPr>
  </w:style>
  <w:style w:type="character" w:customStyle="1" w:styleId="WW8Num2z1">
    <w:name w:val="WW8Num2z1"/>
    <w:rsid w:val="00362CE5"/>
    <w:rPr>
      <w:rFonts w:ascii="Courier New" w:hAnsi="Courier New" w:cs="Courier New"/>
    </w:rPr>
  </w:style>
  <w:style w:type="character" w:customStyle="1" w:styleId="WW8Num2z3">
    <w:name w:val="WW8Num2z3"/>
    <w:rsid w:val="00362CE5"/>
    <w:rPr>
      <w:rFonts w:ascii="Symbol" w:hAnsi="Symbol"/>
    </w:rPr>
  </w:style>
  <w:style w:type="character" w:customStyle="1" w:styleId="WW8Num3z0">
    <w:name w:val="WW8Num3z0"/>
    <w:rsid w:val="00362CE5"/>
    <w:rPr>
      <w:rFonts w:ascii="Symbol" w:hAnsi="Symbol"/>
    </w:rPr>
  </w:style>
  <w:style w:type="character" w:customStyle="1" w:styleId="WW8Num3z1">
    <w:name w:val="WW8Num3z1"/>
    <w:rsid w:val="00362CE5"/>
    <w:rPr>
      <w:rFonts w:ascii="Courier New" w:hAnsi="Courier New" w:cs="Courier New"/>
    </w:rPr>
  </w:style>
  <w:style w:type="character" w:customStyle="1" w:styleId="WW8Num3z2">
    <w:name w:val="WW8Num3z2"/>
    <w:rsid w:val="00362CE5"/>
    <w:rPr>
      <w:rFonts w:ascii="Wingdings" w:hAnsi="Wingdings"/>
    </w:rPr>
  </w:style>
  <w:style w:type="character" w:customStyle="1" w:styleId="WW8Num4z0">
    <w:name w:val="WW8Num4z0"/>
    <w:rsid w:val="00362CE5"/>
    <w:rPr>
      <w:rFonts w:ascii="Wingdings" w:hAnsi="Wingdings"/>
    </w:rPr>
  </w:style>
  <w:style w:type="character" w:customStyle="1" w:styleId="WW8Num4z1">
    <w:name w:val="WW8Num4z1"/>
    <w:rsid w:val="00362CE5"/>
    <w:rPr>
      <w:rFonts w:ascii="Courier New" w:hAnsi="Courier New" w:cs="Courier New"/>
    </w:rPr>
  </w:style>
  <w:style w:type="character" w:customStyle="1" w:styleId="WW8Num4z3">
    <w:name w:val="WW8Num4z3"/>
    <w:rsid w:val="00362CE5"/>
    <w:rPr>
      <w:rFonts w:ascii="Symbol" w:hAnsi="Symbol"/>
    </w:rPr>
  </w:style>
  <w:style w:type="character" w:customStyle="1" w:styleId="WW8Num5z0">
    <w:name w:val="WW8Num5z0"/>
    <w:rsid w:val="00362CE5"/>
    <w:rPr>
      <w:rFonts w:ascii="Symbol" w:hAnsi="Symbol"/>
      <w:sz w:val="20"/>
    </w:rPr>
  </w:style>
  <w:style w:type="character" w:customStyle="1" w:styleId="WW8Num5z1">
    <w:name w:val="WW8Num5z1"/>
    <w:rsid w:val="00362CE5"/>
    <w:rPr>
      <w:rFonts w:ascii="Courier New" w:hAnsi="Courier New"/>
      <w:sz w:val="20"/>
    </w:rPr>
  </w:style>
  <w:style w:type="character" w:customStyle="1" w:styleId="WW8Num5z2">
    <w:name w:val="WW8Num5z2"/>
    <w:rsid w:val="00362CE5"/>
    <w:rPr>
      <w:rFonts w:ascii="Wingdings" w:hAnsi="Wingdings"/>
      <w:sz w:val="20"/>
    </w:rPr>
  </w:style>
  <w:style w:type="character" w:customStyle="1" w:styleId="WW8Num6z0">
    <w:name w:val="WW8Num6z0"/>
    <w:rsid w:val="00362CE5"/>
    <w:rPr>
      <w:rFonts w:ascii="Wingdings" w:hAnsi="Wingdings"/>
    </w:rPr>
  </w:style>
  <w:style w:type="character" w:customStyle="1" w:styleId="WW8Num6z1">
    <w:name w:val="WW8Num6z1"/>
    <w:rsid w:val="00362CE5"/>
    <w:rPr>
      <w:rFonts w:ascii="Courier New" w:hAnsi="Courier New" w:cs="Courier New"/>
    </w:rPr>
  </w:style>
  <w:style w:type="character" w:customStyle="1" w:styleId="WW8Num6z3">
    <w:name w:val="WW8Num6z3"/>
    <w:rsid w:val="00362CE5"/>
    <w:rPr>
      <w:rFonts w:ascii="Symbol" w:hAnsi="Symbol"/>
    </w:rPr>
  </w:style>
  <w:style w:type="character" w:customStyle="1" w:styleId="WW8Num7z0">
    <w:name w:val="WW8Num7z0"/>
    <w:rsid w:val="00362CE5"/>
    <w:rPr>
      <w:rFonts w:ascii="Symbol" w:hAnsi="Symbol"/>
    </w:rPr>
  </w:style>
  <w:style w:type="character" w:customStyle="1" w:styleId="WW8Num7z1">
    <w:name w:val="WW8Num7z1"/>
    <w:rsid w:val="00362CE5"/>
    <w:rPr>
      <w:rFonts w:ascii="Courier New" w:hAnsi="Courier New" w:cs="Courier New"/>
    </w:rPr>
  </w:style>
  <w:style w:type="character" w:customStyle="1" w:styleId="WW8Num7z2">
    <w:name w:val="WW8Num7z2"/>
    <w:rsid w:val="00362CE5"/>
    <w:rPr>
      <w:rFonts w:ascii="Wingdings" w:hAnsi="Wingdings"/>
    </w:rPr>
  </w:style>
  <w:style w:type="character" w:customStyle="1" w:styleId="Standardnpsmoodstavce1">
    <w:name w:val="Standardní písmo odstavce1"/>
    <w:rsid w:val="00362CE5"/>
  </w:style>
  <w:style w:type="character" w:styleId="Hypertextovodkaz">
    <w:name w:val="Hyperlink"/>
    <w:uiPriority w:val="99"/>
    <w:semiHidden/>
    <w:rsid w:val="00362CE5"/>
    <w:rPr>
      <w:color w:val="0000FF"/>
      <w:u w:val="single"/>
    </w:rPr>
  </w:style>
  <w:style w:type="character" w:customStyle="1" w:styleId="Odkaznakoment1">
    <w:name w:val="Odkaz na komentář1"/>
    <w:rsid w:val="00362CE5"/>
    <w:rPr>
      <w:sz w:val="16"/>
      <w:szCs w:val="16"/>
    </w:rPr>
  </w:style>
  <w:style w:type="character" w:customStyle="1" w:styleId="Znakypropoznmkupodarou">
    <w:name w:val="Znaky pro poznámku pod čarou"/>
    <w:rsid w:val="00362CE5"/>
    <w:rPr>
      <w:vertAlign w:val="superscript"/>
    </w:rPr>
  </w:style>
  <w:style w:type="character" w:styleId="Siln">
    <w:name w:val="Strong"/>
    <w:uiPriority w:val="22"/>
    <w:qFormat/>
    <w:rsid w:val="00362CE5"/>
    <w:rPr>
      <w:b/>
      <w:bCs/>
    </w:rPr>
  </w:style>
  <w:style w:type="character" w:styleId="Sledovanodkaz">
    <w:name w:val="FollowedHyperlink"/>
    <w:semiHidden/>
    <w:rsid w:val="00362CE5"/>
    <w:rPr>
      <w:color w:val="800080"/>
      <w:u w:val="single"/>
    </w:rPr>
  </w:style>
  <w:style w:type="paragraph" w:customStyle="1" w:styleId="Nadpis">
    <w:name w:val="Nadpis"/>
    <w:basedOn w:val="Normln"/>
    <w:next w:val="Zkladntext"/>
    <w:rsid w:val="00362CE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362CE5"/>
    <w:pPr>
      <w:tabs>
        <w:tab w:val="left" w:pos="750"/>
        <w:tab w:val="left" w:pos="6180"/>
      </w:tabs>
    </w:pPr>
    <w:rPr>
      <w:rFonts w:ascii="Tahoma" w:hAnsi="Tahoma" w:cs="Tahoma"/>
      <w:sz w:val="20"/>
      <w:szCs w:val="26"/>
      <w:lang w:val="en-US"/>
    </w:rPr>
  </w:style>
  <w:style w:type="paragraph" w:styleId="Seznam">
    <w:name w:val="List"/>
    <w:basedOn w:val="Zkladntext"/>
    <w:semiHidden/>
    <w:rsid w:val="00362CE5"/>
  </w:style>
  <w:style w:type="paragraph" w:customStyle="1" w:styleId="Popisek">
    <w:name w:val="Popisek"/>
    <w:basedOn w:val="Normln"/>
    <w:rsid w:val="00362CE5"/>
    <w:pPr>
      <w:suppressLineNumbers/>
      <w:spacing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62CE5"/>
    <w:pPr>
      <w:suppressLineNumbers/>
    </w:pPr>
    <w:rPr>
      <w:rFonts w:cs="Tahoma"/>
    </w:rPr>
  </w:style>
  <w:style w:type="paragraph" w:styleId="Zhlav">
    <w:name w:val="header"/>
    <w:basedOn w:val="Normln"/>
    <w:semiHidden/>
    <w:rsid w:val="00362CE5"/>
    <w:pPr>
      <w:tabs>
        <w:tab w:val="center" w:pos="4536"/>
        <w:tab w:val="right" w:pos="9072"/>
      </w:tabs>
    </w:pPr>
    <w:rPr>
      <w:rFonts w:ascii="Tahoma" w:hAnsi="Tahoma"/>
      <w:w w:val="85"/>
    </w:rPr>
  </w:style>
  <w:style w:type="paragraph" w:customStyle="1" w:styleId="Zkladntext21">
    <w:name w:val="Základní text 21"/>
    <w:basedOn w:val="Normln"/>
    <w:rsid w:val="00362CE5"/>
    <w:pPr>
      <w:shd w:val="clear" w:color="auto" w:fill="FFFFFF"/>
      <w:spacing w:after="120"/>
    </w:pPr>
    <w:rPr>
      <w:rFonts w:ascii="Tahoma" w:hAnsi="Tahoma" w:cs="Tahoma"/>
      <w:w w:val="85"/>
      <w:sz w:val="20"/>
    </w:rPr>
  </w:style>
  <w:style w:type="paragraph" w:styleId="Textbubliny">
    <w:name w:val="Balloon Text"/>
    <w:basedOn w:val="Normln"/>
    <w:rsid w:val="00362CE5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362CE5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362CE5"/>
    <w:rPr>
      <w:b/>
      <w:bCs/>
    </w:rPr>
  </w:style>
  <w:style w:type="paragraph" w:styleId="Textpoznpodarou">
    <w:name w:val="footnote text"/>
    <w:basedOn w:val="Normln"/>
    <w:semiHidden/>
    <w:rsid w:val="00362CE5"/>
    <w:rPr>
      <w:sz w:val="20"/>
      <w:szCs w:val="20"/>
    </w:rPr>
  </w:style>
  <w:style w:type="paragraph" w:customStyle="1" w:styleId="Rozvrendokumentu1">
    <w:name w:val="Rozvržení dokumentu1"/>
    <w:basedOn w:val="Normln"/>
    <w:rsid w:val="00362CE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31">
    <w:name w:val="Základní text 31"/>
    <w:basedOn w:val="Normln"/>
    <w:rsid w:val="00362CE5"/>
    <w:pPr>
      <w:tabs>
        <w:tab w:val="left" w:pos="750"/>
        <w:tab w:val="left" w:pos="6180"/>
      </w:tabs>
      <w:jc w:val="center"/>
    </w:pPr>
    <w:rPr>
      <w:rFonts w:ascii="Tahoma" w:hAnsi="Tahoma" w:cs="Tahoma"/>
      <w:sz w:val="32"/>
      <w:szCs w:val="28"/>
    </w:rPr>
  </w:style>
  <w:style w:type="paragraph" w:styleId="Zpat">
    <w:name w:val="footer"/>
    <w:basedOn w:val="Normln"/>
    <w:rsid w:val="00B55F48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1C0C2F"/>
    <w:pPr>
      <w:spacing w:before="75" w:after="75"/>
    </w:pPr>
    <w:rPr>
      <w:rFonts w:ascii="Tahoma" w:eastAsia="Arial Unicode MS" w:hAnsi="Tahoma" w:cs="Tahoma"/>
      <w:color w:val="4D4D4D"/>
      <w:sz w:val="20"/>
      <w:szCs w:val="20"/>
      <w:lang w:val="de-AT" w:eastAsia="de-DE"/>
    </w:rPr>
  </w:style>
  <w:style w:type="character" w:customStyle="1" w:styleId="apple-style-span">
    <w:name w:val="apple-style-span"/>
    <w:basedOn w:val="Standardnpsmoodstavce"/>
    <w:rsid w:val="001C0C2F"/>
  </w:style>
  <w:style w:type="character" w:styleId="Odkaznakoment">
    <w:name w:val="annotation reference"/>
    <w:rsid w:val="000B451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B451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0B451E"/>
    <w:rPr>
      <w:lang w:eastAsia="ar-SA"/>
    </w:rPr>
  </w:style>
  <w:style w:type="paragraph" w:customStyle="1" w:styleId="Barevnseznamzvraznn11">
    <w:name w:val="Barevný seznam – zvýraznění 11"/>
    <w:basedOn w:val="Normln"/>
    <w:uiPriority w:val="34"/>
    <w:qFormat/>
    <w:rsid w:val="0049267F"/>
    <w:pPr>
      <w:spacing w:after="200"/>
      <w:ind w:left="720"/>
    </w:pPr>
    <w:rPr>
      <w:rFonts w:ascii="Calibri" w:eastAsia="Calibri" w:hAnsi="Calibri" w:cs="Calibri"/>
      <w:sz w:val="22"/>
      <w:szCs w:val="22"/>
      <w:lang w:eastAsia="cs-CZ"/>
    </w:rPr>
  </w:style>
  <w:style w:type="paragraph" w:customStyle="1" w:styleId="Barevnstnovnzvraznn11">
    <w:name w:val="Barevné stínování – zvýraznění 11"/>
    <w:hidden/>
    <w:uiPriority w:val="99"/>
    <w:semiHidden/>
    <w:rsid w:val="00934905"/>
    <w:pPr>
      <w:spacing w:before="120" w:after="320" w:line="276" w:lineRule="auto"/>
      <w:jc w:val="both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1C5F56"/>
  </w:style>
  <w:style w:type="paragraph" w:customStyle="1" w:styleId="Stednmka21">
    <w:name w:val="Střední mřížka 21"/>
    <w:uiPriority w:val="1"/>
    <w:qFormat/>
    <w:rsid w:val="00556CCA"/>
    <w:pPr>
      <w:suppressAutoHyphens/>
      <w:spacing w:before="120" w:after="320" w:line="276" w:lineRule="auto"/>
      <w:jc w:val="both"/>
    </w:pPr>
    <w:rPr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B23535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B23535"/>
    <w:pPr>
      <w:jc w:val="both"/>
    </w:pPr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C201B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2834">
                      <w:marLeft w:val="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358">
                          <w:marLeft w:val="0"/>
                          <w:marRight w:val="3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0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1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65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13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4781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1650">
                      <w:marLeft w:val="-17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90234">
                          <w:marLeft w:val="0"/>
                          <w:marRight w:val="-1728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2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2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9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65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pas.cz/microsoft-fundamentals-academ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C:\Users\michalhoblik\Library\Containers\com.apple.mail\Data\Library\Mail%20Downloads\A328F5D5-E56C-4540-A597-96906F8CEABA\12\work\plocha\23_11\Desktop\12\work\plocha\23_11\plocha%2019\AppData\Local\Microsoft\Windows\Temporary%20Internet%20Files\Content.Outlook\AppData\Local\Microsoft\Windows\Temporary%20Internet%20Files\Content.Outlook\PKLFLKBH\Gopas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&#233;ta%20Cinkov&#225;\Documents\Vlastn&#237;%20&#353;ablony%20Office\sablona%20TZ%20Gopas_2017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15FAE-6504-4DEB-A752-E9F3E963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TZ Gopas_2017</Template>
  <TotalTime>1</TotalTime>
  <Pages>2</Pages>
  <Words>459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Company>ASPEN.PR</Company>
  <LinksUpToDate>false</LinksUpToDate>
  <CharactersWithSpaces>3162</CharactersWithSpaces>
  <SharedDoc>false</SharedDoc>
  <HLinks>
    <vt:vector size="6" baseType="variant">
      <vt:variant>
        <vt:i4>1835083</vt:i4>
      </vt:variant>
      <vt:variant>
        <vt:i4>0</vt:i4>
      </vt:variant>
      <vt:variant>
        <vt:i4>0</vt:i4>
      </vt:variant>
      <vt:variant>
        <vt:i4>5</vt:i4>
      </vt:variant>
      <vt:variant>
        <vt:lpwstr>../Library/Containers/com.apple.mail/Data/Library/Mail%20Downloads/12/work/plocha/23_11/Desktop/12/work/plocha/23_11/plocha%2019/AppData/Local/Microsoft/Windows/Temporary%20Internet%20Files/Content.Outlook/AppData/Local/Microsoft/Windows/Temporary%20Internet%20Files/Content.Outlook/PKLFLKBH/Gop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Markéta Cinková</dc:creator>
  <cp:keywords/>
  <cp:lastModifiedBy>Šárka Lachoutová</cp:lastModifiedBy>
  <cp:revision>2</cp:revision>
  <cp:lastPrinted>2022-08-22T08:53:00Z</cp:lastPrinted>
  <dcterms:created xsi:type="dcterms:W3CDTF">2022-08-26T11:49:00Z</dcterms:created>
  <dcterms:modified xsi:type="dcterms:W3CDTF">2022-08-26T11:49:00Z</dcterms:modified>
</cp:coreProperties>
</file>