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F276" w14:textId="08AEBBE4" w:rsidR="006C6307" w:rsidRPr="00C66003" w:rsidRDefault="00C3657D" w:rsidP="00C6600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66003">
        <w:rPr>
          <w:rFonts w:ascii="Arial" w:hAnsi="Arial" w:cs="Arial"/>
          <w:b/>
          <w:bCs/>
          <w:sz w:val="28"/>
          <w:szCs w:val="28"/>
        </w:rPr>
        <w:t>Malajský královský investiční fond</w:t>
      </w:r>
      <w:r w:rsidR="00A52EB6" w:rsidRPr="00C66003">
        <w:rPr>
          <w:rFonts w:ascii="Arial" w:hAnsi="Arial" w:cs="Arial"/>
          <w:b/>
          <w:bCs/>
          <w:sz w:val="28"/>
          <w:szCs w:val="28"/>
        </w:rPr>
        <w:t xml:space="preserve"> </w:t>
      </w:r>
      <w:r w:rsidR="00F85171" w:rsidRPr="00C66003">
        <w:rPr>
          <w:rFonts w:ascii="Arial" w:hAnsi="Arial" w:cs="Arial"/>
          <w:b/>
          <w:bCs/>
          <w:sz w:val="28"/>
          <w:szCs w:val="28"/>
        </w:rPr>
        <w:t>koupil</w:t>
      </w:r>
      <w:r w:rsidR="00A52EB6" w:rsidRPr="00C66003">
        <w:rPr>
          <w:rFonts w:ascii="Arial" w:hAnsi="Arial" w:cs="Arial"/>
          <w:b/>
          <w:bCs/>
          <w:sz w:val="28"/>
          <w:szCs w:val="28"/>
        </w:rPr>
        <w:t xml:space="preserve"> 100 % </w:t>
      </w:r>
      <w:r w:rsidR="00F70168" w:rsidRPr="00C66003">
        <w:rPr>
          <w:rFonts w:ascii="Arial" w:hAnsi="Arial" w:cs="Arial"/>
          <w:b/>
          <w:bCs/>
          <w:sz w:val="28"/>
          <w:szCs w:val="28"/>
        </w:rPr>
        <w:t xml:space="preserve">akciové </w:t>
      </w:r>
      <w:r w:rsidR="00A52EB6" w:rsidRPr="00C66003">
        <w:rPr>
          <w:rFonts w:ascii="Arial" w:hAnsi="Arial" w:cs="Arial"/>
          <w:b/>
          <w:bCs/>
          <w:sz w:val="28"/>
          <w:szCs w:val="28"/>
        </w:rPr>
        <w:t>společnosti</w:t>
      </w:r>
      <w:r w:rsidR="00F70168" w:rsidRPr="00C66003">
        <w:rPr>
          <w:rFonts w:ascii="Arial" w:hAnsi="Arial" w:cs="Arial"/>
          <w:b/>
          <w:bCs/>
          <w:sz w:val="28"/>
          <w:szCs w:val="28"/>
        </w:rPr>
        <w:t xml:space="preserve"> T</w:t>
      </w:r>
      <w:r w:rsidR="006C6307" w:rsidRPr="00C66003">
        <w:rPr>
          <w:rFonts w:ascii="Arial" w:hAnsi="Arial" w:cs="Arial"/>
          <w:b/>
          <w:bCs/>
          <w:sz w:val="28"/>
          <w:szCs w:val="28"/>
        </w:rPr>
        <w:t>ESLA</w:t>
      </w:r>
    </w:p>
    <w:p w14:paraId="4048187E" w14:textId="61B6EE59" w:rsidR="00C43FB4" w:rsidRPr="00DE6E2F" w:rsidRDefault="00C43FB4" w:rsidP="00FF744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DE6E2F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 </w:t>
      </w:r>
    </w:p>
    <w:p w14:paraId="00A57C32" w14:textId="668599E5" w:rsidR="00D86AE2" w:rsidRPr="00DE6E2F" w:rsidRDefault="00702862" w:rsidP="00FF744A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DE6E2F">
        <w:rPr>
          <w:rFonts w:ascii="Arial" w:hAnsi="Arial" w:cs="Arial"/>
          <w:b/>
          <w:bCs/>
          <w:sz w:val="24"/>
          <w:szCs w:val="24"/>
        </w:rPr>
        <w:t xml:space="preserve">Praha, </w:t>
      </w:r>
      <w:r w:rsidR="004E5321">
        <w:rPr>
          <w:rFonts w:ascii="Arial" w:hAnsi="Arial" w:cs="Arial"/>
          <w:b/>
          <w:bCs/>
          <w:sz w:val="24"/>
          <w:szCs w:val="24"/>
        </w:rPr>
        <w:t>2</w:t>
      </w:r>
      <w:r w:rsidR="008365C3">
        <w:rPr>
          <w:rFonts w:ascii="Arial" w:hAnsi="Arial" w:cs="Arial"/>
          <w:b/>
          <w:bCs/>
          <w:sz w:val="24"/>
          <w:szCs w:val="24"/>
        </w:rPr>
        <w:t>9</w:t>
      </w:r>
      <w:r w:rsidR="004E5321">
        <w:rPr>
          <w:rFonts w:ascii="Arial" w:hAnsi="Arial" w:cs="Arial"/>
          <w:b/>
          <w:bCs/>
          <w:sz w:val="24"/>
          <w:szCs w:val="24"/>
        </w:rPr>
        <w:t xml:space="preserve">. 8. 2022 </w:t>
      </w:r>
      <w:r w:rsidR="00F85171" w:rsidRPr="00DE6E2F">
        <w:rPr>
          <w:rFonts w:ascii="Arial" w:hAnsi="Arial" w:cs="Arial"/>
          <w:sz w:val="24"/>
          <w:szCs w:val="24"/>
        </w:rPr>
        <w:t>–</w:t>
      </w:r>
      <w:r w:rsidRPr="00DE6E2F">
        <w:rPr>
          <w:rFonts w:ascii="Arial" w:hAnsi="Arial" w:cs="Arial"/>
          <w:sz w:val="24"/>
          <w:szCs w:val="24"/>
        </w:rPr>
        <w:t xml:space="preserve"> </w:t>
      </w:r>
      <w:r w:rsidR="00C3657D" w:rsidRPr="00DE6E2F">
        <w:rPr>
          <w:rFonts w:ascii="Arial" w:hAnsi="Arial" w:cs="Arial"/>
          <w:b/>
          <w:bCs/>
          <w:sz w:val="24"/>
          <w:szCs w:val="24"/>
        </w:rPr>
        <w:t>Malajský královský investiční fond</w:t>
      </w:r>
      <w:r w:rsidR="00B07515">
        <w:rPr>
          <w:rFonts w:ascii="Arial" w:hAnsi="Arial" w:cs="Arial"/>
          <w:b/>
          <w:bCs/>
          <w:sz w:val="24"/>
          <w:szCs w:val="24"/>
        </w:rPr>
        <w:t xml:space="preserve"> (RIFK)</w:t>
      </w:r>
      <w:r w:rsidR="00AD1060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126BA" w:rsidRPr="00DE6E2F">
        <w:rPr>
          <w:rFonts w:ascii="Arial" w:hAnsi="Arial" w:cs="Arial"/>
          <w:b/>
          <w:bCs/>
          <w:color w:val="000000"/>
          <w:sz w:val="24"/>
          <w:szCs w:val="24"/>
        </w:rPr>
        <w:t>dokonč</w:t>
      </w:r>
      <w:r w:rsidR="00AD1060" w:rsidRPr="00DE6E2F">
        <w:rPr>
          <w:rFonts w:ascii="Arial" w:hAnsi="Arial" w:cs="Arial"/>
          <w:b/>
          <w:bCs/>
          <w:color w:val="000000"/>
          <w:sz w:val="24"/>
          <w:szCs w:val="24"/>
        </w:rPr>
        <w:t>il</w:t>
      </w:r>
      <w:r w:rsidR="009126BA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akvizici akciové společnosti T</w:t>
      </w:r>
      <w:r w:rsidR="00C43FB4" w:rsidRPr="00DE6E2F">
        <w:rPr>
          <w:rFonts w:ascii="Arial" w:hAnsi="Arial" w:cs="Arial"/>
          <w:b/>
          <w:bCs/>
          <w:color w:val="000000"/>
          <w:sz w:val="24"/>
          <w:szCs w:val="24"/>
        </w:rPr>
        <w:t>ESLA</w:t>
      </w:r>
      <w:r w:rsidR="00415D17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4D22E2" w:rsidRPr="00DE6E2F">
        <w:rPr>
          <w:rFonts w:ascii="Arial" w:hAnsi="Arial" w:cs="Arial"/>
          <w:b/>
          <w:bCs/>
          <w:color w:val="000000"/>
          <w:sz w:val="24"/>
          <w:szCs w:val="24"/>
        </w:rPr>
        <w:t>podnikatele Františka Hály. Ten i po dokončení akvizice zůstane ve vedení firmy a bude se podílet na jejím chodu. T</w:t>
      </w:r>
      <w:r w:rsidR="00C43FB4" w:rsidRPr="00DE6E2F">
        <w:rPr>
          <w:rFonts w:ascii="Arial" w:hAnsi="Arial" w:cs="Arial"/>
          <w:b/>
          <w:bCs/>
          <w:color w:val="000000"/>
          <w:sz w:val="24"/>
          <w:szCs w:val="24"/>
        </w:rPr>
        <w:t>ESLA</w:t>
      </w:r>
      <w:r w:rsidR="004D22E2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="00415D17" w:rsidRPr="00DE6E2F">
        <w:rPr>
          <w:rFonts w:ascii="Arial" w:hAnsi="Arial" w:cs="Arial"/>
          <w:b/>
          <w:bCs/>
          <w:color w:val="000000"/>
          <w:sz w:val="24"/>
          <w:szCs w:val="24"/>
        </w:rPr>
        <w:t>a.s.</w:t>
      </w:r>
      <w:r w:rsidR="004D22E2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, je jedním z předních dodavatelů v oblasti 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vysílacích zařízení a vojenské elektrotechniky. </w:t>
      </w:r>
      <w:r w:rsidR="00490970" w:rsidRPr="00DE6E2F">
        <w:rPr>
          <w:rFonts w:ascii="Arial" w:hAnsi="Arial" w:cs="Arial"/>
          <w:b/>
          <w:bCs/>
          <w:color w:val="000000"/>
          <w:sz w:val="24"/>
          <w:szCs w:val="24"/>
        </w:rPr>
        <w:t>Zaměřuje se také na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výrobky </w:t>
      </w:r>
      <w:r w:rsidR="00490970" w:rsidRPr="00DE6E2F">
        <w:rPr>
          <w:rFonts w:ascii="Arial" w:hAnsi="Arial" w:cs="Arial"/>
          <w:b/>
          <w:bCs/>
          <w:color w:val="000000"/>
          <w:sz w:val="24"/>
          <w:szCs w:val="24"/>
        </w:rPr>
        <w:t>v oblasti lehkého strojírenství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="00490970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stavebnictví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 a </w:t>
      </w:r>
      <w:r w:rsidR="007868AB" w:rsidRPr="00DE6E2F">
        <w:rPr>
          <w:rFonts w:ascii="Arial" w:hAnsi="Arial" w:cs="Arial"/>
          <w:b/>
          <w:bCs/>
          <w:color w:val="000000"/>
          <w:sz w:val="24"/>
          <w:szCs w:val="24"/>
        </w:rPr>
        <w:t xml:space="preserve">mnoho 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>další</w:t>
      </w:r>
      <w:r w:rsidR="007868AB" w:rsidRPr="00DE6E2F">
        <w:rPr>
          <w:rFonts w:ascii="Arial" w:hAnsi="Arial" w:cs="Arial"/>
          <w:b/>
          <w:bCs/>
          <w:color w:val="000000"/>
          <w:sz w:val="24"/>
          <w:szCs w:val="24"/>
        </w:rPr>
        <w:t>ho</w:t>
      </w:r>
      <w:r w:rsidR="00FF744A" w:rsidRPr="00DE6E2F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14:paraId="1993D616" w14:textId="77777777" w:rsidR="005F3B0D" w:rsidRPr="00DE6E2F" w:rsidRDefault="005F3B0D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860B6D1" w14:textId="198EC7FA" w:rsidR="006615CF" w:rsidRPr="00DE6E2F" w:rsidRDefault="006615CF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E6E2F">
        <w:rPr>
          <w:rFonts w:ascii="Arial" w:hAnsi="Arial" w:cs="Arial"/>
          <w:color w:val="000000"/>
          <w:sz w:val="24"/>
          <w:szCs w:val="24"/>
        </w:rPr>
        <w:t>„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>Těšíme se, jak unikátní technologie</w:t>
      </w:r>
      <w:r w:rsidR="00C43FB4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a </w:t>
      </w:r>
      <w:r w:rsidR="00F73ED8" w:rsidRPr="00DE6E2F">
        <w:rPr>
          <w:rFonts w:ascii="Arial" w:hAnsi="Arial" w:cs="Arial"/>
          <w:i/>
          <w:iCs/>
          <w:color w:val="000000"/>
          <w:sz w:val="24"/>
          <w:szCs w:val="24"/>
        </w:rPr>
        <w:t>produkty</w:t>
      </w:r>
      <w:r w:rsidR="00C43FB4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1402F0" w:rsidRPr="00DE6E2F">
        <w:rPr>
          <w:rFonts w:ascii="Arial" w:hAnsi="Arial" w:cs="Arial"/>
          <w:i/>
          <w:iCs/>
          <w:color w:val="000000"/>
          <w:sz w:val="24"/>
          <w:szCs w:val="24"/>
        </w:rPr>
        <w:t>značky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T</w:t>
      </w:r>
      <w:r w:rsidR="00C43FB4" w:rsidRPr="00DE6E2F">
        <w:rPr>
          <w:rFonts w:ascii="Arial" w:hAnsi="Arial" w:cs="Arial"/>
          <w:i/>
          <w:iCs/>
          <w:color w:val="000000"/>
          <w:sz w:val="24"/>
          <w:szCs w:val="24"/>
        </w:rPr>
        <w:t>ESLA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více rozšíříme po celém </w:t>
      </w:r>
      <w:r w:rsidR="0095557B" w:rsidRPr="00DE6E2F">
        <w:rPr>
          <w:rFonts w:ascii="Arial" w:hAnsi="Arial" w:cs="Arial"/>
          <w:i/>
          <w:iCs/>
          <w:color w:val="000000"/>
          <w:sz w:val="24"/>
          <w:szCs w:val="24"/>
        </w:rPr>
        <w:t>světě,</w:t>
      </w:r>
      <w:r w:rsidR="009C5869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a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to jak na stávajících trzích, což je aktuálně 95 zemí, tak v teritoriích nových</w:t>
      </w:r>
      <w:r w:rsidR="009C5869" w:rsidRPr="00DE6E2F">
        <w:rPr>
          <w:rFonts w:ascii="Arial" w:hAnsi="Arial" w:cs="Arial"/>
          <w:i/>
          <w:iCs/>
          <w:color w:val="000000"/>
          <w:sz w:val="24"/>
          <w:szCs w:val="24"/>
        </w:rPr>
        <w:t>, n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>apříklad v </w:t>
      </w:r>
      <w:r w:rsidR="007868AB" w:rsidRPr="00DE6E2F">
        <w:rPr>
          <w:rFonts w:ascii="Arial" w:hAnsi="Arial" w:cs="Arial"/>
          <w:i/>
          <w:iCs/>
          <w:color w:val="000000"/>
          <w:sz w:val="24"/>
          <w:szCs w:val="24"/>
        </w:rPr>
        <w:t>j</w:t>
      </w:r>
      <w:r w:rsidR="005C685F" w:rsidRPr="00DE6E2F">
        <w:rPr>
          <w:rFonts w:ascii="Arial" w:hAnsi="Arial" w:cs="Arial"/>
          <w:i/>
          <w:iCs/>
          <w:color w:val="000000"/>
          <w:sz w:val="24"/>
          <w:szCs w:val="24"/>
        </w:rPr>
        <w:t>ižní Asii, kde máme silné zázemí a aktivity</w:t>
      </w:r>
      <w:r w:rsidR="009C5869" w:rsidRPr="00DE6E2F">
        <w:rPr>
          <w:rFonts w:ascii="Arial" w:hAnsi="Arial" w:cs="Arial"/>
          <w:i/>
          <w:iCs/>
          <w:color w:val="000000"/>
          <w:sz w:val="24"/>
          <w:szCs w:val="24"/>
        </w:rPr>
        <w:t>. Kromě tradičních produktů a řešení se chceme více zaměřit na nové technologie v oblasti IT, energetiky, elektrotechniky, stavebnictví, průmyslu a zdravotnictví</w:t>
      </w:r>
      <w:r w:rsidR="00F73ED8" w:rsidRPr="00DE6E2F">
        <w:rPr>
          <w:rFonts w:ascii="Arial" w:hAnsi="Arial" w:cs="Arial"/>
          <w:color w:val="000000"/>
          <w:sz w:val="24"/>
          <w:szCs w:val="24"/>
        </w:rPr>
        <w:t>,</w:t>
      </w:r>
      <w:r w:rsidR="005C685F" w:rsidRPr="00DE6E2F">
        <w:rPr>
          <w:rFonts w:ascii="Arial" w:hAnsi="Arial" w:cs="Arial"/>
          <w:color w:val="000000"/>
          <w:sz w:val="24"/>
          <w:szCs w:val="24"/>
        </w:rPr>
        <w:t xml:space="preserve">“ </w:t>
      </w:r>
      <w:r w:rsidR="009C5869" w:rsidRPr="00DE6E2F">
        <w:rPr>
          <w:rFonts w:ascii="Arial" w:hAnsi="Arial" w:cs="Arial"/>
          <w:color w:val="000000"/>
          <w:sz w:val="24"/>
          <w:szCs w:val="24"/>
        </w:rPr>
        <w:t>sdělil Martin Klouček,</w:t>
      </w:r>
      <w:r w:rsidR="005C685F" w:rsidRPr="00DE6E2F">
        <w:rPr>
          <w:rFonts w:ascii="Arial" w:hAnsi="Arial" w:cs="Arial"/>
          <w:color w:val="000000"/>
          <w:sz w:val="24"/>
          <w:szCs w:val="24"/>
        </w:rPr>
        <w:t xml:space="preserve"> </w:t>
      </w:r>
      <w:r w:rsidR="003A5031">
        <w:rPr>
          <w:rFonts w:ascii="Arial" w:hAnsi="Arial" w:cs="Arial"/>
          <w:color w:val="000000"/>
          <w:sz w:val="24"/>
          <w:szCs w:val="24"/>
        </w:rPr>
        <w:t xml:space="preserve">prezident </w:t>
      </w:r>
      <w:proofErr w:type="spellStart"/>
      <w:r w:rsidR="003A5031">
        <w:rPr>
          <w:rFonts w:ascii="Arial" w:hAnsi="Arial" w:cs="Arial"/>
          <w:color w:val="000000"/>
          <w:sz w:val="24"/>
          <w:szCs w:val="24"/>
        </w:rPr>
        <w:t>Royal</w:t>
      </w:r>
      <w:proofErr w:type="spellEnd"/>
      <w:r w:rsidR="003A503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3A5031">
        <w:rPr>
          <w:rFonts w:ascii="Arial" w:hAnsi="Arial" w:cs="Arial"/>
          <w:color w:val="000000"/>
          <w:sz w:val="24"/>
          <w:szCs w:val="24"/>
        </w:rPr>
        <w:t>Capital</w:t>
      </w:r>
      <w:proofErr w:type="spellEnd"/>
      <w:r w:rsidR="003A5031">
        <w:rPr>
          <w:rFonts w:ascii="Arial" w:hAnsi="Arial" w:cs="Arial"/>
          <w:color w:val="000000"/>
          <w:sz w:val="24"/>
          <w:szCs w:val="24"/>
        </w:rPr>
        <w:t xml:space="preserve"> Clubu</w:t>
      </w:r>
      <w:r w:rsidR="00B07515">
        <w:rPr>
          <w:rFonts w:ascii="Arial" w:hAnsi="Arial" w:cs="Arial"/>
          <w:color w:val="000000"/>
          <w:sz w:val="24"/>
          <w:szCs w:val="24"/>
        </w:rPr>
        <w:t>,</w:t>
      </w:r>
      <w:r w:rsidR="00DB1CA0">
        <w:rPr>
          <w:rFonts w:ascii="Arial" w:hAnsi="Arial" w:cs="Arial"/>
          <w:color w:val="000000"/>
          <w:sz w:val="24"/>
          <w:szCs w:val="24"/>
        </w:rPr>
        <w:t xml:space="preserve"> investiční platformy,</w:t>
      </w:r>
      <w:r w:rsidR="00B07515">
        <w:rPr>
          <w:rFonts w:ascii="Arial" w:hAnsi="Arial" w:cs="Arial"/>
          <w:color w:val="000000"/>
          <w:sz w:val="24"/>
          <w:szCs w:val="24"/>
        </w:rPr>
        <w:t xml:space="preserve"> kter</w:t>
      </w:r>
      <w:r w:rsidR="00DB1CA0">
        <w:rPr>
          <w:rFonts w:ascii="Arial" w:hAnsi="Arial" w:cs="Arial"/>
          <w:color w:val="000000"/>
          <w:sz w:val="24"/>
          <w:szCs w:val="24"/>
        </w:rPr>
        <w:t>á</w:t>
      </w:r>
      <w:r w:rsidR="00B07515">
        <w:rPr>
          <w:rFonts w:ascii="Arial" w:hAnsi="Arial" w:cs="Arial"/>
          <w:color w:val="000000"/>
          <w:sz w:val="24"/>
          <w:szCs w:val="24"/>
        </w:rPr>
        <w:t xml:space="preserve"> spadá pod </w:t>
      </w:r>
      <w:r w:rsidR="00B07515" w:rsidRPr="004E5321">
        <w:rPr>
          <w:rFonts w:ascii="Arial" w:hAnsi="Arial" w:cs="Arial"/>
          <w:sz w:val="24"/>
          <w:szCs w:val="24"/>
        </w:rPr>
        <w:t>Malajský královský investiční fond</w:t>
      </w:r>
      <w:r w:rsidR="00BA2527">
        <w:rPr>
          <w:rFonts w:ascii="Arial" w:hAnsi="Arial" w:cs="Arial"/>
          <w:sz w:val="24"/>
          <w:szCs w:val="24"/>
        </w:rPr>
        <w:t xml:space="preserve"> (nebo zkráceně jenom pod RIFK).</w:t>
      </w:r>
    </w:p>
    <w:p w14:paraId="73519218" w14:textId="77777777" w:rsidR="00A05ECD" w:rsidRPr="00DE6E2F" w:rsidRDefault="00A05ECD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7EE90C9" w14:textId="014EBAD0" w:rsidR="006615CF" w:rsidRPr="00DE6E2F" w:rsidRDefault="006615CF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E5321">
        <w:rPr>
          <w:rFonts w:ascii="Arial" w:hAnsi="Arial" w:cs="Arial"/>
          <w:color w:val="000000"/>
          <w:sz w:val="24"/>
          <w:szCs w:val="24"/>
        </w:rPr>
        <w:t>„</w:t>
      </w:r>
      <w:r w:rsidR="009C5869" w:rsidRPr="004E5321">
        <w:rPr>
          <w:rFonts w:ascii="Arial" w:hAnsi="Arial" w:cs="Arial"/>
          <w:i/>
          <w:iCs/>
          <w:color w:val="000000"/>
          <w:sz w:val="24"/>
          <w:szCs w:val="24"/>
        </w:rPr>
        <w:t>TESLA patří k firmám s dlouhou tradicí a má za sebou vývoj a výrobu mnoha úspěšných produktů. Jsem proto rád, že bude v tomto nastoleném směru pokračovat, a že tato tradiční firma má zajištěnou budoucnost,“</w:t>
      </w:r>
      <w:r w:rsidR="009C5869" w:rsidRPr="00DE6E2F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9C5869" w:rsidRPr="00DE6E2F">
        <w:rPr>
          <w:rFonts w:ascii="Arial" w:hAnsi="Arial" w:cs="Arial"/>
          <w:color w:val="000000"/>
          <w:sz w:val="24"/>
          <w:szCs w:val="24"/>
        </w:rPr>
        <w:t xml:space="preserve">doplnil </w:t>
      </w:r>
      <w:r w:rsidRPr="00DE6E2F">
        <w:rPr>
          <w:rFonts w:ascii="Arial" w:hAnsi="Arial" w:cs="Arial"/>
          <w:color w:val="000000"/>
          <w:sz w:val="24"/>
          <w:szCs w:val="24"/>
        </w:rPr>
        <w:t xml:space="preserve">František </w:t>
      </w:r>
      <w:r w:rsidR="009C5869" w:rsidRPr="00DE6E2F">
        <w:rPr>
          <w:rFonts w:ascii="Arial" w:hAnsi="Arial" w:cs="Arial"/>
          <w:color w:val="000000"/>
          <w:sz w:val="24"/>
          <w:szCs w:val="24"/>
        </w:rPr>
        <w:t>H</w:t>
      </w:r>
      <w:r w:rsidRPr="00DE6E2F">
        <w:rPr>
          <w:rFonts w:ascii="Arial" w:hAnsi="Arial" w:cs="Arial"/>
          <w:color w:val="000000"/>
          <w:sz w:val="24"/>
          <w:szCs w:val="24"/>
        </w:rPr>
        <w:t>ála</w:t>
      </w:r>
      <w:r w:rsidR="009C5869" w:rsidRPr="00DE6E2F">
        <w:rPr>
          <w:rFonts w:ascii="Arial" w:hAnsi="Arial" w:cs="Arial"/>
          <w:color w:val="000000"/>
          <w:sz w:val="24"/>
          <w:szCs w:val="24"/>
        </w:rPr>
        <w:t>, původn</w:t>
      </w:r>
      <w:r w:rsidR="00F30980" w:rsidRPr="00DE6E2F">
        <w:rPr>
          <w:rFonts w:ascii="Arial" w:hAnsi="Arial" w:cs="Arial"/>
          <w:color w:val="000000"/>
          <w:sz w:val="24"/>
          <w:szCs w:val="24"/>
        </w:rPr>
        <w:t>í</w:t>
      </w:r>
      <w:r w:rsidR="009C5869" w:rsidRPr="00DE6E2F">
        <w:rPr>
          <w:rFonts w:ascii="Arial" w:hAnsi="Arial" w:cs="Arial"/>
          <w:color w:val="000000"/>
          <w:sz w:val="24"/>
          <w:szCs w:val="24"/>
        </w:rPr>
        <w:t xml:space="preserve"> majitel společnosti</w:t>
      </w:r>
      <w:r w:rsidR="00C3657D" w:rsidRPr="00DE6E2F">
        <w:rPr>
          <w:rFonts w:ascii="Arial" w:hAnsi="Arial" w:cs="Arial"/>
          <w:color w:val="000000"/>
          <w:sz w:val="24"/>
          <w:szCs w:val="24"/>
        </w:rPr>
        <w:t xml:space="preserve"> a nový president holdingu TESLA CENTRAL.</w:t>
      </w:r>
    </w:p>
    <w:p w14:paraId="1963607C" w14:textId="77777777" w:rsidR="00A05ECD" w:rsidRPr="00DE6E2F" w:rsidRDefault="00A05ECD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7D50741" w14:textId="38CFC5A7" w:rsidR="00C3657D" w:rsidRPr="00DE6E2F" w:rsidRDefault="00C3657D" w:rsidP="00C3657D">
      <w:pPr>
        <w:jc w:val="both"/>
        <w:rPr>
          <w:rFonts w:cstheme="minorHAnsi"/>
          <w:color w:val="000000"/>
          <w:sz w:val="21"/>
          <w:szCs w:val="21"/>
        </w:rPr>
      </w:pPr>
      <w:r w:rsidRPr="00DE6E2F">
        <w:rPr>
          <w:rFonts w:ascii="Arial" w:hAnsi="Arial" w:cs="Arial"/>
          <w:color w:val="000000"/>
          <w:sz w:val="24"/>
          <w:szCs w:val="24"/>
        </w:rPr>
        <w:t xml:space="preserve">Hodnotu transakce se rozhodly obě strany nezveřejňovat, </w:t>
      </w:r>
      <w:r w:rsidR="009B0D72" w:rsidRPr="009B0D72">
        <w:rPr>
          <w:rFonts w:ascii="Arial" w:hAnsi="Arial" w:cs="Arial"/>
          <w:color w:val="000000"/>
          <w:sz w:val="24"/>
          <w:szCs w:val="24"/>
        </w:rPr>
        <w:t>pod přísně právně sjednanou mlčenlivostí</w:t>
      </w:r>
      <w:r w:rsidR="009B0D72">
        <w:rPr>
          <w:rFonts w:ascii="Arial" w:hAnsi="Arial" w:cs="Arial"/>
          <w:color w:val="000000"/>
          <w:sz w:val="24"/>
          <w:szCs w:val="24"/>
        </w:rPr>
        <w:t>. A</w:t>
      </w:r>
      <w:r w:rsidRPr="00DE6E2F">
        <w:rPr>
          <w:rFonts w:ascii="Arial" w:hAnsi="Arial" w:cs="Arial"/>
          <w:color w:val="000000"/>
          <w:sz w:val="24"/>
          <w:szCs w:val="24"/>
        </w:rPr>
        <w:t>však plánované investice vkládaných technologií a investičních prostředků dosáhnou miliard</w:t>
      </w:r>
      <w:r w:rsidR="00415D17" w:rsidRPr="00DE6E2F">
        <w:rPr>
          <w:rFonts w:ascii="Arial" w:hAnsi="Arial" w:cs="Arial"/>
          <w:color w:val="000000"/>
          <w:sz w:val="24"/>
          <w:szCs w:val="24"/>
        </w:rPr>
        <w:t>y</w:t>
      </w:r>
      <w:r w:rsidRPr="00DE6E2F">
        <w:rPr>
          <w:rFonts w:ascii="Arial" w:hAnsi="Arial" w:cs="Arial"/>
          <w:color w:val="000000"/>
          <w:sz w:val="24"/>
          <w:szCs w:val="24"/>
        </w:rPr>
        <w:t xml:space="preserve"> českých korun.</w:t>
      </w:r>
    </w:p>
    <w:p w14:paraId="1E469BA0" w14:textId="77777777" w:rsidR="00FF744A" w:rsidRPr="00DE6E2F" w:rsidRDefault="00FF744A" w:rsidP="00FF744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14:paraId="002D1531" w14:textId="60A1E058" w:rsidR="007868AB" w:rsidRPr="00DE6E2F" w:rsidRDefault="007868AB" w:rsidP="007868A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E6E2F">
        <w:rPr>
          <w:rFonts w:ascii="Arial" w:hAnsi="Arial" w:cs="Arial"/>
          <w:color w:val="000000"/>
          <w:sz w:val="24"/>
          <w:szCs w:val="24"/>
        </w:rPr>
        <w:t>Společnost TESLA a.s. v sobě zahrnuje mimo jiné např. společnost TESLA FIBEROX, s.r.o.</w:t>
      </w:r>
      <w:r w:rsidR="00443A12" w:rsidRPr="00DE6E2F">
        <w:rPr>
          <w:rFonts w:ascii="Arial" w:hAnsi="Arial" w:cs="Arial"/>
          <w:color w:val="000000"/>
          <w:sz w:val="24"/>
          <w:szCs w:val="24"/>
        </w:rPr>
        <w:t xml:space="preserve"> – ta se </w:t>
      </w:r>
      <w:r w:rsidRPr="00DE6E2F">
        <w:rPr>
          <w:rFonts w:ascii="Arial" w:hAnsi="Arial" w:cs="Arial"/>
          <w:color w:val="000000"/>
          <w:sz w:val="24"/>
          <w:szCs w:val="24"/>
        </w:rPr>
        <w:t>zabývá vývojem a výrobou výztuží z kompozitních materiálů</w:t>
      </w:r>
      <w:r w:rsidR="00443A12" w:rsidRPr="00DE6E2F">
        <w:rPr>
          <w:rFonts w:ascii="Arial" w:hAnsi="Arial" w:cs="Arial"/>
          <w:color w:val="000000"/>
          <w:sz w:val="24"/>
          <w:szCs w:val="24"/>
        </w:rPr>
        <w:t xml:space="preserve"> -</w:t>
      </w:r>
      <w:r w:rsidR="00C3657D" w:rsidRPr="00DE6E2F">
        <w:rPr>
          <w:rFonts w:ascii="Arial" w:hAnsi="Arial" w:cs="Arial"/>
          <w:color w:val="000000"/>
          <w:sz w:val="24"/>
          <w:szCs w:val="24"/>
        </w:rPr>
        <w:t xml:space="preserve"> nebo</w:t>
      </w:r>
      <w:r w:rsidRPr="00DE6E2F">
        <w:rPr>
          <w:rFonts w:ascii="Arial" w:hAnsi="Arial" w:cs="Arial"/>
          <w:color w:val="000000"/>
          <w:sz w:val="24"/>
          <w:szCs w:val="24"/>
        </w:rPr>
        <w:t xml:space="preserve"> TESLA Mladá Vožice, a.s.</w:t>
      </w:r>
      <w:r w:rsidR="00443A12" w:rsidRPr="00DE6E2F">
        <w:rPr>
          <w:rFonts w:ascii="Arial" w:hAnsi="Arial" w:cs="Arial"/>
          <w:color w:val="000000"/>
          <w:sz w:val="24"/>
          <w:szCs w:val="24"/>
        </w:rPr>
        <w:t>, která</w:t>
      </w:r>
      <w:r w:rsidR="00D44B44" w:rsidRPr="00DE6E2F">
        <w:rPr>
          <w:rFonts w:ascii="Arial" w:hAnsi="Arial" w:cs="Arial"/>
          <w:color w:val="000000"/>
          <w:sz w:val="24"/>
          <w:szCs w:val="24"/>
        </w:rPr>
        <w:t xml:space="preserve"> se </w:t>
      </w:r>
      <w:r w:rsidRPr="00DE6E2F">
        <w:rPr>
          <w:rFonts w:ascii="Arial" w:hAnsi="Arial" w:cs="Arial"/>
          <w:color w:val="000000"/>
          <w:sz w:val="24"/>
          <w:szCs w:val="24"/>
        </w:rPr>
        <w:t>zabývá zejména třískovým obráběním kovů</w:t>
      </w:r>
      <w:r w:rsidR="00D44B44" w:rsidRPr="00DE6E2F">
        <w:rPr>
          <w:rFonts w:ascii="Arial" w:hAnsi="Arial" w:cs="Arial"/>
          <w:color w:val="000000"/>
          <w:sz w:val="24"/>
          <w:szCs w:val="24"/>
        </w:rPr>
        <w:t>.</w:t>
      </w:r>
    </w:p>
    <w:p w14:paraId="5C92A8AE" w14:textId="77777777" w:rsidR="007868AB" w:rsidRPr="00DE6E2F" w:rsidRDefault="007868AB" w:rsidP="007868A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15E060D" w14:textId="77777777" w:rsidR="007868AB" w:rsidRPr="00DE6E2F" w:rsidRDefault="007868AB" w:rsidP="007868AB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E6E2F">
        <w:rPr>
          <w:rFonts w:ascii="Arial" w:hAnsi="Arial" w:cs="Arial"/>
          <w:color w:val="000000"/>
          <w:sz w:val="24"/>
          <w:szCs w:val="24"/>
        </w:rPr>
        <w:t xml:space="preserve">Historie společnosti TESLA sahá až do roku 1921, kdy byla založena pod jménem Elektra. Následoval bohatý rozvoj společnosti i střídání jejich majitelů. Od roku 1932 ji vlastnil koncern Philips, v roce 1946 vznikl národní podnik TESLA, slaboproudé </w:t>
      </w:r>
      <w:r w:rsidRPr="00DE6E2F">
        <w:rPr>
          <w:rFonts w:ascii="Arial" w:hAnsi="Arial" w:cs="Arial"/>
          <w:color w:val="000000"/>
          <w:sz w:val="24"/>
          <w:szCs w:val="24"/>
        </w:rPr>
        <w:br/>
        <w:t>a elektronické závody. V roce 1991 následovala privatizace, v roce 2008 se stala majoritním vlastníkem irská investiční společnost. Do českých rukou se pak vrátila v roce 2012.</w:t>
      </w:r>
    </w:p>
    <w:p w14:paraId="2D746724" w14:textId="77777777" w:rsidR="00FF744A" w:rsidRPr="009C5869" w:rsidRDefault="00FF744A" w:rsidP="00FF744A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3C673E9" w14:textId="2273F30B" w:rsidR="00667600" w:rsidRPr="00667600" w:rsidRDefault="00667600" w:rsidP="004E5321">
      <w:pPr>
        <w:spacing w:after="100" w:afterAutospacing="1"/>
        <w:rPr>
          <w:rFonts w:ascii="Arial" w:hAnsi="Arial" w:cs="Arial"/>
          <w:color w:val="000000"/>
          <w:sz w:val="24"/>
          <w:szCs w:val="24"/>
        </w:rPr>
      </w:pPr>
      <w:r w:rsidRPr="00667600">
        <w:rPr>
          <w:rFonts w:ascii="Arial" w:hAnsi="Arial" w:cs="Arial"/>
          <w:color w:val="000000"/>
          <w:sz w:val="24"/>
          <w:szCs w:val="24"/>
        </w:rPr>
        <w:t xml:space="preserve">Zakladatelem </w:t>
      </w:r>
      <w:r w:rsidR="00B07515" w:rsidRPr="00B07515">
        <w:rPr>
          <w:rFonts w:ascii="Arial" w:hAnsi="Arial" w:cs="Arial"/>
          <w:color w:val="000000"/>
          <w:sz w:val="24"/>
          <w:szCs w:val="24"/>
        </w:rPr>
        <w:t>Malajsk</w:t>
      </w:r>
      <w:r w:rsidR="00B07515">
        <w:rPr>
          <w:rFonts w:ascii="Arial" w:hAnsi="Arial" w:cs="Arial"/>
          <w:color w:val="000000"/>
          <w:sz w:val="24"/>
          <w:szCs w:val="24"/>
        </w:rPr>
        <w:t>ého</w:t>
      </w:r>
      <w:r w:rsidR="00B07515" w:rsidRPr="00B07515">
        <w:rPr>
          <w:rFonts w:ascii="Arial" w:hAnsi="Arial" w:cs="Arial"/>
          <w:color w:val="000000"/>
          <w:sz w:val="24"/>
          <w:szCs w:val="24"/>
        </w:rPr>
        <w:t xml:space="preserve"> královsk</w:t>
      </w:r>
      <w:r w:rsidR="00B07515">
        <w:rPr>
          <w:rFonts w:ascii="Arial" w:hAnsi="Arial" w:cs="Arial"/>
          <w:color w:val="000000"/>
          <w:sz w:val="24"/>
          <w:szCs w:val="24"/>
        </w:rPr>
        <w:t xml:space="preserve">ého </w:t>
      </w:r>
      <w:r w:rsidR="00B07515" w:rsidRPr="00B07515">
        <w:rPr>
          <w:rFonts w:ascii="Arial" w:hAnsi="Arial" w:cs="Arial"/>
          <w:color w:val="000000"/>
          <w:sz w:val="24"/>
          <w:szCs w:val="24"/>
        </w:rPr>
        <w:t>investiční</w:t>
      </w:r>
      <w:r w:rsidR="00B07515">
        <w:rPr>
          <w:rFonts w:ascii="Arial" w:hAnsi="Arial" w:cs="Arial"/>
          <w:color w:val="000000"/>
          <w:sz w:val="24"/>
          <w:szCs w:val="24"/>
        </w:rPr>
        <w:t>ho</w:t>
      </w:r>
      <w:r w:rsidR="00B07515" w:rsidRPr="00B07515">
        <w:rPr>
          <w:rFonts w:ascii="Arial" w:hAnsi="Arial" w:cs="Arial"/>
          <w:color w:val="000000"/>
          <w:sz w:val="24"/>
          <w:szCs w:val="24"/>
        </w:rPr>
        <w:t xml:space="preserve"> fond</w:t>
      </w:r>
      <w:r w:rsidR="00B07515">
        <w:rPr>
          <w:rFonts w:ascii="Arial" w:hAnsi="Arial" w:cs="Arial"/>
          <w:color w:val="000000"/>
          <w:sz w:val="24"/>
          <w:szCs w:val="24"/>
        </w:rPr>
        <w:t>u</w:t>
      </w:r>
      <w:r w:rsidR="00B07515" w:rsidRPr="00B07515">
        <w:rPr>
          <w:rFonts w:ascii="Arial" w:hAnsi="Arial" w:cs="Arial"/>
          <w:color w:val="000000"/>
          <w:sz w:val="24"/>
          <w:szCs w:val="24"/>
        </w:rPr>
        <w:t xml:space="preserve"> </w:t>
      </w:r>
      <w:r w:rsidR="00B07515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66760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Royal</w:t>
      </w:r>
      <w:proofErr w:type="spellEnd"/>
      <w:r w:rsidRPr="00667600">
        <w:rPr>
          <w:rFonts w:ascii="Arial" w:hAnsi="Arial" w:cs="Arial"/>
          <w:color w:val="000000"/>
          <w:sz w:val="24"/>
          <w:szCs w:val="24"/>
        </w:rPr>
        <w:t xml:space="preserve"> Invest 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Fund</w:t>
      </w:r>
      <w:proofErr w:type="spellEnd"/>
      <w:r w:rsidRPr="0066760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66760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Kelantan</w:t>
      </w:r>
      <w:proofErr w:type="spellEnd"/>
      <w:r w:rsidR="00DB1CA0">
        <w:rPr>
          <w:rFonts w:ascii="Arial" w:hAnsi="Arial" w:cs="Arial"/>
          <w:color w:val="000000"/>
          <w:sz w:val="24"/>
          <w:szCs w:val="24"/>
        </w:rPr>
        <w:t xml:space="preserve"> </w:t>
      </w:r>
      <w:r w:rsidR="00B07515">
        <w:rPr>
          <w:rFonts w:ascii="Arial" w:hAnsi="Arial" w:cs="Arial"/>
          <w:color w:val="000000"/>
          <w:sz w:val="24"/>
          <w:szCs w:val="24"/>
        </w:rPr>
        <w:t>– RIFK),</w:t>
      </w:r>
      <w:r w:rsidRPr="00667600">
        <w:rPr>
          <w:rFonts w:ascii="Arial" w:hAnsi="Arial" w:cs="Arial"/>
          <w:color w:val="000000"/>
          <w:sz w:val="24"/>
          <w:szCs w:val="24"/>
        </w:rPr>
        <w:t xml:space="preserve"> je královská malajská rodina v čele s králem Muhammadem V., </w:t>
      </w:r>
      <w:r w:rsidR="00DB1CA0">
        <w:rPr>
          <w:rFonts w:ascii="Arial" w:hAnsi="Arial" w:cs="Arial"/>
          <w:color w:val="000000"/>
          <w:sz w:val="24"/>
          <w:szCs w:val="24"/>
        </w:rPr>
        <w:t xml:space="preserve">který </w:t>
      </w:r>
      <w:r w:rsidRPr="00667600">
        <w:rPr>
          <w:rFonts w:ascii="Arial" w:hAnsi="Arial" w:cs="Arial"/>
          <w:color w:val="000000"/>
          <w:sz w:val="24"/>
          <w:szCs w:val="24"/>
        </w:rPr>
        <w:t xml:space="preserve">nastoupil </w:t>
      </w:r>
      <w:r w:rsidR="00DB1CA0">
        <w:rPr>
          <w:rFonts w:ascii="Arial" w:hAnsi="Arial" w:cs="Arial"/>
          <w:color w:val="000000"/>
          <w:sz w:val="24"/>
          <w:szCs w:val="24"/>
        </w:rPr>
        <w:t>v roce</w:t>
      </w:r>
      <w:r w:rsidR="00DB1CA0" w:rsidRPr="00667600">
        <w:rPr>
          <w:rFonts w:ascii="Arial" w:hAnsi="Arial" w:cs="Arial"/>
          <w:color w:val="000000"/>
          <w:sz w:val="24"/>
          <w:szCs w:val="24"/>
        </w:rPr>
        <w:t xml:space="preserve"> 2010</w:t>
      </w:r>
      <w:r w:rsidR="00DB1CA0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7600">
        <w:rPr>
          <w:rFonts w:ascii="Arial" w:hAnsi="Arial" w:cs="Arial"/>
          <w:color w:val="000000"/>
          <w:sz w:val="24"/>
          <w:szCs w:val="24"/>
        </w:rPr>
        <w:t xml:space="preserve">v </w:t>
      </w:r>
      <w:proofErr w:type="spellStart"/>
      <w:r w:rsidRPr="00667600">
        <w:rPr>
          <w:rFonts w:ascii="Arial" w:hAnsi="Arial" w:cs="Arial"/>
          <w:color w:val="000000"/>
          <w:sz w:val="24"/>
          <w:szCs w:val="24"/>
        </w:rPr>
        <w:t>Kelantanu</w:t>
      </w:r>
      <w:proofErr w:type="spellEnd"/>
      <w:r w:rsidRPr="00667600">
        <w:rPr>
          <w:rFonts w:ascii="Arial" w:hAnsi="Arial" w:cs="Arial"/>
          <w:color w:val="000000"/>
          <w:sz w:val="24"/>
          <w:szCs w:val="24"/>
        </w:rPr>
        <w:t xml:space="preserve"> na trůn. </w:t>
      </w:r>
      <w:r>
        <w:rPr>
          <w:rFonts w:ascii="Arial" w:hAnsi="Arial" w:cs="Arial"/>
          <w:color w:val="000000"/>
          <w:sz w:val="24"/>
          <w:szCs w:val="24"/>
        </w:rPr>
        <w:t>Fond se z</w:t>
      </w:r>
      <w:r w:rsidRPr="00DE6E2F">
        <w:rPr>
          <w:rFonts w:ascii="Arial" w:hAnsi="Arial" w:cs="Arial"/>
          <w:color w:val="000000"/>
          <w:sz w:val="24"/>
          <w:szCs w:val="24"/>
        </w:rPr>
        <w:t>aměřuje zejména na investice v oblasti finančních technologií, nemovitostí, technologických parků a výroby s důrazem na ekologii, obchodování s komoditami, vývoj softwarových a zdravotnických řešení.</w:t>
      </w:r>
    </w:p>
    <w:p w14:paraId="121E7B3C" w14:textId="77777777" w:rsidR="00FF744A" w:rsidRPr="00667600" w:rsidRDefault="00FF744A" w:rsidP="00FF744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FF744A" w:rsidRPr="0066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56173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756C5"/>
    <w:rsid w:val="000C1B42"/>
    <w:rsid w:val="00137D56"/>
    <w:rsid w:val="001402F0"/>
    <w:rsid w:val="00153D40"/>
    <w:rsid w:val="001F6B0F"/>
    <w:rsid w:val="0021170E"/>
    <w:rsid w:val="002163DE"/>
    <w:rsid w:val="00223A61"/>
    <w:rsid w:val="00275975"/>
    <w:rsid w:val="002C0CC5"/>
    <w:rsid w:val="0033471B"/>
    <w:rsid w:val="003A5031"/>
    <w:rsid w:val="003A7785"/>
    <w:rsid w:val="003C39C3"/>
    <w:rsid w:val="003C4688"/>
    <w:rsid w:val="00415D17"/>
    <w:rsid w:val="00443A12"/>
    <w:rsid w:val="004746E3"/>
    <w:rsid w:val="00490970"/>
    <w:rsid w:val="004D22E2"/>
    <w:rsid w:val="004E5321"/>
    <w:rsid w:val="00502620"/>
    <w:rsid w:val="005C685F"/>
    <w:rsid w:val="005F3B0D"/>
    <w:rsid w:val="00650387"/>
    <w:rsid w:val="0065303D"/>
    <w:rsid w:val="006615CF"/>
    <w:rsid w:val="00667600"/>
    <w:rsid w:val="00686615"/>
    <w:rsid w:val="00690F3A"/>
    <w:rsid w:val="006C6307"/>
    <w:rsid w:val="00702862"/>
    <w:rsid w:val="00727481"/>
    <w:rsid w:val="007868AB"/>
    <w:rsid w:val="00792BCD"/>
    <w:rsid w:val="007F27DF"/>
    <w:rsid w:val="008365C3"/>
    <w:rsid w:val="008E4340"/>
    <w:rsid w:val="009011BF"/>
    <w:rsid w:val="009126BA"/>
    <w:rsid w:val="0095557B"/>
    <w:rsid w:val="009771E2"/>
    <w:rsid w:val="00977E97"/>
    <w:rsid w:val="009A095B"/>
    <w:rsid w:val="009B0D72"/>
    <w:rsid w:val="009C5869"/>
    <w:rsid w:val="00A043F6"/>
    <w:rsid w:val="00A05ECD"/>
    <w:rsid w:val="00A52EB6"/>
    <w:rsid w:val="00A77724"/>
    <w:rsid w:val="00AB36DB"/>
    <w:rsid w:val="00AD1060"/>
    <w:rsid w:val="00B07515"/>
    <w:rsid w:val="00B37B5D"/>
    <w:rsid w:val="00B40BD8"/>
    <w:rsid w:val="00B91A07"/>
    <w:rsid w:val="00BA2527"/>
    <w:rsid w:val="00C30BA4"/>
    <w:rsid w:val="00C35D38"/>
    <w:rsid w:val="00C3657D"/>
    <w:rsid w:val="00C43FB4"/>
    <w:rsid w:val="00C66003"/>
    <w:rsid w:val="00C83183"/>
    <w:rsid w:val="00CA08BD"/>
    <w:rsid w:val="00CC025F"/>
    <w:rsid w:val="00D44B44"/>
    <w:rsid w:val="00D70127"/>
    <w:rsid w:val="00D7111A"/>
    <w:rsid w:val="00D86AE2"/>
    <w:rsid w:val="00DB1CA0"/>
    <w:rsid w:val="00DE6E2F"/>
    <w:rsid w:val="00DF1F74"/>
    <w:rsid w:val="00E74CC0"/>
    <w:rsid w:val="00F30980"/>
    <w:rsid w:val="00F45471"/>
    <w:rsid w:val="00F70168"/>
    <w:rsid w:val="00F73ED8"/>
    <w:rsid w:val="00F85171"/>
    <w:rsid w:val="00FB15B7"/>
    <w:rsid w:val="00FC0015"/>
    <w:rsid w:val="00FD26BC"/>
    <w:rsid w:val="00FF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4B594BE5-5603-134C-AE9F-EB3C6710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F3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30980"/>
    <w:rPr>
      <w:b/>
      <w:bCs/>
    </w:rPr>
  </w:style>
  <w:style w:type="character" w:customStyle="1" w:styleId="apple-converted-space">
    <w:name w:val="apple-converted-space"/>
    <w:basedOn w:val="Standardnpsmoodstavce"/>
    <w:rsid w:val="00F30980"/>
  </w:style>
  <w:style w:type="paragraph" w:customStyle="1" w:styleId="TextA">
    <w:name w:val="Text A"/>
    <w:uiPriority w:val="99"/>
    <w:rsid w:val="0066760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cs-CZ"/>
    </w:rPr>
  </w:style>
  <w:style w:type="paragraph" w:styleId="Revize">
    <w:name w:val="Revision"/>
    <w:hidden/>
    <w:uiPriority w:val="99"/>
    <w:semiHidden/>
    <w:rsid w:val="00B07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ASPEN.PR</Company>
  <LinksUpToDate>false</LinksUpToDate>
  <CharactersWithSpaces>2633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Hoblik</dc:creator>
  <cp:keywords/>
  <dc:description/>
  <cp:lastModifiedBy>Šárka Lachoutová</cp:lastModifiedBy>
  <cp:revision>2</cp:revision>
  <cp:lastPrinted>2022-06-14T13:13:00Z</cp:lastPrinted>
  <dcterms:created xsi:type="dcterms:W3CDTF">2022-08-29T15:55:00Z</dcterms:created>
  <dcterms:modified xsi:type="dcterms:W3CDTF">2022-08-29T15:55:00Z</dcterms:modified>
  <cp:category/>
</cp:coreProperties>
</file>