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278CB" w14:textId="01C83750" w:rsidR="002049DD" w:rsidRPr="00386399" w:rsidRDefault="00C50C98">
      <w:pPr>
        <w:rPr>
          <w:b/>
          <w:bCs/>
          <w:sz w:val="28"/>
          <w:szCs w:val="28"/>
        </w:rPr>
      </w:pPr>
      <w:r>
        <w:rPr>
          <w:b/>
          <w:bCs/>
          <w:sz w:val="28"/>
          <w:szCs w:val="28"/>
        </w:rPr>
        <w:t>Téměř polovina</w:t>
      </w:r>
      <w:r w:rsidR="002F4B6B" w:rsidRPr="00386399">
        <w:rPr>
          <w:b/>
          <w:bCs/>
          <w:sz w:val="28"/>
          <w:szCs w:val="28"/>
        </w:rPr>
        <w:t xml:space="preserve"> </w:t>
      </w:r>
      <w:r w:rsidR="00A1055E" w:rsidRPr="00386399">
        <w:rPr>
          <w:b/>
          <w:bCs/>
          <w:sz w:val="28"/>
          <w:szCs w:val="28"/>
        </w:rPr>
        <w:t>pacientů s kardiovaskulárními problémy zapomíná užívat léky.</w:t>
      </w:r>
      <w:r w:rsidR="00A1055E">
        <w:rPr>
          <w:b/>
          <w:bCs/>
          <w:sz w:val="28"/>
          <w:szCs w:val="28"/>
        </w:rPr>
        <w:t xml:space="preserve"> Jak rizikům nedodržování léčby předejít</w:t>
      </w:r>
      <w:r w:rsidR="00DE5F3D">
        <w:rPr>
          <w:b/>
          <w:bCs/>
          <w:sz w:val="28"/>
          <w:szCs w:val="28"/>
        </w:rPr>
        <w:t>?</w:t>
      </w:r>
    </w:p>
    <w:p w14:paraId="5050FC61" w14:textId="3F1BF955" w:rsidR="009B4E4B" w:rsidRPr="00386399" w:rsidRDefault="002F4B6B" w:rsidP="009B4E4B">
      <w:pPr>
        <w:rPr>
          <w:rFonts w:eastAsia="Times New Roman" w:cstheme="minorHAnsi"/>
          <w:lang w:eastAsia="cs-CZ"/>
        </w:rPr>
      </w:pPr>
      <w:r w:rsidRPr="00F424C2">
        <w:rPr>
          <w:rFonts w:cstheme="minorHAnsi"/>
          <w:b/>
          <w:bCs/>
        </w:rPr>
        <w:t xml:space="preserve">Praha, </w:t>
      </w:r>
      <w:r w:rsidR="00592A6A">
        <w:rPr>
          <w:rFonts w:cstheme="minorHAnsi"/>
          <w:b/>
          <w:bCs/>
        </w:rPr>
        <w:t>2</w:t>
      </w:r>
      <w:r w:rsidRPr="00F424C2">
        <w:rPr>
          <w:rFonts w:cstheme="minorHAnsi"/>
          <w:b/>
          <w:bCs/>
        </w:rPr>
        <w:t xml:space="preserve">. </w:t>
      </w:r>
      <w:r w:rsidR="00003F47">
        <w:rPr>
          <w:rFonts w:cstheme="minorHAnsi"/>
          <w:b/>
          <w:bCs/>
        </w:rPr>
        <w:t xml:space="preserve">února </w:t>
      </w:r>
      <w:r w:rsidRPr="00F424C2">
        <w:rPr>
          <w:rFonts w:cstheme="minorHAnsi"/>
          <w:b/>
          <w:bCs/>
        </w:rPr>
        <w:t>202</w:t>
      </w:r>
      <w:r w:rsidR="00003F47">
        <w:rPr>
          <w:rFonts w:cstheme="minorHAnsi"/>
          <w:b/>
          <w:bCs/>
        </w:rPr>
        <w:t>2</w:t>
      </w:r>
      <w:r w:rsidRPr="00F424C2">
        <w:rPr>
          <w:rFonts w:cstheme="minorHAnsi"/>
          <w:b/>
          <w:bCs/>
        </w:rPr>
        <w:t xml:space="preserve"> </w:t>
      </w:r>
      <w:r w:rsidR="00DE5F3D" w:rsidRPr="00F424C2">
        <w:rPr>
          <w:rFonts w:cstheme="minorHAnsi"/>
          <w:b/>
          <w:bCs/>
        </w:rPr>
        <w:t>–</w:t>
      </w:r>
      <w:r w:rsidRPr="00F424C2">
        <w:rPr>
          <w:rFonts w:cstheme="minorHAnsi"/>
          <w:b/>
          <w:bCs/>
        </w:rPr>
        <w:t xml:space="preserve"> </w:t>
      </w:r>
      <w:r w:rsidR="00F424C2" w:rsidRPr="00386399">
        <w:rPr>
          <w:rFonts w:eastAsia="Times New Roman" w:cstheme="minorHAnsi"/>
          <w:b/>
          <w:bCs/>
          <w:color w:val="000000"/>
          <w:shd w:val="clear" w:color="auto" w:fill="FFFFFF"/>
          <w:lang w:eastAsia="cs-CZ"/>
        </w:rPr>
        <w:t>Srdečně-c</w:t>
      </w:r>
      <w:r w:rsidR="00B552A6">
        <w:rPr>
          <w:rFonts w:eastAsia="Times New Roman" w:cstheme="minorHAnsi"/>
          <w:b/>
          <w:bCs/>
          <w:color w:val="000000"/>
          <w:shd w:val="clear" w:color="auto" w:fill="FFFFFF"/>
          <w:lang w:eastAsia="cs-CZ"/>
        </w:rPr>
        <w:t>é</w:t>
      </w:r>
      <w:r w:rsidR="00F424C2" w:rsidRPr="00386399">
        <w:rPr>
          <w:rFonts w:eastAsia="Times New Roman" w:cstheme="minorHAnsi"/>
          <w:b/>
          <w:bCs/>
          <w:color w:val="000000"/>
          <w:shd w:val="clear" w:color="auto" w:fill="FFFFFF"/>
          <w:lang w:eastAsia="cs-CZ"/>
        </w:rPr>
        <w:t>vní nemoci jsou nejčastější příčinou úmrtí nejen v Evropě, ale i</w:t>
      </w:r>
      <w:r w:rsidR="008C04BC">
        <w:rPr>
          <w:rFonts w:eastAsia="Times New Roman" w:cstheme="minorHAnsi"/>
          <w:b/>
          <w:bCs/>
          <w:color w:val="000000"/>
          <w:shd w:val="clear" w:color="auto" w:fill="FFFFFF"/>
          <w:lang w:eastAsia="cs-CZ"/>
        </w:rPr>
        <w:t xml:space="preserve"> v </w:t>
      </w:r>
      <w:r w:rsidR="00F424C2" w:rsidRPr="00386399">
        <w:rPr>
          <w:rFonts w:eastAsia="Times New Roman" w:cstheme="minorHAnsi"/>
          <w:b/>
          <w:bCs/>
          <w:color w:val="000000"/>
          <w:shd w:val="clear" w:color="auto" w:fill="FFFFFF"/>
          <w:lang w:eastAsia="cs-CZ"/>
        </w:rPr>
        <w:t xml:space="preserve">České republice. Pro </w:t>
      </w:r>
      <w:r w:rsidR="00F424C2" w:rsidRPr="00F424C2">
        <w:rPr>
          <w:rFonts w:cstheme="minorHAnsi"/>
          <w:b/>
          <w:bCs/>
        </w:rPr>
        <w:t xml:space="preserve">úspěšnou léčbu kardiovaskulárních onemocnění jako je vysoký krevní tlak a vysoká hladina cholesterolu je nezbytné správné a pravidelné užívání léků. Na </w:t>
      </w:r>
      <w:r w:rsidR="00F424C2">
        <w:rPr>
          <w:rFonts w:cstheme="minorHAnsi"/>
          <w:b/>
          <w:bCs/>
        </w:rPr>
        <w:t xml:space="preserve">to však pacienti často zapomínají. </w:t>
      </w:r>
      <w:r w:rsidR="0009394D">
        <w:rPr>
          <w:rFonts w:cstheme="minorHAnsi"/>
          <w:b/>
          <w:bCs/>
        </w:rPr>
        <w:t>Pomoci mohou pravidelné návyky, léta prověřená řešení typu dávkov</w:t>
      </w:r>
      <w:r w:rsidR="002F4803">
        <w:rPr>
          <w:rFonts w:cstheme="minorHAnsi"/>
          <w:b/>
          <w:bCs/>
        </w:rPr>
        <w:t>a</w:t>
      </w:r>
      <w:r w:rsidR="0009394D">
        <w:rPr>
          <w:rFonts w:cstheme="minorHAnsi"/>
          <w:b/>
          <w:bCs/>
        </w:rPr>
        <w:t>cí</w:t>
      </w:r>
      <w:r w:rsidR="002F4803">
        <w:rPr>
          <w:rFonts w:cstheme="minorHAnsi"/>
          <w:b/>
          <w:bCs/>
        </w:rPr>
        <w:t>ch</w:t>
      </w:r>
      <w:r w:rsidR="0009394D">
        <w:rPr>
          <w:rFonts w:cstheme="minorHAnsi"/>
          <w:b/>
          <w:bCs/>
        </w:rPr>
        <w:t xml:space="preserve"> krabič</w:t>
      </w:r>
      <w:r w:rsidR="002F4803">
        <w:rPr>
          <w:rFonts w:cstheme="minorHAnsi"/>
          <w:b/>
          <w:bCs/>
        </w:rPr>
        <w:t>ek</w:t>
      </w:r>
      <w:r w:rsidR="0009394D">
        <w:rPr>
          <w:rFonts w:cstheme="minorHAnsi"/>
          <w:b/>
          <w:bCs/>
        </w:rPr>
        <w:t xml:space="preserve"> či </w:t>
      </w:r>
      <w:r w:rsidR="002F4803">
        <w:rPr>
          <w:rFonts w:cstheme="minorHAnsi"/>
          <w:b/>
          <w:bCs/>
        </w:rPr>
        <w:t xml:space="preserve">klasických </w:t>
      </w:r>
      <w:r w:rsidR="0009394D">
        <w:rPr>
          <w:rFonts w:cstheme="minorHAnsi"/>
          <w:b/>
          <w:bCs/>
        </w:rPr>
        <w:t>seznam</w:t>
      </w:r>
      <w:r w:rsidR="002F4803">
        <w:rPr>
          <w:rFonts w:cstheme="minorHAnsi"/>
          <w:b/>
          <w:bCs/>
        </w:rPr>
        <w:t>ů</w:t>
      </w:r>
      <w:r w:rsidR="0009394D">
        <w:rPr>
          <w:rFonts w:cstheme="minorHAnsi"/>
          <w:b/>
          <w:bCs/>
        </w:rPr>
        <w:t xml:space="preserve">, ale i </w:t>
      </w:r>
      <w:r w:rsidR="002F4803">
        <w:rPr>
          <w:rFonts w:cstheme="minorHAnsi"/>
          <w:b/>
          <w:bCs/>
        </w:rPr>
        <w:t xml:space="preserve">chytrá řešení, jako jsou </w:t>
      </w:r>
      <w:r w:rsidR="0009394D">
        <w:rPr>
          <w:rFonts w:cstheme="minorHAnsi"/>
          <w:b/>
          <w:bCs/>
        </w:rPr>
        <w:t>aplikace do telefonu.</w:t>
      </w:r>
    </w:p>
    <w:p w14:paraId="37397173" w14:textId="2F3909B2" w:rsidR="00FB77F9" w:rsidRPr="00386399" w:rsidRDefault="00FB77F9" w:rsidP="00FB77F9">
      <w:pPr>
        <w:spacing w:after="0" w:line="240" w:lineRule="auto"/>
        <w:rPr>
          <w:rFonts w:eastAsia="Times New Roman" w:cstheme="minorHAnsi"/>
          <w:lang w:eastAsia="cs-CZ"/>
        </w:rPr>
      </w:pPr>
      <w:r w:rsidRPr="00386399">
        <w:rPr>
          <w:rFonts w:eastAsia="Times New Roman" w:cstheme="minorHAnsi"/>
          <w:color w:val="000000"/>
          <w:shd w:val="clear" w:color="auto" w:fill="FFFFFF"/>
          <w:lang w:eastAsia="cs-CZ"/>
        </w:rPr>
        <w:t>Průzkum mezi pacienty s kardiovaskulárními onemocněními, který pro projekt Srdce v hlavě zpracovala agentura STEM/MARK ukazuje, že 44 % pacientů na své léky zapomíná, 8 % pak poměrně často. Zatímco lidé nad 65 let na pravidelné braní léků téměř nezapomínají, lidé do 45 let tak činí daleko častěji. Tím si ovšem mohou založit na zbytečné potíže do budoucna. Pravidelné užívání léků je stejně důležité jako další lékařem doporučená léčebná opatření a jejich dodržování může výrazně snížit riziko infarktu nebo mrtvice u pacientů s vysokým tlakem nebo vysokou hladinou cholesterolu.</w:t>
      </w:r>
    </w:p>
    <w:p w14:paraId="6E81FEEA" w14:textId="32B669F8" w:rsidR="00DE5F3D" w:rsidRDefault="0036246D">
      <w:r>
        <w:t>Bohužel někteří</w:t>
      </w:r>
      <w:r w:rsidR="00D62F91" w:rsidRPr="00D62F91">
        <w:t xml:space="preserve"> pacienti nedbají rady lékař</w:t>
      </w:r>
      <w:r>
        <w:t>ů</w:t>
      </w:r>
      <w:r w:rsidR="00D62F91" w:rsidRPr="00D62F91">
        <w:t xml:space="preserve"> </w:t>
      </w:r>
      <w:r>
        <w:t>a</w:t>
      </w:r>
      <w:r w:rsidR="00D62F91" w:rsidRPr="00D62F91">
        <w:t xml:space="preserve"> neužívají </w:t>
      </w:r>
      <w:r w:rsidR="00F92FC0">
        <w:t xml:space="preserve">své </w:t>
      </w:r>
      <w:r w:rsidR="00D62F91" w:rsidRPr="00D62F91">
        <w:t>léky tak, jak mají předepsáno</w:t>
      </w:r>
      <w:r>
        <w:t>. Zejména v oblasti kardiovaskulárních onemocnění se tak</w:t>
      </w:r>
      <w:r w:rsidR="00D62F91" w:rsidRPr="00D62F91">
        <w:t xml:space="preserve"> nemocný vystavuje </w:t>
      </w:r>
      <w:r>
        <w:t>riziku</w:t>
      </w:r>
      <w:r w:rsidR="00D62F91" w:rsidRPr="00D62F91">
        <w:t xml:space="preserve"> závažný</w:t>
      </w:r>
      <w:r>
        <w:t>ch</w:t>
      </w:r>
      <w:r w:rsidR="00D62F91" w:rsidRPr="00D62F91">
        <w:t xml:space="preserve"> komplikací, </w:t>
      </w:r>
      <w:r w:rsidR="00BE671F">
        <w:t>jako je infarkt myokardu nebo mozková mrtvice</w:t>
      </w:r>
      <w:r w:rsidR="00D62F91" w:rsidRPr="00D62F91">
        <w:t xml:space="preserve">. </w:t>
      </w:r>
    </w:p>
    <w:p w14:paraId="7DF1D5D0" w14:textId="07387599" w:rsidR="00C50C98" w:rsidRDefault="00DE5F3D" w:rsidP="00C50C98">
      <w:r w:rsidRPr="00386399">
        <w:t>„Zaveďte pravidelné denní rituály a zařaďte mezi ně užívání léků. Mějte o svých lécích</w:t>
      </w:r>
      <w:r w:rsidR="00C50C98" w:rsidRPr="00386399">
        <w:t xml:space="preserve"> přehled</w:t>
      </w:r>
      <w:r w:rsidRPr="00386399">
        <w:t>. Na viditelné místo</w:t>
      </w:r>
      <w:r w:rsidR="008A3836" w:rsidRPr="00386399">
        <w:t xml:space="preserve"> si</w:t>
      </w:r>
      <w:r w:rsidRPr="00386399">
        <w:t xml:space="preserve"> umístěte připravený seznam svých léků s dávkováním nebo používejte dávkovací krabičky dostupné v lékárnách. Pokud můžete, využijte moderní technologie</w:t>
      </w:r>
      <w:r w:rsidR="008A3836" w:rsidRPr="00386399">
        <w:t xml:space="preserve"> jako jsou různé aplikace</w:t>
      </w:r>
      <w:r w:rsidRPr="00386399">
        <w:t xml:space="preserve">, které vás na užívání léků upozorní nebo dokonce budou celý proces užívání inteligentně řídit za vás,“ doporučuje </w:t>
      </w:r>
      <w:r w:rsidR="00433F8D">
        <w:t xml:space="preserve">prof. MUDr. </w:t>
      </w:r>
      <w:r w:rsidRPr="00386399">
        <w:t>Miroslav Souček, garant projektu Srdce v hlavě.</w:t>
      </w:r>
    </w:p>
    <w:p w14:paraId="31DB2C47" w14:textId="5D743B0C" w:rsidR="00D62F91" w:rsidRPr="007C59FB" w:rsidRDefault="00D62F91">
      <w:pPr>
        <w:rPr>
          <w:b/>
          <w:bCs/>
        </w:rPr>
      </w:pPr>
      <w:r w:rsidRPr="007C59FB">
        <w:rPr>
          <w:b/>
          <w:bCs/>
        </w:rPr>
        <w:t>Pravidelné návyky</w:t>
      </w:r>
    </w:p>
    <w:p w14:paraId="09873261" w14:textId="1B0C1228" w:rsidR="00D62F91" w:rsidRDefault="00D62F91">
      <w:r>
        <w:t xml:space="preserve">Každý pacient, který užívá své léky dlouhodobě, ví, jak důležité jsou každodenní rituály. Zejména ráno má každý z nás zavedený rytmus, jehož součástí </w:t>
      </w:r>
      <w:r w:rsidR="00F92FC0">
        <w:t>může být</w:t>
      </w:r>
      <w:r>
        <w:t xml:space="preserve"> i užívání léků. </w:t>
      </w:r>
      <w:r w:rsidR="00BE671F">
        <w:t>Složitější</w:t>
      </w:r>
      <w:r>
        <w:t xml:space="preserve"> je situace, pokud berete léky pro chronickou léčbu dvakrát nebo třikrát denně. Zejména mladší, ekonomicky aktivní pacienti</w:t>
      </w:r>
      <w:r w:rsidR="00B06730">
        <w:t>,</w:t>
      </w:r>
      <w:r>
        <w:t xml:space="preserve"> jsou během dne vystaveni časovému stresu a </w:t>
      </w:r>
      <w:r w:rsidR="00713406">
        <w:t xml:space="preserve">správné </w:t>
      </w:r>
      <w:r>
        <w:t xml:space="preserve">užívání léků se komplikuje. </w:t>
      </w:r>
      <w:r w:rsidR="00713406">
        <w:t xml:space="preserve">Nejen, že se užívání posouvá, ale pacienti často na svůj lék úplně zapomenou.  </w:t>
      </w:r>
    </w:p>
    <w:p w14:paraId="5E5932AC" w14:textId="430DC0B8" w:rsidR="00B06730" w:rsidRDefault="00713406">
      <w:r>
        <w:t>„</w:t>
      </w:r>
      <w:r w:rsidR="005D7ADD">
        <w:t xml:space="preserve">Účinnost léčby je závislá </w:t>
      </w:r>
      <w:r>
        <w:t xml:space="preserve">nejen </w:t>
      </w:r>
      <w:r w:rsidR="007943B9">
        <w:t xml:space="preserve">na </w:t>
      </w:r>
      <w:r>
        <w:t xml:space="preserve">množství užívaných léků, ale i </w:t>
      </w:r>
      <w:r w:rsidR="00B06730">
        <w:t xml:space="preserve">správném </w:t>
      </w:r>
      <w:r>
        <w:t xml:space="preserve">rozdělení terapie do více denních dávek. Na jedné straně existují trendy na snižování množství léků formou fixních kombinací, na druhé straně </w:t>
      </w:r>
      <w:r w:rsidR="008D68A1" w:rsidRPr="008D68A1">
        <w:t>v léčbě vysokého krevního</w:t>
      </w:r>
      <w:r w:rsidR="008D68A1">
        <w:t xml:space="preserve"> tlaku</w:t>
      </w:r>
      <w:r w:rsidR="008D68A1" w:rsidRPr="008D68A1">
        <w:t xml:space="preserve"> se rozdělení dávky někdy nevyhneme</w:t>
      </w:r>
      <w:r w:rsidR="006C425F">
        <w:t xml:space="preserve">. </w:t>
      </w:r>
      <w:r w:rsidR="008D68A1" w:rsidRPr="008D68A1">
        <w:t xml:space="preserve">Antihypertenzíva dávkujeme ráno nebo i večer. </w:t>
      </w:r>
      <w:r w:rsidR="006C425F">
        <w:t>Pokud vaše onemocnění vyžaduje dlouhodobou terapii, zaveďte si pravidelné denní rituály, jejichž součástí bude i užívání léků,“</w:t>
      </w:r>
      <w:r>
        <w:t xml:space="preserve"> </w:t>
      </w:r>
      <w:r w:rsidR="006C425F">
        <w:t xml:space="preserve">doporučuje </w:t>
      </w:r>
      <w:r w:rsidR="00433F8D">
        <w:t xml:space="preserve">prof. MUDr. </w:t>
      </w:r>
      <w:r w:rsidR="006C425F" w:rsidRPr="0070511D">
        <w:t>Miroslav Souček, garant projektu Srdce v hlavě.</w:t>
      </w:r>
    </w:p>
    <w:p w14:paraId="1A723038" w14:textId="7AD147C6" w:rsidR="00D62F91" w:rsidRPr="007C59FB" w:rsidRDefault="00D62F91">
      <w:pPr>
        <w:rPr>
          <w:b/>
          <w:bCs/>
        </w:rPr>
      </w:pPr>
      <w:r w:rsidRPr="007C59FB">
        <w:rPr>
          <w:b/>
          <w:bCs/>
        </w:rPr>
        <w:t xml:space="preserve">Pomoc </w:t>
      </w:r>
      <w:r w:rsidR="0036246D" w:rsidRPr="007C59FB">
        <w:rPr>
          <w:b/>
          <w:bCs/>
        </w:rPr>
        <w:t>najdete v</w:t>
      </w:r>
      <w:r w:rsidRPr="007C59FB">
        <w:rPr>
          <w:b/>
          <w:bCs/>
        </w:rPr>
        <w:t> lékárně</w:t>
      </w:r>
    </w:p>
    <w:p w14:paraId="78E69F0A" w14:textId="47F2336D" w:rsidR="006C425F" w:rsidRDefault="00C60706">
      <w:r>
        <w:t xml:space="preserve">Vedle pravidelných rituálů je užitečnou pomůckou </w:t>
      </w:r>
      <w:r w:rsidR="00022A45">
        <w:t>seznam léků s dávkováním umístěný n</w:t>
      </w:r>
      <w:r w:rsidR="006C425F">
        <w:t>a</w:t>
      </w:r>
      <w:r w:rsidR="00022A45">
        <w:t xml:space="preserve"> viditelném místě nebo </w:t>
      </w:r>
      <w:r>
        <w:t>vhodný dávkovač léků. Podle počtu užívaných tablet si může</w:t>
      </w:r>
      <w:r w:rsidR="006C425F">
        <w:t>te</w:t>
      </w:r>
      <w:r>
        <w:t xml:space="preserve"> v lékárně zakoupit dávkovač</w:t>
      </w:r>
      <w:r w:rsidR="0089621B">
        <w:t>e</w:t>
      </w:r>
      <w:r>
        <w:t xml:space="preserve"> různých velikostí, včetně těch cestovních. Každý týden pak své léky připraví</w:t>
      </w:r>
      <w:r w:rsidR="006C425F">
        <w:t>te</w:t>
      </w:r>
      <w:r>
        <w:t xml:space="preserve"> podle předpisu lékaře </w:t>
      </w:r>
      <w:r w:rsidR="004A4A84">
        <w:t xml:space="preserve">předem </w:t>
      </w:r>
      <w:r>
        <w:t xml:space="preserve">do </w:t>
      </w:r>
      <w:r w:rsidR="00F92FC0">
        <w:t xml:space="preserve">týdenního </w:t>
      </w:r>
      <w:r>
        <w:t xml:space="preserve">dávkovače. </w:t>
      </w:r>
      <w:r w:rsidR="00DF3460">
        <w:t>Pomoci může i klasický přehledný seznam jednotlivých položek s přesným dávkováním a následným odškrtáváním.</w:t>
      </w:r>
    </w:p>
    <w:p w14:paraId="2F8AD12C" w14:textId="381A22A5" w:rsidR="00D62F91" w:rsidRDefault="00C60706">
      <w:r>
        <w:t xml:space="preserve">Toto </w:t>
      </w:r>
      <w:r w:rsidR="00022A45">
        <w:t>na první pohled</w:t>
      </w:r>
      <w:r>
        <w:t xml:space="preserve"> staromódní řešení je vhodné zejména pro starší pacienty, ale má své výhody, </w:t>
      </w:r>
      <w:r w:rsidR="00B06730">
        <w:t>proto</w:t>
      </w:r>
      <w:r>
        <w:t xml:space="preserve">že při jeho správném používání ihned </w:t>
      </w:r>
      <w:r w:rsidR="004A4A84">
        <w:t>vidíte,</w:t>
      </w:r>
      <w:r>
        <w:t xml:space="preserve"> kdy jste zapomněli své léky užívat.</w:t>
      </w:r>
      <w:r w:rsidR="004A4A84">
        <w:t xml:space="preserve"> </w:t>
      </w:r>
      <w:r w:rsidR="00B06730">
        <w:t>Pokud cestujete nebo jedete na dovolenou</w:t>
      </w:r>
      <w:r w:rsidR="004A4A84">
        <w:t xml:space="preserve">, pak s sebou nemusíte brát všechny svoje krabičky s léky a </w:t>
      </w:r>
      <w:r w:rsidR="00BE671F">
        <w:t>v uvolněném denním rytmu máte o správném užívání léků skvělý přehled.</w:t>
      </w:r>
      <w:r w:rsidR="0089621B">
        <w:t xml:space="preserve"> </w:t>
      </w:r>
    </w:p>
    <w:p w14:paraId="64B93C7F" w14:textId="77777777" w:rsidR="00B173FC" w:rsidRDefault="00B173FC">
      <w:pPr>
        <w:rPr>
          <w:b/>
          <w:bCs/>
        </w:rPr>
      </w:pPr>
    </w:p>
    <w:p w14:paraId="12AC9D92" w14:textId="1720E9E2" w:rsidR="00D62F91" w:rsidRPr="007C59FB" w:rsidRDefault="00D62F91">
      <w:pPr>
        <w:rPr>
          <w:b/>
          <w:bCs/>
        </w:rPr>
      </w:pPr>
      <w:r w:rsidRPr="007C59FB">
        <w:rPr>
          <w:b/>
          <w:bCs/>
        </w:rPr>
        <w:t>Moderní technologie pomáhají</w:t>
      </w:r>
    </w:p>
    <w:p w14:paraId="18A9EF1F" w14:textId="71004831" w:rsidR="003334E3" w:rsidRDefault="00BE671F">
      <w:r>
        <w:t xml:space="preserve">Moderní doba s sebou přináší nová technologická řešení, která mohou pravidelné užívání léků výrazně usnadnit. </w:t>
      </w:r>
      <w:r w:rsidR="0089621B">
        <w:t xml:space="preserve">Nejjednodušším </w:t>
      </w:r>
      <w:r w:rsidR="00B173FC">
        <w:t xml:space="preserve">z nich </w:t>
      </w:r>
      <w:r w:rsidR="0089621B">
        <w:t xml:space="preserve">je nastavení upozornění v telefonu. Pravidelně se opakující výzva vás v určitou hodinu upozorní na nezbytnost </w:t>
      </w:r>
      <w:r w:rsidR="00022A45">
        <w:t>užití</w:t>
      </w:r>
      <w:r w:rsidR="0089621B">
        <w:t xml:space="preserve"> léků. </w:t>
      </w:r>
    </w:p>
    <w:p w14:paraId="695500EA" w14:textId="3344AE38" w:rsidR="0009394D" w:rsidRDefault="006C425F" w:rsidP="0009394D">
      <w:r>
        <w:t>„</w:t>
      </w:r>
      <w:r w:rsidR="0089621B">
        <w:t>Ještě dále jdou některé nové aplikace</w:t>
      </w:r>
      <w:r>
        <w:t>, které si můžete jednoduše nainstalovat do svého mobilu</w:t>
      </w:r>
      <w:r w:rsidR="0089621B">
        <w:t>. Na začátku si zadáte nejen čas pro užívání léků, ale i jejich název, případně dávku. Výhod</w:t>
      </w:r>
      <w:r w:rsidR="00592A6A">
        <w:t>ou</w:t>
      </w:r>
      <w:r w:rsidR="0089621B">
        <w:t xml:space="preserve"> takové aplikace je </w:t>
      </w:r>
      <w:r w:rsidR="007943B9">
        <w:t xml:space="preserve">možnost zadat řadu dalších informací. </w:t>
      </w:r>
      <w:r w:rsidR="00592A6A">
        <w:t>N</w:t>
      </w:r>
      <w:r w:rsidR="007943B9">
        <w:t>apříklad můžete včas dostat upozornění, že váš lék dochází a je potřeba zkontaktovat nebo navštívit lékaře. V aplikacích tohoto typu lze spravovat užívání léků i pro své blízké, což je velmi užitečné pro rodiče malých dětí nebo osoby pečující o pacienty se zhoršenou pamětí</w:t>
      </w:r>
      <w:r w:rsidR="0009394D">
        <w:t xml:space="preserve">,“ </w:t>
      </w:r>
      <w:r w:rsidR="006E2459" w:rsidRPr="0070511D">
        <w:t>doporučuje</w:t>
      </w:r>
      <w:r w:rsidR="00433F8D">
        <w:t xml:space="preserve"> prof. MUDr.</w:t>
      </w:r>
      <w:r w:rsidR="006E2459" w:rsidRPr="0070511D">
        <w:t xml:space="preserve"> Miroslav Souček, garant projektu Srdce v hlavě.</w:t>
      </w:r>
    </w:p>
    <w:p w14:paraId="0E8578F3" w14:textId="7B0CA5F7" w:rsidR="006A5080" w:rsidRDefault="006A5080">
      <w:r>
        <w:t xml:space="preserve">Více se o prevenci a léčbě kardiovaskulárních onemocnění dozvíte na webových stránkách projektu Srdce v hlavě </w:t>
      </w:r>
      <w:hyperlink r:id="rId7" w:history="1">
        <w:r w:rsidRPr="00141F77">
          <w:rPr>
            <w:rStyle w:val="Hypertextovodkaz"/>
          </w:rPr>
          <w:t>www.srdcevhlave.cz</w:t>
        </w:r>
      </w:hyperlink>
    </w:p>
    <w:p w14:paraId="78B73FBB" w14:textId="77777777" w:rsidR="006A5080" w:rsidRDefault="006A5080"/>
    <w:sectPr w:rsidR="006A508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4E3"/>
    <w:rsid w:val="00003F47"/>
    <w:rsid w:val="00022A45"/>
    <w:rsid w:val="0009394D"/>
    <w:rsid w:val="00127F49"/>
    <w:rsid w:val="002049DD"/>
    <w:rsid w:val="002F4803"/>
    <w:rsid w:val="002F4B6B"/>
    <w:rsid w:val="003334E3"/>
    <w:rsid w:val="0036246D"/>
    <w:rsid w:val="00386399"/>
    <w:rsid w:val="00433F8D"/>
    <w:rsid w:val="004A4A84"/>
    <w:rsid w:val="00592A6A"/>
    <w:rsid w:val="005D7729"/>
    <w:rsid w:val="005D7ADD"/>
    <w:rsid w:val="0068796E"/>
    <w:rsid w:val="006A4A86"/>
    <w:rsid w:val="006A5080"/>
    <w:rsid w:val="006C425F"/>
    <w:rsid w:val="006E2459"/>
    <w:rsid w:val="006E2B97"/>
    <w:rsid w:val="00713406"/>
    <w:rsid w:val="00757A49"/>
    <w:rsid w:val="007943B9"/>
    <w:rsid w:val="007C59FB"/>
    <w:rsid w:val="007C7C4D"/>
    <w:rsid w:val="0089621B"/>
    <w:rsid w:val="008A3836"/>
    <w:rsid w:val="008C04BC"/>
    <w:rsid w:val="008D68A1"/>
    <w:rsid w:val="00974D90"/>
    <w:rsid w:val="009B4E4B"/>
    <w:rsid w:val="00A1055E"/>
    <w:rsid w:val="00B06730"/>
    <w:rsid w:val="00B173FC"/>
    <w:rsid w:val="00B552A6"/>
    <w:rsid w:val="00BE671F"/>
    <w:rsid w:val="00C50C98"/>
    <w:rsid w:val="00C60706"/>
    <w:rsid w:val="00CD03BC"/>
    <w:rsid w:val="00D62F91"/>
    <w:rsid w:val="00DA23E4"/>
    <w:rsid w:val="00DE5F3D"/>
    <w:rsid w:val="00DF3460"/>
    <w:rsid w:val="00E16A5D"/>
    <w:rsid w:val="00E45C2B"/>
    <w:rsid w:val="00EA7333"/>
    <w:rsid w:val="00F424C2"/>
    <w:rsid w:val="00F60619"/>
    <w:rsid w:val="00F92FC0"/>
    <w:rsid w:val="00FB77F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8AF16"/>
  <w15:chartTrackingRefBased/>
  <w15:docId w15:val="{3C292DA5-1306-4CCE-8001-BEAC1E8FC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A5080"/>
    <w:rPr>
      <w:color w:val="0563C1" w:themeColor="hyperlink"/>
      <w:u w:val="single"/>
    </w:rPr>
  </w:style>
  <w:style w:type="character" w:styleId="Nevyeenzmnka">
    <w:name w:val="Unresolved Mention"/>
    <w:basedOn w:val="Standardnpsmoodstavce"/>
    <w:uiPriority w:val="99"/>
    <w:semiHidden/>
    <w:unhideWhenUsed/>
    <w:rsid w:val="006A5080"/>
    <w:rPr>
      <w:color w:val="605E5C"/>
      <w:shd w:val="clear" w:color="auto" w:fill="E1DFDD"/>
    </w:rPr>
  </w:style>
  <w:style w:type="paragraph" w:styleId="Revize">
    <w:name w:val="Revision"/>
    <w:hidden/>
    <w:uiPriority w:val="99"/>
    <w:semiHidden/>
    <w:rsid w:val="002F4B6B"/>
    <w:pPr>
      <w:spacing w:after="0" w:line="240" w:lineRule="auto"/>
    </w:pPr>
  </w:style>
  <w:style w:type="character" w:styleId="Odkaznakoment">
    <w:name w:val="annotation reference"/>
    <w:basedOn w:val="Standardnpsmoodstavce"/>
    <w:uiPriority w:val="99"/>
    <w:semiHidden/>
    <w:unhideWhenUsed/>
    <w:rsid w:val="00B06730"/>
    <w:rPr>
      <w:sz w:val="16"/>
      <w:szCs w:val="16"/>
    </w:rPr>
  </w:style>
  <w:style w:type="paragraph" w:styleId="Textkomente">
    <w:name w:val="annotation text"/>
    <w:basedOn w:val="Normln"/>
    <w:link w:val="TextkomenteChar"/>
    <w:uiPriority w:val="99"/>
    <w:semiHidden/>
    <w:unhideWhenUsed/>
    <w:rsid w:val="00B06730"/>
    <w:pPr>
      <w:spacing w:line="240" w:lineRule="auto"/>
    </w:pPr>
    <w:rPr>
      <w:sz w:val="20"/>
      <w:szCs w:val="20"/>
    </w:rPr>
  </w:style>
  <w:style w:type="character" w:customStyle="1" w:styleId="TextkomenteChar">
    <w:name w:val="Text komentáře Char"/>
    <w:basedOn w:val="Standardnpsmoodstavce"/>
    <w:link w:val="Textkomente"/>
    <w:uiPriority w:val="99"/>
    <w:semiHidden/>
    <w:rsid w:val="00B06730"/>
    <w:rPr>
      <w:sz w:val="20"/>
      <w:szCs w:val="20"/>
    </w:rPr>
  </w:style>
  <w:style w:type="paragraph" w:styleId="Pedmtkomente">
    <w:name w:val="annotation subject"/>
    <w:basedOn w:val="Textkomente"/>
    <w:next w:val="Textkomente"/>
    <w:link w:val="PedmtkomenteChar"/>
    <w:uiPriority w:val="99"/>
    <w:semiHidden/>
    <w:unhideWhenUsed/>
    <w:rsid w:val="00B06730"/>
    <w:rPr>
      <w:b/>
      <w:bCs/>
    </w:rPr>
  </w:style>
  <w:style w:type="character" w:customStyle="1" w:styleId="PedmtkomenteChar">
    <w:name w:val="Předmět komentáře Char"/>
    <w:basedOn w:val="TextkomenteChar"/>
    <w:link w:val="Pedmtkomente"/>
    <w:uiPriority w:val="99"/>
    <w:semiHidden/>
    <w:rsid w:val="00B0673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185146">
      <w:bodyDiv w:val="1"/>
      <w:marLeft w:val="0"/>
      <w:marRight w:val="0"/>
      <w:marTop w:val="0"/>
      <w:marBottom w:val="0"/>
      <w:divBdr>
        <w:top w:val="none" w:sz="0" w:space="0" w:color="auto"/>
        <w:left w:val="none" w:sz="0" w:space="0" w:color="auto"/>
        <w:bottom w:val="none" w:sz="0" w:space="0" w:color="auto"/>
        <w:right w:val="none" w:sz="0" w:space="0" w:color="auto"/>
      </w:divBdr>
    </w:div>
    <w:div w:id="647318486">
      <w:bodyDiv w:val="1"/>
      <w:marLeft w:val="0"/>
      <w:marRight w:val="0"/>
      <w:marTop w:val="0"/>
      <w:marBottom w:val="0"/>
      <w:divBdr>
        <w:top w:val="none" w:sz="0" w:space="0" w:color="auto"/>
        <w:left w:val="none" w:sz="0" w:space="0" w:color="auto"/>
        <w:bottom w:val="none" w:sz="0" w:space="0" w:color="auto"/>
        <w:right w:val="none" w:sz="0" w:space="0" w:color="auto"/>
      </w:divBdr>
    </w:div>
    <w:div w:id="760416930">
      <w:bodyDiv w:val="1"/>
      <w:marLeft w:val="0"/>
      <w:marRight w:val="0"/>
      <w:marTop w:val="0"/>
      <w:marBottom w:val="0"/>
      <w:divBdr>
        <w:top w:val="none" w:sz="0" w:space="0" w:color="auto"/>
        <w:left w:val="none" w:sz="0" w:space="0" w:color="auto"/>
        <w:bottom w:val="none" w:sz="0" w:space="0" w:color="auto"/>
        <w:right w:val="none" w:sz="0" w:space="0" w:color="auto"/>
      </w:divBdr>
    </w:div>
    <w:div w:id="1955135891">
      <w:bodyDiv w:val="1"/>
      <w:marLeft w:val="0"/>
      <w:marRight w:val="0"/>
      <w:marTop w:val="0"/>
      <w:marBottom w:val="0"/>
      <w:divBdr>
        <w:top w:val="none" w:sz="0" w:space="0" w:color="auto"/>
        <w:left w:val="none" w:sz="0" w:space="0" w:color="auto"/>
        <w:bottom w:val="none" w:sz="0" w:space="0" w:color="auto"/>
        <w:right w:val="none" w:sz="0" w:space="0" w:color="auto"/>
      </w:divBdr>
    </w:div>
    <w:div w:id="2086535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www.srdcevhlave.cz"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8B9556C5E078C942A582A8D0E434F2EE" ma:contentTypeVersion="13" ma:contentTypeDescription="Vytvoří nový dokument" ma:contentTypeScope="" ma:versionID="bd7f0bc17200d167dd21ea325aaa4ba2">
  <xsd:schema xmlns:xsd="http://www.w3.org/2001/XMLSchema" xmlns:xs="http://www.w3.org/2001/XMLSchema" xmlns:p="http://schemas.microsoft.com/office/2006/metadata/properties" xmlns:ns2="cf6c7688-a18b-4ded-9a7c-160e0db6f458" xmlns:ns3="436ad773-6416-4da7-91e9-1254fd0265d4" targetNamespace="http://schemas.microsoft.com/office/2006/metadata/properties" ma:root="true" ma:fieldsID="9fa7e814dd51272c23c1e8dc67fc7a6b" ns2:_="" ns3:_="">
    <xsd:import namespace="cf6c7688-a18b-4ded-9a7c-160e0db6f458"/>
    <xsd:import namespace="436ad773-6416-4da7-91e9-1254fd0265d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6c7688-a18b-4ded-9a7c-160e0db6f4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36ad773-6416-4da7-91e9-1254fd0265d4" elementFormDefault="qualified">
    <xsd:import namespace="http://schemas.microsoft.com/office/2006/documentManagement/types"/>
    <xsd:import namespace="http://schemas.microsoft.com/office/infopath/2007/PartnerControls"/>
    <xsd:element name="SharedWithUsers" ma:index="19"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261C85-02FE-44AA-A413-2F4A2A341BA6}">
  <ds:schemaRefs>
    <ds:schemaRef ds:uri="http://schemas.microsoft.com/sharepoint/v3/contenttype/forms"/>
  </ds:schemaRefs>
</ds:datastoreItem>
</file>

<file path=customXml/itemProps2.xml><?xml version="1.0" encoding="utf-8"?>
<ds:datastoreItem xmlns:ds="http://schemas.openxmlformats.org/officeDocument/2006/customXml" ds:itemID="{ABD4E2AD-CA07-42A0-9F2B-E94CC5863D5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F067BD5-CC19-455D-93F6-06EEC7F8D9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6c7688-a18b-4ded-9a7c-160e0db6f458"/>
    <ds:schemaRef ds:uri="436ad773-6416-4da7-91e9-1254fd0265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689</Words>
  <Characters>4068</Characters>
  <Application>Microsoft Office Word</Application>
  <DocSecurity>0</DocSecurity>
  <Lines>33</Lines>
  <Paragraphs>9</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4748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Šárka Lachoutová</cp:lastModifiedBy>
  <cp:revision>2</cp:revision>
  <dcterms:created xsi:type="dcterms:W3CDTF">2022-09-08T19:25:00Z</dcterms:created>
  <dcterms:modified xsi:type="dcterms:W3CDTF">2022-09-08T19:25:00Z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0x0101008B9556C5E078C942A582A8D0E434F2EE</vt:lpwstr>
  </property>
</Properties>
</file>