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15BC01D8" w:rsidR="005B4657" w:rsidRDefault="006365F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0B1ED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rozšiřuje vozový park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na</w:t>
      </w:r>
      <w:r w:rsidR="004C34D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FB474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7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00 </w:t>
      </w:r>
      <w:r w:rsidR="001F7D2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automobilů.</w:t>
      </w:r>
      <w:r w:rsidR="00FB474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E928A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Dále p</w:t>
      </w:r>
      <w:r w:rsidR="004C34D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okračuje v testování vodíkové Toyoty </w:t>
      </w:r>
      <w:proofErr w:type="spellStart"/>
      <w:r w:rsidR="004C34D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Mirai</w:t>
      </w:r>
      <w:proofErr w:type="spellEnd"/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868DB6" w14:textId="46F19147" w:rsidR="002E7E73" w:rsidRPr="002E7E73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D163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A7517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B3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září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D32C8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přední hráč na poli 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služeb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sdílených vozů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4C34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opět </w:t>
      </w:r>
      <w:r w:rsidR="00FB39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roste a 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rozšiřuje 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svůj 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vozový park</w:t>
      </w:r>
      <w:r w:rsid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423D4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bookmarkStart w:id="0" w:name="_Hlk75173781"/>
      <w:r w:rsidR="00D32C8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Nyní p</w:t>
      </w:r>
      <w:r w:rsidR="00AA60D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řidává 70 vozů 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Toyota C-HR</w:t>
      </w:r>
      <w:bookmarkEnd w:id="0"/>
      <w:r w:rsidR="00E928A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n</w:t>
      </w:r>
      <w:r w:rsidR="00AA60D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 konci září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tak budou mít lidé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ve službě </w:t>
      </w:r>
      <w:proofErr w:type="spellStart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 dispozici již </w:t>
      </w:r>
      <w:r w:rsidR="00AA60D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00 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vozů.</w:t>
      </w:r>
      <w:r w:rsidR="00DE33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Pokračuje také testování Toyoty </w:t>
      </w:r>
      <w:proofErr w:type="spellStart"/>
      <w:r w:rsidR="00DE33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Mirai</w:t>
      </w:r>
      <w:proofErr w:type="spellEnd"/>
      <w:r w:rsidR="00DE33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 vodíkovým pohonem.</w:t>
      </w:r>
    </w:p>
    <w:p w14:paraId="1D57161F" w14:textId="77777777" w:rsidR="00CD05E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BB6D20B" w14:textId="090F88CE" w:rsidR="004C34D8" w:rsidRDefault="004C34D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25115721" w:rsidR="00D3466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D32C83">
        <w:rPr>
          <w:rFonts w:asciiTheme="minorHAnsi" w:hAnsiTheme="minorHAnsi" w:cstheme="minorHAnsi"/>
          <w:color w:val="000000" w:themeColor="text1"/>
          <w:sz w:val="22"/>
          <w:szCs w:val="22"/>
        </w:rPr>
        <w:t>Aktuálně do vozového parku přidáváme dalších 70 hybridních vozů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2290E" w:rsidRPr="00B2290E">
        <w:rPr>
          <w:rFonts w:asciiTheme="minorHAnsi" w:hAnsiTheme="minorHAnsi" w:cstheme="minorHAnsi"/>
          <w:color w:val="000000" w:themeColor="text1"/>
          <w:sz w:val="22"/>
          <w:szCs w:val="22"/>
        </w:rPr>
        <w:t>Toyota C-H</w:t>
      </w:r>
      <w:r w:rsidR="00DE33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R, o které je 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>mezi našimi klienty velký zájem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>. H</w:t>
      </w:r>
      <w:r w:rsidR="00B04706" w:rsidRPr="00B04706">
        <w:rPr>
          <w:rFonts w:asciiTheme="minorHAnsi" w:hAnsiTheme="minorHAnsi" w:cstheme="minorHAnsi"/>
          <w:color w:val="000000" w:themeColor="text1"/>
          <w:sz w:val="22"/>
          <w:szCs w:val="22"/>
        </w:rPr>
        <w:t>ybridní pohon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</w:t>
      </w:r>
      <w:r w:rsidR="00B04706" w:rsidRPr="00B047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B04706" w:rsidRPr="00B04706">
        <w:rPr>
          <w:rFonts w:asciiTheme="minorHAnsi" w:hAnsiTheme="minorHAnsi" w:cstheme="minorHAnsi"/>
          <w:color w:val="000000" w:themeColor="text1"/>
          <w:sz w:val="22"/>
          <w:szCs w:val="22"/>
        </w:rPr>
        <w:t>současnosti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podle nás i </w:t>
      </w:r>
      <w:r w:rsidR="00BF65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 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>zpětné vazby zákazníků</w:t>
      </w:r>
      <w:r w:rsidR="00B04706" w:rsidRPr="00B047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ideálním řešením. Jedná se o nejefektivnější variantu s jistotou dojezdu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>, navíc ekologickou</w:t>
      </w:r>
      <w:r w:rsidR="00B04706" w:rsidRPr="00B04706">
        <w:rPr>
          <w:rFonts w:asciiTheme="minorHAnsi" w:hAnsiTheme="minorHAnsi" w:cstheme="minorHAnsi"/>
          <w:color w:val="000000" w:themeColor="text1"/>
          <w:sz w:val="22"/>
          <w:szCs w:val="22"/>
        </w:rPr>
        <w:t>. Z</w:t>
      </w:r>
      <w:r w:rsidR="00D411A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našich</w:t>
      </w:r>
      <w:r w:rsidR="00B04706" w:rsidRPr="00B047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dat vyplývá, že 52 % jízdy využívají vozy energii, kterou si samy jízdou vytvoří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“ říká M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ilan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Beutl,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32970B7" w14:textId="505F8802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F912F8F" w14:textId="15D8856D" w:rsidR="003B7503" w:rsidRDefault="003B7503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2E7E73"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ejběžnější využití sdílených vozů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trvá </w:t>
      </w:r>
      <w:r w:rsidR="002E7E73"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zhruba 20-30 minut</w:t>
      </w:r>
      <w:r w:rsidRPr="003B75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jedná se </w:t>
      </w:r>
      <w:r w:rsidR="005A3AD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cest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y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práce, na nákup, za zábavou</w:t>
      </w:r>
      <w:r w:rsidR="002E7E73"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O víkendech jsou pak populární jednodenní výlety, kdy zákazníci jezdí na výlety s přáteli v průměru do 100 km vzdálených míst od Prahy. </w:t>
      </w:r>
    </w:p>
    <w:p w14:paraId="28C88D85" w14:textId="30E9F551" w:rsidR="004125B7" w:rsidRDefault="004125B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7501A4" w14:textId="409DC08F" w:rsidR="004125B7" w:rsidRDefault="004125B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také pokračuje v testování</w:t>
      </w:r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vodíkové Toyoty </w:t>
      </w:r>
      <w:proofErr w:type="spellStart"/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Již b</w:t>
      </w:r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ěhem léta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bylo</w:t>
      </w:r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možné v Praze spatřit jedno unikátní auto </w:t>
      </w:r>
      <w:proofErr w:type="spellStart"/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4125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vodíkový pohon, které společnost v rámci prozkoumávání nových automobilových technologií zkouší.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B189B" w:rsidRPr="009B18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Aktuálně je </w:t>
      </w:r>
      <w:r w:rsidR="009B18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</w:t>
      </w:r>
      <w:proofErr w:type="spellStart"/>
      <w:r w:rsidR="009B189B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9B18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stále nejvýhodnější</w:t>
      </w:r>
      <w:r w:rsidR="009B189B" w:rsidRPr="009B189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hybridní pohon, ale z toho, co se na trhu reálně nabízí, je vodíkový pohon smysluplným řešením, které může brzy začít velmi dobře fungova</w:t>
      </w:r>
      <w:r w:rsidR="009B189B">
        <w:rPr>
          <w:rFonts w:asciiTheme="minorHAnsi" w:hAnsiTheme="minorHAnsi" w:cstheme="minorHAnsi"/>
          <w:color w:val="000000" w:themeColor="text1"/>
          <w:sz w:val="22"/>
          <w:szCs w:val="22"/>
        </w:rPr>
        <w:t>t.</w:t>
      </w:r>
    </w:p>
    <w:p w14:paraId="3CEE37D2" w14:textId="19E03B00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EDB90B" w14:textId="77777777" w:rsidR="0036054A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svého vstupu na trh</w:t>
      </w:r>
      <w:r w:rsidR="009275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 dvěma lety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již realizoval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než </w:t>
      </w:r>
      <w:r w:rsidR="00E928A6">
        <w:rPr>
          <w:rFonts w:asciiTheme="minorHAnsi" w:hAnsiTheme="minorHAnsi" w:cstheme="minorHAnsi"/>
          <w:color w:val="000000" w:themeColor="text1"/>
          <w:sz w:val="22"/>
          <w:szCs w:val="22"/>
        </w:rPr>
        <w:t>1 milión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pronájm</w:t>
      </w:r>
      <w:r w:rsidR="00E928A6">
        <w:rPr>
          <w:rFonts w:asciiTheme="minorHAnsi" w:hAnsiTheme="minorHAnsi" w:cstheme="minorHAnsi"/>
          <w:color w:val="000000" w:themeColor="text1"/>
          <w:sz w:val="22"/>
          <w:szCs w:val="22"/>
        </w:rPr>
        <w:t>ů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E928A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E928A6" w:rsidRPr="00E928A6">
        <w:rPr>
          <w:rFonts w:asciiTheme="minorHAnsi" w:hAnsiTheme="minorHAnsi" w:cstheme="minorHAnsi"/>
          <w:color w:val="000000" w:themeColor="text1"/>
          <w:sz w:val="22"/>
          <w:szCs w:val="22"/>
        </w:rPr>
        <w:t>ktuáln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>í data ukazují, že</w:t>
      </w:r>
      <w:r w:rsidR="00E928A6" w:rsidRPr="00E928A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v průběhu dne zahájí nov</w:t>
      </w:r>
      <w:r w:rsidR="00E928A6">
        <w:rPr>
          <w:rFonts w:asciiTheme="minorHAnsi" w:hAnsiTheme="minorHAnsi" w:cstheme="minorHAnsi"/>
          <w:color w:val="000000" w:themeColor="text1"/>
          <w:sz w:val="22"/>
          <w:szCs w:val="22"/>
        </w:rPr>
        <w:t>ý</w:t>
      </w:r>
      <w:r w:rsidR="00E928A6" w:rsidRPr="00E928A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pronájem v průměru každých 28 sekund</w:t>
      </w:r>
      <w:r w:rsidRPr="002E7E7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0470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16D15B13" w14:textId="77777777" w:rsidR="0036054A" w:rsidRDefault="0036054A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05E0A973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na </w:t>
      </w:r>
      <w:hyperlink r:id="rId6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97950561">
    <w:abstractNumId w:val="1"/>
  </w:num>
  <w:num w:numId="2" w16cid:durableId="1744374595">
    <w:abstractNumId w:val="0"/>
  </w:num>
  <w:num w:numId="3" w16cid:durableId="733503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28A3"/>
    <w:rsid w:val="00064D28"/>
    <w:rsid w:val="00065AC3"/>
    <w:rsid w:val="00084CDB"/>
    <w:rsid w:val="00086CF1"/>
    <w:rsid w:val="000B1ED6"/>
    <w:rsid w:val="000B7154"/>
    <w:rsid w:val="000D161D"/>
    <w:rsid w:val="000F40D2"/>
    <w:rsid w:val="001062E1"/>
    <w:rsid w:val="001143AC"/>
    <w:rsid w:val="001328BA"/>
    <w:rsid w:val="00172180"/>
    <w:rsid w:val="001870D2"/>
    <w:rsid w:val="00194DDF"/>
    <w:rsid w:val="001B1853"/>
    <w:rsid w:val="001C3766"/>
    <w:rsid w:val="001C3BB9"/>
    <w:rsid w:val="001C7593"/>
    <w:rsid w:val="001D308C"/>
    <w:rsid w:val="001E5C73"/>
    <w:rsid w:val="001F7D2E"/>
    <w:rsid w:val="00226FE0"/>
    <w:rsid w:val="00241D06"/>
    <w:rsid w:val="00262287"/>
    <w:rsid w:val="00267A09"/>
    <w:rsid w:val="002A122C"/>
    <w:rsid w:val="002B2905"/>
    <w:rsid w:val="002D2997"/>
    <w:rsid w:val="002E03DA"/>
    <w:rsid w:val="002E7DCD"/>
    <w:rsid w:val="002E7E73"/>
    <w:rsid w:val="00307D2B"/>
    <w:rsid w:val="00332F8B"/>
    <w:rsid w:val="00334441"/>
    <w:rsid w:val="00354954"/>
    <w:rsid w:val="0036054A"/>
    <w:rsid w:val="0036739D"/>
    <w:rsid w:val="00371DD2"/>
    <w:rsid w:val="00374CB2"/>
    <w:rsid w:val="003835D8"/>
    <w:rsid w:val="00392609"/>
    <w:rsid w:val="003A6D22"/>
    <w:rsid w:val="003B5A52"/>
    <w:rsid w:val="003B7503"/>
    <w:rsid w:val="003C23BC"/>
    <w:rsid w:val="003D01C7"/>
    <w:rsid w:val="003D4959"/>
    <w:rsid w:val="00404D32"/>
    <w:rsid w:val="004125B7"/>
    <w:rsid w:val="00423D4A"/>
    <w:rsid w:val="004246EB"/>
    <w:rsid w:val="00443B98"/>
    <w:rsid w:val="00452833"/>
    <w:rsid w:val="00486443"/>
    <w:rsid w:val="00490B09"/>
    <w:rsid w:val="00496E83"/>
    <w:rsid w:val="004C1B0B"/>
    <w:rsid w:val="004C34D8"/>
    <w:rsid w:val="004C744B"/>
    <w:rsid w:val="004E42B2"/>
    <w:rsid w:val="00502E3A"/>
    <w:rsid w:val="005030A5"/>
    <w:rsid w:val="0055520E"/>
    <w:rsid w:val="005A3AD0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80BD3"/>
    <w:rsid w:val="00690C93"/>
    <w:rsid w:val="006B1AFC"/>
    <w:rsid w:val="006B615D"/>
    <w:rsid w:val="006C2052"/>
    <w:rsid w:val="006D6769"/>
    <w:rsid w:val="006E4818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817200"/>
    <w:rsid w:val="00820C00"/>
    <w:rsid w:val="008236E2"/>
    <w:rsid w:val="008427AC"/>
    <w:rsid w:val="00843292"/>
    <w:rsid w:val="00866990"/>
    <w:rsid w:val="0087683D"/>
    <w:rsid w:val="00886BBB"/>
    <w:rsid w:val="008945C5"/>
    <w:rsid w:val="00895F1A"/>
    <w:rsid w:val="008A2C5F"/>
    <w:rsid w:val="008A2EE8"/>
    <w:rsid w:val="008A45C8"/>
    <w:rsid w:val="008C34A2"/>
    <w:rsid w:val="008D0015"/>
    <w:rsid w:val="008D081F"/>
    <w:rsid w:val="008D1281"/>
    <w:rsid w:val="008D7F5C"/>
    <w:rsid w:val="008F3E7F"/>
    <w:rsid w:val="00922EDE"/>
    <w:rsid w:val="00926817"/>
    <w:rsid w:val="009275DC"/>
    <w:rsid w:val="00944809"/>
    <w:rsid w:val="009679F8"/>
    <w:rsid w:val="009877FA"/>
    <w:rsid w:val="009927DD"/>
    <w:rsid w:val="009A0C69"/>
    <w:rsid w:val="009B189B"/>
    <w:rsid w:val="009B6E40"/>
    <w:rsid w:val="009E450F"/>
    <w:rsid w:val="009E4BED"/>
    <w:rsid w:val="009F553A"/>
    <w:rsid w:val="00A0761C"/>
    <w:rsid w:val="00A17620"/>
    <w:rsid w:val="00A21566"/>
    <w:rsid w:val="00A263F0"/>
    <w:rsid w:val="00A2731D"/>
    <w:rsid w:val="00A3460C"/>
    <w:rsid w:val="00A62385"/>
    <w:rsid w:val="00A65469"/>
    <w:rsid w:val="00A73119"/>
    <w:rsid w:val="00A75175"/>
    <w:rsid w:val="00A83A29"/>
    <w:rsid w:val="00A92304"/>
    <w:rsid w:val="00A924DC"/>
    <w:rsid w:val="00A97BAF"/>
    <w:rsid w:val="00AA60D4"/>
    <w:rsid w:val="00AB2B2F"/>
    <w:rsid w:val="00AC2D31"/>
    <w:rsid w:val="00AF355C"/>
    <w:rsid w:val="00B04706"/>
    <w:rsid w:val="00B15C98"/>
    <w:rsid w:val="00B20B1F"/>
    <w:rsid w:val="00B20EAB"/>
    <w:rsid w:val="00B21889"/>
    <w:rsid w:val="00B2290E"/>
    <w:rsid w:val="00B323BE"/>
    <w:rsid w:val="00B463E4"/>
    <w:rsid w:val="00B53C8C"/>
    <w:rsid w:val="00B651B0"/>
    <w:rsid w:val="00B71512"/>
    <w:rsid w:val="00B95573"/>
    <w:rsid w:val="00B9617E"/>
    <w:rsid w:val="00B9709E"/>
    <w:rsid w:val="00BC547C"/>
    <w:rsid w:val="00BC76E9"/>
    <w:rsid w:val="00BD2611"/>
    <w:rsid w:val="00BF37D1"/>
    <w:rsid w:val="00BF6545"/>
    <w:rsid w:val="00C02257"/>
    <w:rsid w:val="00C0456D"/>
    <w:rsid w:val="00C140AC"/>
    <w:rsid w:val="00C210B3"/>
    <w:rsid w:val="00C2696F"/>
    <w:rsid w:val="00C3616C"/>
    <w:rsid w:val="00C51446"/>
    <w:rsid w:val="00C63435"/>
    <w:rsid w:val="00C634E5"/>
    <w:rsid w:val="00C72232"/>
    <w:rsid w:val="00C749B6"/>
    <w:rsid w:val="00C74BA3"/>
    <w:rsid w:val="00C837A7"/>
    <w:rsid w:val="00C969B1"/>
    <w:rsid w:val="00CA3A68"/>
    <w:rsid w:val="00CA5075"/>
    <w:rsid w:val="00CA65BC"/>
    <w:rsid w:val="00CB1DE1"/>
    <w:rsid w:val="00CB65F9"/>
    <w:rsid w:val="00CD05E1"/>
    <w:rsid w:val="00D038D8"/>
    <w:rsid w:val="00D06962"/>
    <w:rsid w:val="00D26470"/>
    <w:rsid w:val="00D32C83"/>
    <w:rsid w:val="00D3326C"/>
    <w:rsid w:val="00D34661"/>
    <w:rsid w:val="00D411AC"/>
    <w:rsid w:val="00D47258"/>
    <w:rsid w:val="00D47260"/>
    <w:rsid w:val="00D5332D"/>
    <w:rsid w:val="00D53F6E"/>
    <w:rsid w:val="00D60ECE"/>
    <w:rsid w:val="00D6599D"/>
    <w:rsid w:val="00D874E7"/>
    <w:rsid w:val="00DD253B"/>
    <w:rsid w:val="00DE10C2"/>
    <w:rsid w:val="00DE3347"/>
    <w:rsid w:val="00E22D9E"/>
    <w:rsid w:val="00E25DF7"/>
    <w:rsid w:val="00E43F80"/>
    <w:rsid w:val="00E46B30"/>
    <w:rsid w:val="00E614E9"/>
    <w:rsid w:val="00E73EDC"/>
    <w:rsid w:val="00E928A6"/>
    <w:rsid w:val="00E968A6"/>
    <w:rsid w:val="00EA2896"/>
    <w:rsid w:val="00EA660B"/>
    <w:rsid w:val="00EB58DB"/>
    <w:rsid w:val="00EB7405"/>
    <w:rsid w:val="00EC238B"/>
    <w:rsid w:val="00ED1639"/>
    <w:rsid w:val="00EE0F90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B39D8"/>
    <w:rsid w:val="00FB46B3"/>
    <w:rsid w:val="00FB474A"/>
    <w:rsid w:val="00FC29DB"/>
    <w:rsid w:val="00FC35EF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A3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ytimeca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2021-06-24T08:23:00Z</cp:lastPrinted>
  <dcterms:created xsi:type="dcterms:W3CDTF">2022-10-02T19:25:00Z</dcterms:created>
  <dcterms:modified xsi:type="dcterms:W3CDTF">2022-10-02T19:25:00Z</dcterms:modified>
  <cp:category/>
</cp:coreProperties>
</file>