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6E66B" w14:textId="77777777" w:rsidR="00450F45" w:rsidRPr="00DD1C63" w:rsidRDefault="00450F45" w:rsidP="00450F45">
      <w:pPr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1F3FEA6C" w14:textId="2FEBEF45" w:rsidR="00DF09D9" w:rsidRPr="0015296D" w:rsidRDefault="00317C67" w:rsidP="00450F45">
      <w:pPr>
        <w:spacing w:line="276" w:lineRule="auto"/>
        <w:jc w:val="center"/>
        <w:rPr>
          <w:rFonts w:ascii="Arial" w:hAnsi="Arial" w:cs="Arial"/>
          <w:b/>
          <w:bCs/>
          <w:iCs/>
          <w:sz w:val="28"/>
          <w:szCs w:val="28"/>
        </w:rPr>
      </w:pPr>
      <w:proofErr w:type="spellStart"/>
      <w:r w:rsidRPr="00317C67">
        <w:rPr>
          <w:rFonts w:ascii="Arial" w:hAnsi="Arial" w:cs="Arial"/>
          <w:b/>
          <w:bCs/>
          <w:iCs/>
          <w:sz w:val="28"/>
          <w:szCs w:val="28"/>
        </w:rPr>
        <w:t>O</w:t>
      </w:r>
      <w:r w:rsidR="00B61754">
        <w:rPr>
          <w:rFonts w:ascii="Arial" w:hAnsi="Arial" w:cs="Arial"/>
          <w:b/>
          <w:bCs/>
          <w:iCs/>
          <w:sz w:val="28"/>
          <w:szCs w:val="28"/>
        </w:rPr>
        <w:t>aks</w:t>
      </w:r>
      <w:proofErr w:type="spellEnd"/>
      <w:r w:rsidRPr="00317C67">
        <w:rPr>
          <w:rFonts w:ascii="Arial" w:hAnsi="Arial" w:cs="Arial"/>
          <w:b/>
          <w:bCs/>
          <w:iCs/>
          <w:sz w:val="28"/>
          <w:szCs w:val="28"/>
        </w:rPr>
        <w:t xml:space="preserve"> Prague dále úspěšně pokračuje ve vytvoření plnohodnotného místa pro bydlení i volný čas a otevírá další součást občanské vybavenosti – nově zrekonstruovaný </w:t>
      </w:r>
      <w:proofErr w:type="spellStart"/>
      <w:r w:rsidRPr="00317C67">
        <w:rPr>
          <w:rFonts w:ascii="Arial" w:hAnsi="Arial" w:cs="Arial"/>
          <w:b/>
          <w:bCs/>
          <w:iCs/>
          <w:sz w:val="28"/>
          <w:szCs w:val="28"/>
        </w:rPr>
        <w:t>Nebřenický</w:t>
      </w:r>
      <w:proofErr w:type="spellEnd"/>
      <w:r w:rsidRPr="00317C67">
        <w:rPr>
          <w:rFonts w:ascii="Arial" w:hAnsi="Arial" w:cs="Arial"/>
          <w:b/>
          <w:bCs/>
          <w:iCs/>
          <w:sz w:val="28"/>
          <w:szCs w:val="28"/>
        </w:rPr>
        <w:t xml:space="preserve"> zámeček</w:t>
      </w:r>
    </w:p>
    <w:p w14:paraId="67420869" w14:textId="77777777" w:rsidR="00450F45" w:rsidRPr="0015296D" w:rsidRDefault="00450F45" w:rsidP="00450F45">
      <w:pPr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6152DEA5" w14:textId="5B423DDE" w:rsidR="00317C67" w:rsidRPr="00317C67" w:rsidRDefault="00450F45" w:rsidP="00317C67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5296D">
        <w:rPr>
          <w:rFonts w:ascii="Arial" w:hAnsi="Arial" w:cs="Arial"/>
          <w:b/>
          <w:bCs/>
          <w:color w:val="000000"/>
          <w:sz w:val="22"/>
          <w:szCs w:val="22"/>
        </w:rPr>
        <w:t xml:space="preserve">Praha, </w:t>
      </w:r>
      <w:r w:rsidR="00332CAD">
        <w:rPr>
          <w:rFonts w:ascii="Arial" w:hAnsi="Arial" w:cs="Arial"/>
          <w:b/>
          <w:bCs/>
          <w:color w:val="000000"/>
          <w:sz w:val="22"/>
          <w:szCs w:val="22"/>
        </w:rPr>
        <w:t>3</w:t>
      </w:r>
      <w:r w:rsidRPr="0015296D">
        <w:rPr>
          <w:rFonts w:ascii="Arial" w:hAnsi="Arial" w:cs="Arial"/>
          <w:b/>
          <w:bCs/>
          <w:color w:val="000000"/>
          <w:sz w:val="22"/>
          <w:szCs w:val="22"/>
        </w:rPr>
        <w:t xml:space="preserve">. </w:t>
      </w:r>
      <w:r w:rsidR="00332CAD">
        <w:rPr>
          <w:rFonts w:ascii="Arial" w:hAnsi="Arial" w:cs="Arial"/>
          <w:b/>
          <w:bCs/>
          <w:color w:val="000000"/>
          <w:sz w:val="22"/>
          <w:szCs w:val="22"/>
        </w:rPr>
        <w:t>října</w:t>
      </w:r>
      <w:r w:rsidRPr="0015296D">
        <w:rPr>
          <w:rFonts w:ascii="Arial" w:hAnsi="Arial" w:cs="Arial"/>
          <w:b/>
          <w:bCs/>
          <w:color w:val="000000"/>
          <w:sz w:val="22"/>
          <w:szCs w:val="22"/>
        </w:rPr>
        <w:t xml:space="preserve"> 2022</w:t>
      </w:r>
      <w:r w:rsidRPr="0015296D">
        <w:rPr>
          <w:rFonts w:ascii="Arial" w:hAnsi="Arial" w:cs="Arial"/>
          <w:color w:val="000000"/>
          <w:sz w:val="22"/>
          <w:szCs w:val="22"/>
        </w:rPr>
        <w:t xml:space="preserve"> – </w:t>
      </w:r>
      <w:r w:rsidRPr="0015296D">
        <w:rPr>
          <w:rFonts w:ascii="Arial" w:hAnsi="Arial" w:cs="Arial"/>
          <w:b/>
          <w:bCs/>
          <w:color w:val="000000"/>
          <w:sz w:val="22"/>
          <w:szCs w:val="22"/>
        </w:rPr>
        <w:t>Po kolaudaci prvních bytových a rodinných domů</w:t>
      </w:r>
      <w:r w:rsidR="001D57A8" w:rsidRPr="0015296D">
        <w:rPr>
          <w:rFonts w:ascii="Arial" w:hAnsi="Arial" w:cs="Arial"/>
          <w:b/>
          <w:bCs/>
          <w:color w:val="000000"/>
          <w:sz w:val="22"/>
          <w:szCs w:val="22"/>
        </w:rPr>
        <w:t>, otevření parku, restaurace</w:t>
      </w:r>
      <w:r w:rsidR="00317C67">
        <w:rPr>
          <w:rFonts w:ascii="Arial" w:hAnsi="Arial" w:cs="Arial"/>
          <w:b/>
          <w:bCs/>
          <w:color w:val="000000"/>
          <w:sz w:val="22"/>
          <w:szCs w:val="22"/>
        </w:rPr>
        <w:t xml:space="preserve"> a obchodu</w:t>
      </w:r>
      <w:r w:rsidR="001D57A8" w:rsidRPr="0015296D">
        <w:rPr>
          <w:rFonts w:ascii="Arial" w:hAnsi="Arial" w:cs="Arial"/>
          <w:b/>
          <w:bCs/>
          <w:color w:val="000000"/>
          <w:sz w:val="22"/>
          <w:szCs w:val="22"/>
        </w:rPr>
        <w:t xml:space="preserve"> La </w:t>
      </w:r>
      <w:proofErr w:type="spellStart"/>
      <w:r w:rsidR="001D57A8" w:rsidRPr="0015296D">
        <w:rPr>
          <w:rFonts w:ascii="Arial" w:hAnsi="Arial" w:cs="Arial"/>
          <w:b/>
          <w:bCs/>
          <w:color w:val="000000"/>
          <w:sz w:val="22"/>
          <w:szCs w:val="22"/>
        </w:rPr>
        <w:t>Bottega</w:t>
      </w:r>
      <w:proofErr w:type="spellEnd"/>
      <w:r w:rsidR="001D57A8" w:rsidRPr="0015296D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1D57A8" w:rsidRPr="0015296D">
        <w:rPr>
          <w:rFonts w:ascii="Arial" w:hAnsi="Arial" w:cs="Arial"/>
          <w:b/>
          <w:bCs/>
          <w:color w:val="000000"/>
          <w:sz w:val="22"/>
          <w:szCs w:val="22"/>
        </w:rPr>
        <w:t>Deli</w:t>
      </w:r>
      <w:proofErr w:type="spellEnd"/>
      <w:r w:rsidR="001D57A8" w:rsidRPr="0015296D">
        <w:rPr>
          <w:rFonts w:ascii="Arial" w:hAnsi="Arial" w:cs="Arial"/>
          <w:b/>
          <w:bCs/>
          <w:color w:val="000000"/>
          <w:sz w:val="22"/>
          <w:szCs w:val="22"/>
        </w:rPr>
        <w:t xml:space="preserve"> Bistro rozšiřuje OAKS Prague svoje služby</w:t>
      </w:r>
      <w:r w:rsidR="00317C67">
        <w:rPr>
          <w:rFonts w:ascii="Arial" w:hAnsi="Arial" w:cs="Arial"/>
          <w:b/>
          <w:bCs/>
          <w:color w:val="000000"/>
          <w:sz w:val="22"/>
          <w:szCs w:val="22"/>
        </w:rPr>
        <w:t xml:space="preserve"> a občanskou vybavenost pro své budoucí rezidenty</w:t>
      </w:r>
      <w:r w:rsidR="001D57A8" w:rsidRPr="0015296D">
        <w:rPr>
          <w:rFonts w:ascii="Arial" w:hAnsi="Arial" w:cs="Arial"/>
          <w:b/>
          <w:bCs/>
          <w:color w:val="000000"/>
          <w:sz w:val="22"/>
          <w:szCs w:val="22"/>
        </w:rPr>
        <w:t xml:space="preserve">. </w:t>
      </w:r>
      <w:r w:rsidR="005A5C6B" w:rsidRPr="0015296D">
        <w:rPr>
          <w:rFonts w:ascii="Arial" w:hAnsi="Arial" w:cs="Arial"/>
          <w:b/>
          <w:bCs/>
          <w:sz w:val="22"/>
          <w:szCs w:val="22"/>
        </w:rPr>
        <w:t>V</w:t>
      </w:r>
      <w:r w:rsidR="001D57A8" w:rsidRPr="0015296D">
        <w:rPr>
          <w:rFonts w:ascii="Arial" w:hAnsi="Arial" w:cs="Arial"/>
          <w:b/>
          <w:bCs/>
          <w:sz w:val="22"/>
          <w:szCs w:val="22"/>
        </w:rPr>
        <w:t xml:space="preserve"> kompletně zrekonstruované </w:t>
      </w:r>
      <w:r w:rsidR="005A5C6B" w:rsidRPr="0015296D">
        <w:rPr>
          <w:rFonts w:ascii="Arial" w:hAnsi="Arial" w:cs="Arial"/>
          <w:b/>
          <w:bCs/>
          <w:sz w:val="22"/>
          <w:szCs w:val="22"/>
        </w:rPr>
        <w:t>památkově chráněné budově</w:t>
      </w:r>
      <w:r w:rsidR="001D57A8" w:rsidRPr="0015296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1D57A8" w:rsidRPr="0015296D">
        <w:rPr>
          <w:rFonts w:ascii="Arial" w:hAnsi="Arial" w:cs="Arial"/>
          <w:b/>
          <w:bCs/>
          <w:sz w:val="22"/>
          <w:szCs w:val="22"/>
        </w:rPr>
        <w:t>Nebřenického</w:t>
      </w:r>
      <w:proofErr w:type="spellEnd"/>
      <w:r w:rsidR="005A5C6B" w:rsidRPr="0015296D">
        <w:rPr>
          <w:rFonts w:ascii="Arial" w:hAnsi="Arial" w:cs="Arial"/>
          <w:b/>
          <w:bCs/>
          <w:sz w:val="22"/>
          <w:szCs w:val="22"/>
        </w:rPr>
        <w:t xml:space="preserve"> </w:t>
      </w:r>
      <w:r w:rsidR="001D57A8" w:rsidRPr="0015296D">
        <w:rPr>
          <w:rFonts w:ascii="Arial" w:hAnsi="Arial" w:cs="Arial"/>
          <w:b/>
          <w:bCs/>
          <w:sz w:val="22"/>
          <w:szCs w:val="22"/>
        </w:rPr>
        <w:t xml:space="preserve">zámečku </w:t>
      </w:r>
      <w:r w:rsidR="006E066C" w:rsidRPr="0015296D">
        <w:rPr>
          <w:rFonts w:ascii="Arial" w:hAnsi="Arial" w:cs="Arial"/>
          <w:b/>
          <w:bCs/>
          <w:sz w:val="22"/>
          <w:szCs w:val="22"/>
        </w:rPr>
        <w:t xml:space="preserve">z 19. století </w:t>
      </w:r>
      <w:r w:rsidR="001D57A8" w:rsidRPr="0015296D">
        <w:rPr>
          <w:rFonts w:ascii="Arial" w:hAnsi="Arial" w:cs="Arial"/>
          <w:b/>
          <w:bCs/>
          <w:sz w:val="22"/>
          <w:szCs w:val="22"/>
        </w:rPr>
        <w:t>otevírá</w:t>
      </w:r>
      <w:r w:rsidR="005A5C6B" w:rsidRPr="0015296D">
        <w:rPr>
          <w:rFonts w:ascii="Arial" w:hAnsi="Arial" w:cs="Arial"/>
          <w:b/>
          <w:bCs/>
          <w:sz w:val="22"/>
          <w:szCs w:val="22"/>
        </w:rPr>
        <w:t xml:space="preserve"> golfov</w:t>
      </w:r>
      <w:r w:rsidR="001D57A8" w:rsidRPr="0015296D">
        <w:rPr>
          <w:rFonts w:ascii="Arial" w:hAnsi="Arial" w:cs="Arial"/>
          <w:b/>
          <w:bCs/>
          <w:sz w:val="22"/>
          <w:szCs w:val="22"/>
        </w:rPr>
        <w:t>ý</w:t>
      </w:r>
      <w:r w:rsidR="005A5C6B" w:rsidRPr="0015296D">
        <w:rPr>
          <w:rFonts w:ascii="Arial" w:hAnsi="Arial" w:cs="Arial"/>
          <w:b/>
          <w:bCs/>
          <w:sz w:val="22"/>
          <w:szCs w:val="22"/>
        </w:rPr>
        <w:t xml:space="preserve"> klub PGA </w:t>
      </w:r>
      <w:proofErr w:type="spellStart"/>
      <w:r w:rsidR="005A5C6B" w:rsidRPr="0015296D">
        <w:rPr>
          <w:rFonts w:ascii="Arial" w:hAnsi="Arial" w:cs="Arial"/>
          <w:b/>
          <w:bCs/>
          <w:sz w:val="22"/>
          <w:szCs w:val="22"/>
        </w:rPr>
        <w:t>National</w:t>
      </w:r>
      <w:proofErr w:type="spellEnd"/>
      <w:r w:rsidR="005A5C6B" w:rsidRPr="0015296D">
        <w:rPr>
          <w:rFonts w:ascii="Arial" w:hAnsi="Arial" w:cs="Arial"/>
          <w:b/>
          <w:bCs/>
          <w:sz w:val="22"/>
          <w:szCs w:val="22"/>
        </w:rPr>
        <w:t xml:space="preserve"> Czech Republic, bar, </w:t>
      </w:r>
      <w:r w:rsidR="00317C67">
        <w:rPr>
          <w:rFonts w:ascii="Arial" w:hAnsi="Arial" w:cs="Arial"/>
          <w:b/>
          <w:bCs/>
          <w:sz w:val="22"/>
          <w:szCs w:val="22"/>
        </w:rPr>
        <w:t>zázemí pro kulturní akce</w:t>
      </w:r>
      <w:r w:rsidR="00317C67" w:rsidRPr="0015296D">
        <w:rPr>
          <w:rFonts w:ascii="Arial" w:hAnsi="Arial" w:cs="Arial"/>
          <w:b/>
          <w:bCs/>
          <w:sz w:val="22"/>
          <w:szCs w:val="22"/>
        </w:rPr>
        <w:t xml:space="preserve"> </w:t>
      </w:r>
      <w:r w:rsidR="005A5C6B" w:rsidRPr="0015296D">
        <w:rPr>
          <w:rFonts w:ascii="Arial" w:hAnsi="Arial" w:cs="Arial"/>
          <w:b/>
          <w:bCs/>
          <w:sz w:val="22"/>
          <w:szCs w:val="22"/>
        </w:rPr>
        <w:t>a restaurac</w:t>
      </w:r>
      <w:r w:rsidR="00317C67">
        <w:rPr>
          <w:rFonts w:ascii="Arial" w:hAnsi="Arial" w:cs="Arial"/>
          <w:b/>
          <w:bCs/>
          <w:sz w:val="22"/>
          <w:szCs w:val="22"/>
        </w:rPr>
        <w:t>i</w:t>
      </w:r>
      <w:r w:rsidR="005A5C6B" w:rsidRPr="0015296D">
        <w:rPr>
          <w:rFonts w:ascii="Arial" w:hAnsi="Arial" w:cs="Arial"/>
          <w:b/>
          <w:bCs/>
          <w:sz w:val="22"/>
          <w:szCs w:val="22"/>
        </w:rPr>
        <w:t xml:space="preserve"> s otevřenou kuchyní.</w:t>
      </w:r>
      <w:r w:rsidR="005F5550" w:rsidRPr="0015296D">
        <w:rPr>
          <w:rFonts w:ascii="Arial" w:hAnsi="Arial" w:cs="Arial"/>
          <w:b/>
          <w:bCs/>
          <w:sz w:val="22"/>
          <w:szCs w:val="22"/>
        </w:rPr>
        <w:t xml:space="preserve"> </w:t>
      </w:r>
      <w:r w:rsidR="00317C67" w:rsidRPr="00317C67">
        <w:rPr>
          <w:rFonts w:ascii="Arial" w:hAnsi="Arial" w:cs="Arial"/>
          <w:b/>
          <w:bCs/>
          <w:sz w:val="22"/>
          <w:szCs w:val="22"/>
        </w:rPr>
        <w:t xml:space="preserve">Pod taktovkou architektů Chapman Taylor byl vytvořen osobitý interiér s řadou výrazných designových prvků v souladu s vysokým standardem </w:t>
      </w:r>
      <w:proofErr w:type="spellStart"/>
      <w:r w:rsidR="00317C67" w:rsidRPr="00317C67">
        <w:rPr>
          <w:rFonts w:ascii="Arial" w:hAnsi="Arial" w:cs="Arial"/>
          <w:b/>
          <w:bCs/>
          <w:sz w:val="22"/>
          <w:szCs w:val="22"/>
        </w:rPr>
        <w:t>O</w:t>
      </w:r>
      <w:r w:rsidR="00B61754">
        <w:rPr>
          <w:rFonts w:ascii="Arial" w:hAnsi="Arial" w:cs="Arial"/>
          <w:b/>
          <w:bCs/>
          <w:sz w:val="22"/>
          <w:szCs w:val="22"/>
        </w:rPr>
        <w:t>aks</w:t>
      </w:r>
      <w:proofErr w:type="spellEnd"/>
      <w:r w:rsidR="00317C67" w:rsidRPr="00317C67">
        <w:rPr>
          <w:rFonts w:ascii="Arial" w:hAnsi="Arial" w:cs="Arial"/>
          <w:b/>
          <w:bCs/>
          <w:sz w:val="22"/>
          <w:szCs w:val="22"/>
        </w:rPr>
        <w:t xml:space="preserve"> Prague</w:t>
      </w:r>
      <w:r w:rsidR="000078CB">
        <w:rPr>
          <w:rFonts w:ascii="Arial" w:hAnsi="Arial" w:cs="Arial"/>
          <w:b/>
          <w:bCs/>
          <w:sz w:val="22"/>
          <w:szCs w:val="22"/>
        </w:rPr>
        <w:t>.</w:t>
      </w:r>
    </w:p>
    <w:p w14:paraId="65FE27C0" w14:textId="77777777" w:rsidR="00450F45" w:rsidRPr="0015296D" w:rsidRDefault="00450F45" w:rsidP="007B2BE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247EBA1" w14:textId="2158AA8F" w:rsidR="00450F45" w:rsidRPr="0015296D" w:rsidRDefault="00450F45" w:rsidP="007B2BE7">
      <w:pPr>
        <w:spacing w:line="276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5296D">
        <w:rPr>
          <w:rFonts w:ascii="Arial" w:hAnsi="Arial" w:cs="Arial"/>
          <w:sz w:val="22"/>
          <w:szCs w:val="22"/>
        </w:rPr>
        <w:t>„</w:t>
      </w:r>
      <w:proofErr w:type="spellStart"/>
      <w:r w:rsidR="00D356D3" w:rsidRPr="0015296D">
        <w:rPr>
          <w:rFonts w:ascii="Arial" w:hAnsi="Arial" w:cs="Arial"/>
          <w:sz w:val="22"/>
          <w:szCs w:val="22"/>
        </w:rPr>
        <w:t>Nebřenický</w:t>
      </w:r>
      <w:proofErr w:type="spellEnd"/>
      <w:r w:rsidR="00D356D3" w:rsidRPr="0015296D">
        <w:rPr>
          <w:rFonts w:ascii="Arial" w:hAnsi="Arial" w:cs="Arial"/>
          <w:sz w:val="22"/>
          <w:szCs w:val="22"/>
        </w:rPr>
        <w:t xml:space="preserve"> zámeček</w:t>
      </w:r>
      <w:r w:rsidRPr="0015296D">
        <w:rPr>
          <w:rFonts w:ascii="Arial" w:hAnsi="Arial" w:cs="Arial"/>
          <w:sz w:val="22"/>
          <w:szCs w:val="22"/>
        </w:rPr>
        <w:t xml:space="preserve">, který desítky let chátral a hrozila </w:t>
      </w:r>
      <w:r w:rsidR="00D356D3" w:rsidRPr="0015296D">
        <w:rPr>
          <w:rFonts w:ascii="Arial" w:hAnsi="Arial" w:cs="Arial"/>
          <w:sz w:val="22"/>
          <w:szCs w:val="22"/>
        </w:rPr>
        <w:t>mu</w:t>
      </w:r>
      <w:r w:rsidRPr="0015296D">
        <w:rPr>
          <w:rFonts w:ascii="Arial" w:hAnsi="Arial" w:cs="Arial"/>
          <w:sz w:val="22"/>
          <w:szCs w:val="22"/>
        </w:rPr>
        <w:t xml:space="preserve"> demolice, je nyní kompletně zrekonstruován </w:t>
      </w:r>
      <w:r w:rsidR="00D356D3" w:rsidRPr="0015296D">
        <w:rPr>
          <w:rFonts w:ascii="Arial" w:hAnsi="Arial" w:cs="Arial"/>
          <w:sz w:val="22"/>
          <w:szCs w:val="22"/>
        </w:rPr>
        <w:t>pro účely golfového klubu jako součást</w:t>
      </w:r>
      <w:r w:rsidR="006E146A" w:rsidRPr="0015296D">
        <w:rPr>
          <w:rFonts w:ascii="Arial" w:hAnsi="Arial" w:cs="Arial"/>
          <w:sz w:val="22"/>
          <w:szCs w:val="22"/>
        </w:rPr>
        <w:t>i</w:t>
      </w:r>
      <w:r w:rsidR="00D356D3" w:rsidRPr="0015296D">
        <w:rPr>
          <w:rFonts w:ascii="Arial" w:hAnsi="Arial" w:cs="Arial"/>
          <w:sz w:val="22"/>
          <w:szCs w:val="22"/>
        </w:rPr>
        <w:t xml:space="preserve"> hřiště PGA </w:t>
      </w:r>
      <w:proofErr w:type="spellStart"/>
      <w:r w:rsidR="00D356D3" w:rsidRPr="0015296D">
        <w:rPr>
          <w:rFonts w:ascii="Arial" w:hAnsi="Arial" w:cs="Arial"/>
          <w:sz w:val="22"/>
          <w:szCs w:val="22"/>
        </w:rPr>
        <w:t>National</w:t>
      </w:r>
      <w:proofErr w:type="spellEnd"/>
      <w:r w:rsidR="00D356D3" w:rsidRPr="0015296D">
        <w:rPr>
          <w:rFonts w:ascii="Arial" w:hAnsi="Arial" w:cs="Arial"/>
          <w:sz w:val="22"/>
          <w:szCs w:val="22"/>
        </w:rPr>
        <w:t xml:space="preserve"> Czech Republic v rámci </w:t>
      </w:r>
      <w:proofErr w:type="spellStart"/>
      <w:r w:rsidR="00D356D3" w:rsidRPr="0015296D">
        <w:rPr>
          <w:rFonts w:ascii="Arial" w:hAnsi="Arial" w:cs="Arial"/>
          <w:sz w:val="22"/>
          <w:szCs w:val="22"/>
        </w:rPr>
        <w:t>O</w:t>
      </w:r>
      <w:r w:rsidR="00B61754">
        <w:rPr>
          <w:rFonts w:ascii="Arial" w:hAnsi="Arial" w:cs="Arial"/>
          <w:sz w:val="22"/>
          <w:szCs w:val="22"/>
        </w:rPr>
        <w:t>aks</w:t>
      </w:r>
      <w:proofErr w:type="spellEnd"/>
      <w:r w:rsidR="00D356D3" w:rsidRPr="0015296D">
        <w:rPr>
          <w:rFonts w:ascii="Arial" w:hAnsi="Arial" w:cs="Arial"/>
          <w:sz w:val="22"/>
          <w:szCs w:val="22"/>
        </w:rPr>
        <w:t xml:space="preserve"> Prague</w:t>
      </w:r>
      <w:r w:rsidR="00317C67">
        <w:rPr>
          <w:rFonts w:ascii="Arial" w:hAnsi="Arial" w:cs="Arial"/>
          <w:sz w:val="22"/>
          <w:szCs w:val="22"/>
        </w:rPr>
        <w:t xml:space="preserve"> a od 1. října zde </w:t>
      </w:r>
      <w:r w:rsidR="009B0E81">
        <w:rPr>
          <w:rFonts w:ascii="Arial" w:hAnsi="Arial" w:cs="Arial"/>
          <w:sz w:val="22"/>
          <w:szCs w:val="22"/>
        </w:rPr>
        <w:t>zahájil</w:t>
      </w:r>
      <w:r w:rsidR="00317C67">
        <w:rPr>
          <w:rFonts w:ascii="Arial" w:hAnsi="Arial" w:cs="Arial"/>
          <w:sz w:val="22"/>
          <w:szCs w:val="22"/>
        </w:rPr>
        <w:t xml:space="preserve"> provoz</w:t>
      </w:r>
      <w:r w:rsidR="006E146A" w:rsidRPr="0015296D">
        <w:rPr>
          <w:rFonts w:ascii="Arial" w:hAnsi="Arial" w:cs="Arial"/>
          <w:sz w:val="22"/>
          <w:szCs w:val="22"/>
        </w:rPr>
        <w:t>.</w:t>
      </w:r>
      <w:r w:rsidR="00317C67">
        <w:rPr>
          <w:rFonts w:ascii="Arial" w:hAnsi="Arial" w:cs="Arial"/>
          <w:sz w:val="22"/>
          <w:szCs w:val="22"/>
        </w:rPr>
        <w:t xml:space="preserve"> </w:t>
      </w:r>
      <w:r w:rsidR="00D356D3" w:rsidRPr="0015296D">
        <w:rPr>
          <w:rFonts w:ascii="Arial" w:hAnsi="Arial" w:cs="Arial"/>
          <w:sz w:val="22"/>
          <w:szCs w:val="22"/>
        </w:rPr>
        <w:t>Rozsáhlá</w:t>
      </w:r>
      <w:r w:rsidRPr="0015296D">
        <w:rPr>
          <w:rFonts w:ascii="Arial" w:hAnsi="Arial" w:cs="Arial"/>
          <w:sz w:val="22"/>
          <w:szCs w:val="22"/>
        </w:rPr>
        <w:t xml:space="preserve"> a náročná rekonstrukce celého objektu </w:t>
      </w:r>
      <w:r w:rsidR="00D356D3" w:rsidRPr="0015296D">
        <w:rPr>
          <w:rFonts w:ascii="Arial" w:hAnsi="Arial" w:cs="Arial"/>
          <w:sz w:val="22"/>
          <w:szCs w:val="22"/>
        </w:rPr>
        <w:t>vznikla na základě</w:t>
      </w:r>
      <w:r w:rsidRPr="0015296D">
        <w:rPr>
          <w:rFonts w:ascii="Arial" w:hAnsi="Arial" w:cs="Arial"/>
          <w:sz w:val="22"/>
          <w:szCs w:val="22"/>
        </w:rPr>
        <w:t xml:space="preserve"> </w:t>
      </w:r>
      <w:r w:rsidR="00D356D3" w:rsidRPr="0015296D">
        <w:rPr>
          <w:rFonts w:ascii="Arial" w:hAnsi="Arial" w:cs="Arial"/>
          <w:sz w:val="22"/>
          <w:szCs w:val="22"/>
        </w:rPr>
        <w:t xml:space="preserve">konceptu </w:t>
      </w:r>
      <w:r w:rsidRPr="0015296D">
        <w:rPr>
          <w:rFonts w:ascii="Arial" w:hAnsi="Arial" w:cs="Arial"/>
          <w:sz w:val="22"/>
          <w:szCs w:val="22"/>
        </w:rPr>
        <w:t xml:space="preserve">londýnského architekta Johna </w:t>
      </w:r>
      <w:proofErr w:type="spellStart"/>
      <w:r w:rsidRPr="0015296D">
        <w:rPr>
          <w:rFonts w:ascii="Arial" w:hAnsi="Arial" w:cs="Arial"/>
          <w:sz w:val="22"/>
          <w:szCs w:val="22"/>
        </w:rPr>
        <w:t>Pawsona</w:t>
      </w:r>
      <w:proofErr w:type="spellEnd"/>
      <w:r w:rsidRPr="0015296D">
        <w:rPr>
          <w:rFonts w:ascii="Arial" w:hAnsi="Arial" w:cs="Arial"/>
          <w:sz w:val="22"/>
          <w:szCs w:val="22"/>
        </w:rPr>
        <w:t xml:space="preserve">, který má v tuzemsku za sebou například oceňovanou revitalizaci kláštera Nový Dvůr na Karlovarsku. </w:t>
      </w:r>
      <w:r w:rsidR="006E146A" w:rsidRPr="0015296D">
        <w:rPr>
          <w:rFonts w:ascii="Arial" w:hAnsi="Arial" w:cs="Arial"/>
          <w:sz w:val="22"/>
          <w:szCs w:val="22"/>
        </w:rPr>
        <w:t>Koncept rozvinulo a design včetně interiéru</w:t>
      </w:r>
      <w:r w:rsidRPr="0015296D">
        <w:rPr>
          <w:rFonts w:ascii="Arial" w:hAnsi="Arial" w:cs="Arial"/>
          <w:sz w:val="22"/>
          <w:szCs w:val="22"/>
        </w:rPr>
        <w:t xml:space="preserve"> dokončilo architektonické studio Chapman Taylor</w:t>
      </w:r>
      <w:r w:rsidR="006E146A" w:rsidRPr="0015296D">
        <w:rPr>
          <w:rFonts w:ascii="Arial" w:hAnsi="Arial" w:cs="Arial"/>
          <w:sz w:val="22"/>
          <w:szCs w:val="22"/>
        </w:rPr>
        <w:t>, je</w:t>
      </w:r>
      <w:r w:rsidR="00332CAD">
        <w:rPr>
          <w:rFonts w:ascii="Arial" w:hAnsi="Arial" w:cs="Arial"/>
          <w:sz w:val="22"/>
          <w:szCs w:val="22"/>
        </w:rPr>
        <w:t>n</w:t>
      </w:r>
      <w:r w:rsidR="006E146A" w:rsidRPr="0015296D">
        <w:rPr>
          <w:rFonts w:ascii="Arial" w:hAnsi="Arial" w:cs="Arial"/>
          <w:sz w:val="22"/>
          <w:szCs w:val="22"/>
        </w:rPr>
        <w:t xml:space="preserve">ž je mimo jiné autorem </w:t>
      </w:r>
      <w:r w:rsidRPr="0015296D">
        <w:rPr>
          <w:rFonts w:ascii="Arial" w:hAnsi="Arial" w:cs="Arial"/>
          <w:sz w:val="22"/>
          <w:szCs w:val="22"/>
        </w:rPr>
        <w:t xml:space="preserve">známé </w:t>
      </w:r>
      <w:proofErr w:type="spellStart"/>
      <w:r w:rsidRPr="0015296D">
        <w:rPr>
          <w:rFonts w:ascii="Arial" w:hAnsi="Arial" w:cs="Arial"/>
          <w:sz w:val="22"/>
          <w:szCs w:val="22"/>
        </w:rPr>
        <w:t>Flow</w:t>
      </w:r>
      <w:proofErr w:type="spellEnd"/>
      <w:r w:rsidRPr="001529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296D">
        <w:rPr>
          <w:rFonts w:ascii="Arial" w:hAnsi="Arial" w:cs="Arial"/>
          <w:sz w:val="22"/>
          <w:szCs w:val="22"/>
        </w:rPr>
        <w:t>Building</w:t>
      </w:r>
      <w:proofErr w:type="spellEnd"/>
      <w:r w:rsidRPr="0015296D">
        <w:rPr>
          <w:rFonts w:ascii="Arial" w:hAnsi="Arial" w:cs="Arial"/>
          <w:sz w:val="22"/>
          <w:szCs w:val="22"/>
        </w:rPr>
        <w:t xml:space="preserve"> v</w:t>
      </w:r>
      <w:r w:rsidR="006E146A" w:rsidRPr="0015296D">
        <w:rPr>
          <w:rFonts w:ascii="Arial" w:hAnsi="Arial" w:cs="Arial"/>
          <w:sz w:val="22"/>
          <w:szCs w:val="22"/>
        </w:rPr>
        <w:t xml:space="preserve"> centru </w:t>
      </w:r>
      <w:r w:rsidR="0048775D" w:rsidRPr="0015296D">
        <w:rPr>
          <w:rFonts w:ascii="Arial" w:hAnsi="Arial" w:cs="Arial"/>
          <w:sz w:val="22"/>
          <w:szCs w:val="22"/>
        </w:rPr>
        <w:t>Prahy</w:t>
      </w:r>
      <w:r w:rsidRPr="0015296D">
        <w:rPr>
          <w:rFonts w:ascii="Arial" w:hAnsi="Arial" w:cs="Arial"/>
          <w:sz w:val="22"/>
          <w:szCs w:val="22"/>
        </w:rPr>
        <w:t xml:space="preserve">,“ </w:t>
      </w:r>
      <w:r w:rsidR="00056C67"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uvádí</w:t>
      </w:r>
      <w:r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Jan Zemánek, CEO a předseda představenstva společnosti </w:t>
      </w:r>
      <w:proofErr w:type="spellStart"/>
      <w:r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Arendon</w:t>
      </w:r>
      <w:proofErr w:type="spellEnd"/>
      <w:r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 která je developerem projektu</w:t>
      </w:r>
      <w:r w:rsidR="006E146A"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proofErr w:type="spellStart"/>
      <w:r w:rsidR="006E146A"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</w:t>
      </w:r>
      <w:r w:rsidR="00B617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aks</w:t>
      </w:r>
      <w:proofErr w:type="spellEnd"/>
      <w:r w:rsidR="00056C67"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Prague</w:t>
      </w:r>
      <w:r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p w14:paraId="7C277B7E" w14:textId="07E7742C" w:rsidR="00450F45" w:rsidRPr="0015296D" w:rsidRDefault="00450F45" w:rsidP="007B2BE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99F0111" w14:textId="3B64425C" w:rsidR="00663124" w:rsidRPr="0015296D" w:rsidRDefault="00963754" w:rsidP="007B2BE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Tahoma Bold" w:hAnsi="Tahoma Bold"/>
          <w:sz w:val="22"/>
          <w:szCs w:val="22"/>
        </w:rPr>
        <w:t xml:space="preserve">Restaurace </w:t>
      </w:r>
      <w:r w:rsidR="001D57A8" w:rsidRPr="0015296D">
        <w:rPr>
          <w:rFonts w:ascii="Tahoma Bold" w:hAnsi="Tahoma Bold"/>
          <w:sz w:val="22"/>
          <w:szCs w:val="22"/>
        </w:rPr>
        <w:t>s otevřenou kuchyní</w:t>
      </w:r>
      <w:r w:rsidR="005F71F6" w:rsidRPr="0015296D">
        <w:rPr>
          <w:rFonts w:ascii="Tahoma Bold" w:hAnsi="Tahoma Bold"/>
          <w:sz w:val="22"/>
          <w:szCs w:val="22"/>
        </w:rPr>
        <w:t>, kterou provozuje etablovaná gastronomická</w:t>
      </w:r>
      <w:r w:rsidR="0048775D" w:rsidRPr="0015296D">
        <w:rPr>
          <w:rFonts w:ascii="Tahoma Bold" w:hAnsi="Tahoma Bold"/>
          <w:sz w:val="22"/>
          <w:szCs w:val="22"/>
        </w:rPr>
        <w:t xml:space="preserve"> společnost La Collezione</w:t>
      </w:r>
      <w:r w:rsidR="005F71F6" w:rsidRPr="0015296D">
        <w:rPr>
          <w:rFonts w:ascii="Tahoma Bold" w:hAnsi="Tahoma Bold"/>
          <w:sz w:val="22"/>
          <w:szCs w:val="22"/>
        </w:rPr>
        <w:t xml:space="preserve"> známá </w:t>
      </w:r>
      <w:r w:rsidR="00282305" w:rsidRPr="0015296D">
        <w:rPr>
          <w:rFonts w:ascii="Tahoma Bold" w:hAnsi="Tahoma Bold"/>
          <w:sz w:val="22"/>
          <w:szCs w:val="22"/>
        </w:rPr>
        <w:t>rovněž</w:t>
      </w:r>
      <w:r w:rsidR="005F71F6" w:rsidRPr="0015296D">
        <w:rPr>
          <w:rFonts w:ascii="Tahoma Bold" w:hAnsi="Tahoma Bold"/>
          <w:sz w:val="22"/>
          <w:szCs w:val="22"/>
        </w:rPr>
        <w:t xml:space="preserve"> značkou La </w:t>
      </w:r>
      <w:proofErr w:type="spellStart"/>
      <w:r w:rsidR="005F71F6" w:rsidRPr="0015296D">
        <w:rPr>
          <w:rFonts w:ascii="Tahoma Bold" w:hAnsi="Tahoma Bold"/>
          <w:sz w:val="22"/>
          <w:szCs w:val="22"/>
        </w:rPr>
        <w:t>Bottega</w:t>
      </w:r>
      <w:proofErr w:type="spellEnd"/>
      <w:r w:rsidR="00886D57">
        <w:rPr>
          <w:rFonts w:ascii="Tahoma Bold" w:hAnsi="Tahoma Bold"/>
          <w:sz w:val="22"/>
          <w:szCs w:val="22"/>
        </w:rPr>
        <w:t>,</w:t>
      </w:r>
      <w:r>
        <w:rPr>
          <w:rFonts w:ascii="Tahoma Bold" w:hAnsi="Tahoma Bold"/>
          <w:sz w:val="22"/>
          <w:szCs w:val="22"/>
        </w:rPr>
        <w:t xml:space="preserve"> </w:t>
      </w:r>
      <w:r w:rsidR="00886D57">
        <w:rPr>
          <w:rFonts w:ascii="Tahoma Bold" w:hAnsi="Tahoma Bold"/>
          <w:sz w:val="22"/>
          <w:szCs w:val="22"/>
        </w:rPr>
        <w:t>La</w:t>
      </w:r>
      <w:r>
        <w:rPr>
          <w:rFonts w:ascii="Tahoma Bold" w:hAnsi="Tahoma Bold"/>
          <w:sz w:val="22"/>
          <w:szCs w:val="22"/>
        </w:rPr>
        <w:t xml:space="preserve"> </w:t>
      </w:r>
      <w:proofErr w:type="spellStart"/>
      <w:r>
        <w:rPr>
          <w:rFonts w:ascii="Tahoma Bold" w:hAnsi="Tahoma Bold"/>
          <w:sz w:val="22"/>
          <w:szCs w:val="22"/>
        </w:rPr>
        <w:t>Finestra</w:t>
      </w:r>
      <w:proofErr w:type="spellEnd"/>
      <w:r>
        <w:rPr>
          <w:rFonts w:ascii="Tahoma Bold" w:hAnsi="Tahoma Bold"/>
          <w:sz w:val="22"/>
          <w:szCs w:val="22"/>
        </w:rPr>
        <w:t xml:space="preserve"> zahájí částečný provoz 1. </w:t>
      </w:r>
      <w:r w:rsidR="00B61754">
        <w:rPr>
          <w:rFonts w:ascii="Tahoma Bold" w:hAnsi="Tahoma Bold"/>
          <w:sz w:val="22"/>
          <w:szCs w:val="22"/>
        </w:rPr>
        <w:t>října a</w:t>
      </w:r>
      <w:r>
        <w:rPr>
          <w:rFonts w:ascii="Tahoma Bold" w:hAnsi="Tahoma Bold"/>
          <w:sz w:val="22"/>
          <w:szCs w:val="22"/>
        </w:rPr>
        <w:t xml:space="preserve"> od </w:t>
      </w:r>
      <w:r w:rsidR="00B61754">
        <w:rPr>
          <w:rFonts w:ascii="Tahoma Bold" w:hAnsi="Tahoma Bold"/>
          <w:sz w:val="22"/>
          <w:szCs w:val="22"/>
        </w:rPr>
        <w:t>j</w:t>
      </w:r>
      <w:r>
        <w:rPr>
          <w:rFonts w:ascii="Tahoma Bold" w:hAnsi="Tahoma Bold"/>
          <w:sz w:val="22"/>
          <w:szCs w:val="22"/>
        </w:rPr>
        <w:t>ara 2023 bude fungovat již v plném provozu.</w:t>
      </w:r>
      <w:r w:rsidR="00B61754">
        <w:rPr>
          <w:rFonts w:ascii="Tahoma Bold" w:hAnsi="Tahoma Bold"/>
          <w:sz w:val="22"/>
          <w:szCs w:val="22"/>
        </w:rPr>
        <w:t xml:space="preserve"> </w:t>
      </w:r>
      <w:r w:rsidR="00C57143" w:rsidRPr="0015296D">
        <w:rPr>
          <w:rFonts w:ascii="Arial" w:hAnsi="Arial" w:cs="Arial"/>
          <w:sz w:val="22"/>
          <w:szCs w:val="22"/>
        </w:rPr>
        <w:t xml:space="preserve">V </w:t>
      </w:r>
      <w:r w:rsidR="00450F45" w:rsidRPr="0015296D">
        <w:rPr>
          <w:rFonts w:ascii="Arial" w:hAnsi="Arial" w:cs="Arial"/>
          <w:sz w:val="22"/>
          <w:szCs w:val="22"/>
        </w:rPr>
        <w:t>přízemí nově zrekonstruovaného zámečku</w:t>
      </w:r>
      <w:r w:rsidR="00C57143" w:rsidRPr="0015296D">
        <w:rPr>
          <w:rFonts w:ascii="Arial" w:hAnsi="Arial" w:cs="Arial"/>
          <w:sz w:val="22"/>
          <w:szCs w:val="22"/>
        </w:rPr>
        <w:t xml:space="preserve"> </w:t>
      </w:r>
      <w:r w:rsidR="005F71F6" w:rsidRPr="0015296D">
        <w:rPr>
          <w:rFonts w:ascii="Arial" w:hAnsi="Arial" w:cs="Arial"/>
          <w:sz w:val="22"/>
          <w:szCs w:val="22"/>
        </w:rPr>
        <w:t xml:space="preserve">najdou </w:t>
      </w:r>
      <w:r w:rsidR="00663124" w:rsidRPr="0015296D">
        <w:rPr>
          <w:rFonts w:ascii="Arial" w:hAnsi="Arial" w:cs="Arial"/>
          <w:sz w:val="22"/>
          <w:szCs w:val="22"/>
        </w:rPr>
        <w:t xml:space="preserve">hosté také bar i </w:t>
      </w:r>
      <w:r w:rsidR="005F71F6" w:rsidRPr="0015296D">
        <w:rPr>
          <w:rFonts w:ascii="Arial" w:hAnsi="Arial" w:cs="Arial"/>
          <w:sz w:val="22"/>
          <w:szCs w:val="22"/>
        </w:rPr>
        <w:t xml:space="preserve">stylovou </w:t>
      </w:r>
      <w:proofErr w:type="spellStart"/>
      <w:r w:rsidR="005F71F6" w:rsidRPr="0015296D">
        <w:rPr>
          <w:rFonts w:ascii="Arial" w:hAnsi="Arial" w:cs="Arial"/>
          <w:sz w:val="22"/>
          <w:szCs w:val="22"/>
        </w:rPr>
        <w:t>lounge</w:t>
      </w:r>
      <w:proofErr w:type="spellEnd"/>
      <w:r w:rsidR="005F71F6" w:rsidRPr="0015296D">
        <w:rPr>
          <w:rFonts w:ascii="Arial" w:hAnsi="Arial" w:cs="Arial"/>
          <w:sz w:val="22"/>
          <w:szCs w:val="22"/>
        </w:rPr>
        <w:t>, které vévodí exotickým kamenem obložený krb</w:t>
      </w:r>
      <w:r w:rsidR="00056C67" w:rsidRPr="0015296D">
        <w:rPr>
          <w:rFonts w:ascii="Arial" w:hAnsi="Arial" w:cs="Arial"/>
          <w:sz w:val="22"/>
          <w:szCs w:val="22"/>
        </w:rPr>
        <w:t>,</w:t>
      </w:r>
      <w:r w:rsidR="005F71F6" w:rsidRPr="0015296D">
        <w:rPr>
          <w:rFonts w:ascii="Arial" w:hAnsi="Arial" w:cs="Arial"/>
          <w:sz w:val="22"/>
          <w:szCs w:val="22"/>
        </w:rPr>
        <w:t xml:space="preserve"> </w:t>
      </w:r>
      <w:r w:rsidR="009E5E43" w:rsidRPr="0015296D">
        <w:rPr>
          <w:rFonts w:ascii="Arial" w:hAnsi="Arial" w:cs="Arial"/>
          <w:sz w:val="22"/>
          <w:szCs w:val="22"/>
        </w:rPr>
        <w:t xml:space="preserve">a golfový </w:t>
      </w:r>
      <w:r w:rsidR="005F05E2" w:rsidRPr="0015296D">
        <w:rPr>
          <w:rFonts w:ascii="Arial" w:hAnsi="Arial" w:cs="Arial"/>
          <w:sz w:val="22"/>
          <w:szCs w:val="22"/>
        </w:rPr>
        <w:t>obchod s</w:t>
      </w:r>
      <w:r w:rsidR="00B32DEA" w:rsidRPr="0015296D">
        <w:rPr>
          <w:rFonts w:ascii="Arial" w:hAnsi="Arial" w:cs="Arial"/>
          <w:sz w:val="22"/>
          <w:szCs w:val="22"/>
        </w:rPr>
        <w:t xml:space="preserve"> širokou </w:t>
      </w:r>
      <w:r w:rsidR="005F05E2" w:rsidRPr="0015296D">
        <w:rPr>
          <w:rFonts w:ascii="Arial" w:hAnsi="Arial" w:cs="Arial"/>
          <w:sz w:val="22"/>
          <w:szCs w:val="22"/>
        </w:rPr>
        <w:t>nabídkou oblečení a vybavení</w:t>
      </w:r>
      <w:r w:rsidR="009E5E43" w:rsidRPr="0015296D">
        <w:rPr>
          <w:rFonts w:ascii="Arial" w:hAnsi="Arial" w:cs="Arial"/>
          <w:sz w:val="22"/>
          <w:szCs w:val="22"/>
        </w:rPr>
        <w:t>.</w:t>
      </w:r>
      <w:r w:rsidR="00663124" w:rsidRPr="0015296D">
        <w:rPr>
          <w:rFonts w:ascii="Arial" w:hAnsi="Arial" w:cs="Arial"/>
          <w:sz w:val="22"/>
          <w:szCs w:val="22"/>
        </w:rPr>
        <w:t xml:space="preserve"> V prvním patře je pro ně připraven komplex komfortních šaten a golfový simulátor</w:t>
      </w:r>
      <w:r w:rsidR="00555742" w:rsidRPr="0015296D">
        <w:rPr>
          <w:rFonts w:ascii="Arial" w:hAnsi="Arial" w:cs="Arial"/>
          <w:sz w:val="22"/>
          <w:szCs w:val="22"/>
        </w:rPr>
        <w:t>.</w:t>
      </w:r>
      <w:r w:rsidR="00B61754">
        <w:rPr>
          <w:rFonts w:ascii="Arial" w:hAnsi="Arial" w:cs="Arial"/>
          <w:sz w:val="22"/>
          <w:szCs w:val="22"/>
        </w:rPr>
        <w:t xml:space="preserve"> </w:t>
      </w:r>
      <w:r w:rsidR="00B240AF" w:rsidRPr="0015296D">
        <w:rPr>
          <w:rFonts w:ascii="Arial" w:hAnsi="Arial" w:cs="Arial"/>
          <w:sz w:val="22"/>
          <w:szCs w:val="22"/>
        </w:rPr>
        <w:t xml:space="preserve">Po zavěšeném ocelovém schodišti </w:t>
      </w:r>
      <w:r w:rsidR="00690F42" w:rsidRPr="0015296D">
        <w:rPr>
          <w:rFonts w:ascii="Arial" w:hAnsi="Arial" w:cs="Arial"/>
          <w:sz w:val="22"/>
          <w:szCs w:val="22"/>
        </w:rPr>
        <w:t>s</w:t>
      </w:r>
      <w:r w:rsidR="00B240AF" w:rsidRPr="0015296D">
        <w:rPr>
          <w:rFonts w:ascii="Arial" w:hAnsi="Arial" w:cs="Arial"/>
          <w:sz w:val="22"/>
          <w:szCs w:val="22"/>
        </w:rPr>
        <w:t> </w:t>
      </w:r>
      <w:proofErr w:type="spellStart"/>
      <w:r w:rsidR="00B240AF" w:rsidRPr="0015296D">
        <w:rPr>
          <w:rFonts w:ascii="Arial" w:hAnsi="Arial" w:cs="Arial"/>
          <w:sz w:val="22"/>
          <w:szCs w:val="22"/>
        </w:rPr>
        <w:t>terazzovými</w:t>
      </w:r>
      <w:proofErr w:type="spellEnd"/>
      <w:r w:rsidR="00B240AF" w:rsidRPr="0015296D">
        <w:rPr>
          <w:rFonts w:ascii="Arial" w:hAnsi="Arial" w:cs="Arial"/>
          <w:sz w:val="22"/>
          <w:szCs w:val="22"/>
        </w:rPr>
        <w:t xml:space="preserve"> stupni</w:t>
      </w:r>
      <w:r w:rsidR="00B61754">
        <w:rPr>
          <w:rFonts w:ascii="Arial" w:hAnsi="Arial" w:cs="Arial"/>
          <w:sz w:val="22"/>
          <w:szCs w:val="22"/>
        </w:rPr>
        <w:t xml:space="preserve"> </w:t>
      </w:r>
      <w:r w:rsidR="00690F42" w:rsidRPr="0015296D">
        <w:rPr>
          <w:rFonts w:ascii="Arial" w:hAnsi="Arial" w:cs="Arial"/>
          <w:sz w:val="22"/>
          <w:szCs w:val="22"/>
        </w:rPr>
        <w:t>vystoupáme do p</w:t>
      </w:r>
      <w:r w:rsidR="00EC2E1F" w:rsidRPr="0015296D">
        <w:rPr>
          <w:rFonts w:ascii="Arial" w:hAnsi="Arial" w:cs="Arial"/>
          <w:sz w:val="22"/>
          <w:szCs w:val="22"/>
        </w:rPr>
        <w:t>odkroví zámečku</w:t>
      </w:r>
      <w:r w:rsidR="00690F42" w:rsidRPr="0015296D">
        <w:rPr>
          <w:rFonts w:ascii="Arial" w:hAnsi="Arial" w:cs="Arial"/>
          <w:sz w:val="22"/>
          <w:szCs w:val="22"/>
        </w:rPr>
        <w:t xml:space="preserve"> osobitým způsobem adaptovaného na víceúčelové místnosti, </w:t>
      </w:r>
      <w:r w:rsidR="00EC2E1F" w:rsidRPr="0015296D">
        <w:rPr>
          <w:rFonts w:ascii="Arial" w:hAnsi="Arial" w:cs="Arial"/>
          <w:sz w:val="22"/>
          <w:szCs w:val="22"/>
        </w:rPr>
        <w:t xml:space="preserve">které je možné využít pro </w:t>
      </w:r>
      <w:proofErr w:type="spellStart"/>
      <w:r w:rsidR="00EC2E1F" w:rsidRPr="0015296D">
        <w:rPr>
          <w:rFonts w:ascii="Arial" w:hAnsi="Arial" w:cs="Arial"/>
          <w:sz w:val="22"/>
          <w:szCs w:val="22"/>
        </w:rPr>
        <w:t>private</w:t>
      </w:r>
      <w:proofErr w:type="spellEnd"/>
      <w:r w:rsidR="00EC2E1F" w:rsidRPr="0015296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C2E1F" w:rsidRPr="0015296D">
        <w:rPr>
          <w:rFonts w:ascii="Arial" w:hAnsi="Arial" w:cs="Arial"/>
          <w:sz w:val="22"/>
          <w:szCs w:val="22"/>
        </w:rPr>
        <w:t>dining</w:t>
      </w:r>
      <w:proofErr w:type="spellEnd"/>
      <w:r w:rsidR="00EC2E1F" w:rsidRPr="0015296D">
        <w:rPr>
          <w:rFonts w:ascii="Arial" w:hAnsi="Arial" w:cs="Arial"/>
          <w:sz w:val="22"/>
          <w:szCs w:val="22"/>
        </w:rPr>
        <w:t>, obchodní jednání</w:t>
      </w:r>
      <w:r w:rsidR="00690F42" w:rsidRPr="0015296D">
        <w:rPr>
          <w:rFonts w:ascii="Arial" w:hAnsi="Arial" w:cs="Arial"/>
          <w:sz w:val="22"/>
          <w:szCs w:val="22"/>
        </w:rPr>
        <w:t>,</w:t>
      </w:r>
      <w:r w:rsidR="00EC2E1F" w:rsidRPr="0015296D">
        <w:rPr>
          <w:rFonts w:ascii="Arial" w:hAnsi="Arial" w:cs="Arial"/>
          <w:sz w:val="22"/>
          <w:szCs w:val="22"/>
        </w:rPr>
        <w:t xml:space="preserve"> prezentace, soukromé oslavy a další podobné akce.</w:t>
      </w:r>
    </w:p>
    <w:p w14:paraId="3EC17B50" w14:textId="1FA48587" w:rsidR="006E066C" w:rsidRPr="00B61754" w:rsidRDefault="006E066C" w:rsidP="007B2BE7">
      <w:pPr>
        <w:spacing w:line="276" w:lineRule="auto"/>
        <w:jc w:val="both"/>
        <w:rPr>
          <w:rFonts w:ascii="Tahoma Bold" w:hAnsi="Tahoma Bold"/>
          <w:sz w:val="22"/>
          <w:szCs w:val="22"/>
        </w:rPr>
      </w:pPr>
    </w:p>
    <w:p w14:paraId="69E95F0B" w14:textId="0EF6B8C0" w:rsidR="006E066C" w:rsidRPr="00B61754" w:rsidRDefault="007B6C47" w:rsidP="00B61754">
      <w:pPr>
        <w:spacing w:line="276" w:lineRule="auto"/>
        <w:jc w:val="both"/>
        <w:rPr>
          <w:rFonts w:ascii="Tahoma Bold" w:hAnsi="Tahoma Bold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1958EF" w:rsidRPr="001958EF">
        <w:rPr>
          <w:rFonts w:ascii="Arial" w:hAnsi="Arial" w:cs="Arial"/>
          <w:sz w:val="22"/>
          <w:szCs w:val="22"/>
        </w:rPr>
        <w:t xml:space="preserve">Design a kvalita golfového hřiště PGA </w:t>
      </w:r>
      <w:proofErr w:type="spellStart"/>
      <w:r w:rsidR="001958EF" w:rsidRPr="001958EF">
        <w:rPr>
          <w:rFonts w:ascii="Arial" w:hAnsi="Arial" w:cs="Arial"/>
          <w:sz w:val="22"/>
          <w:szCs w:val="22"/>
        </w:rPr>
        <w:t>National</w:t>
      </w:r>
      <w:proofErr w:type="spellEnd"/>
      <w:r w:rsidR="001958EF" w:rsidRPr="001958EF">
        <w:rPr>
          <w:rFonts w:ascii="Arial" w:hAnsi="Arial" w:cs="Arial"/>
          <w:sz w:val="22"/>
          <w:szCs w:val="22"/>
        </w:rPr>
        <w:t xml:space="preserve"> Czech Republic, spolu s našimi prvotřídními službami jsou, od našeho otevření v roce 2019, považovány za nejlepší v regionu. Otevření zrekonstruovaného zámečku je dalším významným krokem v rozvoji golfového klubu, který ještě více umocní „</w:t>
      </w:r>
      <w:proofErr w:type="spellStart"/>
      <w:r w:rsidR="001958EF" w:rsidRPr="001958EF">
        <w:rPr>
          <w:rFonts w:ascii="Arial" w:hAnsi="Arial" w:cs="Arial"/>
          <w:sz w:val="22"/>
          <w:szCs w:val="22"/>
        </w:rPr>
        <w:t>Troon</w:t>
      </w:r>
      <w:proofErr w:type="spellEnd"/>
      <w:r w:rsidR="005B353E">
        <w:rPr>
          <w:rFonts w:ascii="Arial" w:hAnsi="Arial" w:cs="Arial"/>
          <w:sz w:val="22"/>
          <w:szCs w:val="22"/>
        </w:rPr>
        <w:t xml:space="preserve"> </w:t>
      </w:r>
      <w:r w:rsidR="005B353E" w:rsidRPr="005B353E">
        <w:rPr>
          <w:rFonts w:ascii="Arial" w:hAnsi="Arial" w:cs="Arial"/>
          <w:sz w:val="22"/>
          <w:szCs w:val="22"/>
          <w:lang w:val="en-GB"/>
        </w:rPr>
        <w:t>Experience</w:t>
      </w:r>
      <w:r w:rsidR="001958EF" w:rsidRPr="001958EF">
        <w:rPr>
          <w:rFonts w:ascii="Arial" w:hAnsi="Arial" w:cs="Arial"/>
          <w:sz w:val="22"/>
          <w:szCs w:val="22"/>
        </w:rPr>
        <w:t xml:space="preserve">“ našich členů a hostů </w:t>
      </w:r>
      <w:proofErr w:type="spellStart"/>
      <w:r w:rsidR="001958EF" w:rsidRPr="001958EF">
        <w:rPr>
          <w:rFonts w:ascii="Arial" w:hAnsi="Arial" w:cs="Arial"/>
          <w:sz w:val="22"/>
          <w:szCs w:val="22"/>
        </w:rPr>
        <w:t>Oaks</w:t>
      </w:r>
      <w:proofErr w:type="spellEnd"/>
      <w:r w:rsidR="001958EF" w:rsidRPr="001958EF">
        <w:rPr>
          <w:rFonts w:ascii="Arial" w:hAnsi="Arial" w:cs="Arial"/>
          <w:sz w:val="22"/>
          <w:szCs w:val="22"/>
        </w:rPr>
        <w:t xml:space="preserve"> Prague. Budeme i nadále posouvat standard poskytovaných služeb ve střední Evropě a těšíme se</w:t>
      </w:r>
      <w:r>
        <w:rPr>
          <w:rFonts w:ascii="Arial" w:hAnsi="Arial" w:cs="Arial"/>
          <w:sz w:val="22"/>
          <w:szCs w:val="22"/>
        </w:rPr>
        <w:t>,</w:t>
      </w:r>
      <w:r w:rsidR="001958EF" w:rsidRPr="001958EF">
        <w:rPr>
          <w:rFonts w:ascii="Arial" w:hAnsi="Arial" w:cs="Arial"/>
          <w:sz w:val="22"/>
          <w:szCs w:val="22"/>
        </w:rPr>
        <w:t xml:space="preserve"> až zde všechny přivítáme</w:t>
      </w:r>
      <w:r w:rsidR="005B353E">
        <w:rPr>
          <w:rFonts w:ascii="Arial" w:hAnsi="Arial" w:cs="Arial"/>
          <w:sz w:val="22"/>
          <w:szCs w:val="22"/>
        </w:rPr>
        <w:t>,</w:t>
      </w:r>
      <w:r w:rsidR="006E066C" w:rsidRPr="001958EF">
        <w:rPr>
          <w:rFonts w:ascii="Arial" w:hAnsi="Arial" w:cs="Arial"/>
          <w:sz w:val="22"/>
          <w:szCs w:val="22"/>
        </w:rPr>
        <w:t>”</w:t>
      </w:r>
      <w:r w:rsidR="006E066C" w:rsidRPr="00B61754">
        <w:rPr>
          <w:rFonts w:ascii="Tahoma Bold" w:hAnsi="Tahoma Bold"/>
          <w:sz w:val="22"/>
          <w:szCs w:val="22"/>
        </w:rPr>
        <w:t xml:space="preserve"> říká Paul Dennis, ředitel golfového hřiště PGA </w:t>
      </w:r>
      <w:proofErr w:type="spellStart"/>
      <w:r w:rsidR="006E066C" w:rsidRPr="00B61754">
        <w:rPr>
          <w:rFonts w:ascii="Tahoma Bold" w:hAnsi="Tahoma Bold"/>
          <w:sz w:val="22"/>
          <w:szCs w:val="22"/>
        </w:rPr>
        <w:t>National</w:t>
      </w:r>
      <w:proofErr w:type="spellEnd"/>
      <w:r w:rsidR="006E066C" w:rsidRPr="00B61754">
        <w:rPr>
          <w:rFonts w:ascii="Tahoma Bold" w:hAnsi="Tahoma Bold"/>
          <w:sz w:val="22"/>
          <w:szCs w:val="22"/>
        </w:rPr>
        <w:t xml:space="preserve"> Czech Republic.</w:t>
      </w:r>
    </w:p>
    <w:p w14:paraId="0469EE27" w14:textId="212271FB" w:rsidR="00AC5844" w:rsidRPr="0015296D" w:rsidRDefault="00AC5844" w:rsidP="007B2BE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D34CC9A" w14:textId="37773D71" w:rsidR="009B3E34" w:rsidRPr="0015296D" w:rsidRDefault="00C02A21" w:rsidP="007B2BE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296D">
        <w:rPr>
          <w:rFonts w:ascii="Arial" w:hAnsi="Arial" w:cs="Arial"/>
          <w:sz w:val="22"/>
          <w:szCs w:val="22"/>
        </w:rPr>
        <w:t>Rekonstrukce si vyžádala výrazné zásahy do statiky objektu, z</w:t>
      </w:r>
      <w:r w:rsidR="000D4398" w:rsidRPr="0015296D">
        <w:rPr>
          <w:rFonts w:ascii="Arial" w:hAnsi="Arial" w:cs="Arial"/>
          <w:sz w:val="22"/>
          <w:szCs w:val="22"/>
        </w:rPr>
        <w:t xml:space="preserve">ámeček byl </w:t>
      </w:r>
      <w:r w:rsidRPr="0015296D">
        <w:rPr>
          <w:rFonts w:ascii="Arial" w:hAnsi="Arial" w:cs="Arial"/>
          <w:sz w:val="22"/>
          <w:szCs w:val="22"/>
        </w:rPr>
        <w:t>pro účely nové funkce částečně</w:t>
      </w:r>
      <w:r w:rsidR="000D4398" w:rsidRPr="0015296D">
        <w:rPr>
          <w:rFonts w:ascii="Arial" w:hAnsi="Arial" w:cs="Arial"/>
          <w:sz w:val="22"/>
          <w:szCs w:val="22"/>
        </w:rPr>
        <w:t xml:space="preserve"> přestavěn, </w:t>
      </w:r>
      <w:r w:rsidRPr="0015296D">
        <w:rPr>
          <w:rFonts w:ascii="Arial" w:hAnsi="Arial" w:cs="Arial"/>
          <w:sz w:val="22"/>
          <w:szCs w:val="22"/>
        </w:rPr>
        <w:t xml:space="preserve">nicméně jeho historická podoba byla obnovena. „Byly zachovány svislé a vodorovné konstrukce, valené klenby a klenební oblouky, v přízemí a v patře,“ říká autor řešení interiéru Andrej </w:t>
      </w:r>
      <w:proofErr w:type="spellStart"/>
      <w:r w:rsidRPr="0015296D">
        <w:rPr>
          <w:rFonts w:ascii="Arial" w:hAnsi="Arial" w:cs="Arial"/>
          <w:sz w:val="22"/>
          <w:szCs w:val="22"/>
        </w:rPr>
        <w:t>Tušan</w:t>
      </w:r>
      <w:proofErr w:type="spellEnd"/>
      <w:r w:rsidRPr="0015296D">
        <w:rPr>
          <w:rFonts w:ascii="Arial" w:hAnsi="Arial" w:cs="Arial"/>
          <w:sz w:val="22"/>
          <w:szCs w:val="22"/>
        </w:rPr>
        <w:t xml:space="preserve"> z pražské pobočky studia Chapman Taylor a dodává: </w:t>
      </w:r>
      <w:r w:rsidRPr="0015296D">
        <w:rPr>
          <w:rFonts w:ascii="Arial" w:hAnsi="Arial" w:cs="Arial"/>
          <w:sz w:val="22"/>
          <w:szCs w:val="22"/>
        </w:rPr>
        <w:lastRenderedPageBreak/>
        <w:t>„Mezi citlivě zakomponované designové prvky patří moderní ocelové schodiště mezi patrem a podkrovím, které je navrženo záměrně designově a kontrastně vůči původnímu kamennému schodišti a repasovanému zábradlí mezi přízemím a patrem.“</w:t>
      </w:r>
      <w:r w:rsidR="009B3E34" w:rsidRPr="0015296D">
        <w:rPr>
          <w:rFonts w:ascii="Arial" w:hAnsi="Arial" w:cs="Arial"/>
          <w:sz w:val="22"/>
          <w:szCs w:val="22"/>
        </w:rPr>
        <w:t xml:space="preserve"> </w:t>
      </w:r>
    </w:p>
    <w:p w14:paraId="264DCDA4" w14:textId="77777777" w:rsidR="00B61754" w:rsidRDefault="00B61754" w:rsidP="007B2BE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D0E0C62" w14:textId="552C79E9" w:rsidR="009B3E34" w:rsidRPr="0015296D" w:rsidRDefault="00450F45" w:rsidP="007B2BE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296D">
        <w:rPr>
          <w:rFonts w:ascii="Arial" w:hAnsi="Arial" w:cs="Arial"/>
          <w:sz w:val="22"/>
          <w:szCs w:val="22"/>
        </w:rPr>
        <w:t xml:space="preserve">V rámci renovace fasád byly objektu navráceny dekorativní prvky a zdobení, které odpovídají původnímu </w:t>
      </w:r>
      <w:r w:rsidR="002552D1" w:rsidRPr="0015296D">
        <w:rPr>
          <w:rFonts w:ascii="Arial" w:hAnsi="Arial" w:cs="Arial"/>
          <w:sz w:val="22"/>
          <w:szCs w:val="22"/>
        </w:rPr>
        <w:t>vzhledu</w:t>
      </w:r>
      <w:r w:rsidRPr="0015296D">
        <w:rPr>
          <w:rFonts w:ascii="Arial" w:hAnsi="Arial" w:cs="Arial"/>
          <w:sz w:val="22"/>
          <w:szCs w:val="22"/>
        </w:rPr>
        <w:t xml:space="preserve"> </w:t>
      </w:r>
      <w:r w:rsidR="002552D1" w:rsidRPr="0015296D">
        <w:rPr>
          <w:rFonts w:ascii="Arial" w:hAnsi="Arial" w:cs="Arial"/>
          <w:sz w:val="22"/>
          <w:szCs w:val="22"/>
        </w:rPr>
        <w:t xml:space="preserve">z druhé polovině 19. století, kdy byl postaven jako lovecký zámeček pro rodinu von </w:t>
      </w:r>
      <w:proofErr w:type="spellStart"/>
      <w:r w:rsidR="002552D1" w:rsidRPr="0015296D">
        <w:rPr>
          <w:rFonts w:ascii="Arial" w:hAnsi="Arial" w:cs="Arial"/>
          <w:sz w:val="22"/>
          <w:szCs w:val="22"/>
        </w:rPr>
        <w:t>Schüttelsberg</w:t>
      </w:r>
      <w:proofErr w:type="spellEnd"/>
      <w:r w:rsidR="00020A19" w:rsidRPr="0015296D">
        <w:rPr>
          <w:rFonts w:ascii="Arial" w:hAnsi="Arial" w:cs="Arial"/>
          <w:sz w:val="22"/>
          <w:szCs w:val="22"/>
        </w:rPr>
        <w:t xml:space="preserve">. </w:t>
      </w:r>
      <w:r w:rsidR="00D54F74" w:rsidRPr="0015296D">
        <w:rPr>
          <w:rFonts w:ascii="Arial" w:hAnsi="Arial" w:cs="Arial"/>
          <w:sz w:val="22"/>
          <w:szCs w:val="22"/>
        </w:rPr>
        <w:t>Celá r</w:t>
      </w:r>
      <w:r w:rsidR="00020A19" w:rsidRPr="0015296D">
        <w:rPr>
          <w:rFonts w:ascii="Arial" w:hAnsi="Arial" w:cs="Arial"/>
          <w:sz w:val="22"/>
          <w:szCs w:val="22"/>
        </w:rPr>
        <w:t>ekonstrukce probíhala v úzké spolupráci s památkáři.</w:t>
      </w:r>
    </w:p>
    <w:p w14:paraId="08384D13" w14:textId="72F18EAB" w:rsidR="005815EC" w:rsidRPr="0015296D" w:rsidRDefault="005815EC" w:rsidP="007B2BE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45047A5" w14:textId="3AF3A6BC" w:rsidR="005815EC" w:rsidRPr="00886D57" w:rsidRDefault="005815EC" w:rsidP="00886D5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296D">
        <w:rPr>
          <w:rFonts w:ascii="Arial" w:hAnsi="Arial" w:cs="Arial"/>
          <w:sz w:val="22"/>
          <w:szCs w:val="22"/>
        </w:rPr>
        <w:t xml:space="preserve">Zámeček je přitom z hlediska využitelnosti plnohodnotným objektem plnícím nároky provozu ve 21. století. </w:t>
      </w:r>
      <w:r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„Naším cílem je celou lokalitu </w:t>
      </w:r>
      <w:proofErr w:type="spellStart"/>
      <w:r w:rsidR="006E066C"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</w:t>
      </w:r>
      <w:r w:rsidR="00B617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aks</w:t>
      </w:r>
      <w:proofErr w:type="spellEnd"/>
      <w:r w:rsidR="006E066C"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Prague a její okolí </w:t>
      </w:r>
      <w:r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nejen rozvíjet a modernizovat, ale také přispět k záchraně kulturních památek, kultivaci přírodních </w:t>
      </w:r>
      <w:r w:rsidR="0015296D"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útvarů</w:t>
      </w:r>
      <w:r w:rsidR="006E066C"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včetně udržování biokoridorů </w:t>
      </w:r>
      <w:r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a vytvořit tak příjemné prostředí jak pro obyvatele </w:t>
      </w:r>
      <w:proofErr w:type="spellStart"/>
      <w:r w:rsidR="00B61754"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</w:t>
      </w:r>
      <w:r w:rsidR="00B617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aks</w:t>
      </w:r>
      <w:proofErr w:type="spellEnd"/>
      <w:r w:rsidR="00B6175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</w:t>
      </w:r>
      <w:r w:rsidRPr="0015296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tak pro návštěvníky i sousedy z okolních měst a obcí, kteří zde budou chtít trávit volný čas</w:t>
      </w:r>
      <w:r w:rsidR="00DF09D9" w:rsidRPr="00886D5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. </w:t>
      </w:r>
      <w:r w:rsidR="00DF09D9" w:rsidRPr="00886D57">
        <w:rPr>
          <w:rStyle w:val="Odkaznakoment"/>
          <w:rFonts w:ascii="Arial" w:hAnsi="Arial" w:cs="Arial"/>
          <w:sz w:val="22"/>
          <w:szCs w:val="22"/>
        </w:rPr>
        <w:t xml:space="preserve"> </w:t>
      </w:r>
      <w:r w:rsidR="00DF09D9" w:rsidRPr="00886D57">
        <w:rPr>
          <w:rFonts w:ascii="Arial" w:hAnsi="Arial" w:cs="Arial"/>
          <w:sz w:val="22"/>
          <w:szCs w:val="22"/>
        </w:rPr>
        <w:t>Jsme rádi, že celé území začíná ožívat a otevírá se veřejnosti a že původní plán vytvořit jedinečné místo pro život se službami a plnou občanskou vybaveností je opět o krok blíže k jeho úspěšnému dokončení</w:t>
      </w:r>
      <w:r w:rsidRPr="00886D57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,“ uzavírá Jan Zemánek.</w:t>
      </w:r>
    </w:p>
    <w:p w14:paraId="37FB1BE0" w14:textId="77777777" w:rsidR="005815EC" w:rsidRDefault="005815EC" w:rsidP="007B2BE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C2CFF2C" w14:textId="77777777" w:rsidR="009B3E34" w:rsidRDefault="009B3E34" w:rsidP="007B2BE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50E0356" w14:textId="77777777" w:rsidR="00450F45" w:rsidRPr="00DD1C63" w:rsidRDefault="00450F45" w:rsidP="007B2BE7">
      <w:pPr>
        <w:spacing w:line="276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</w:p>
    <w:p w14:paraId="4F61E152" w14:textId="77777777" w:rsidR="00450F45" w:rsidRPr="00DD1C63" w:rsidRDefault="00450F45" w:rsidP="007B2BE7">
      <w:pPr>
        <w:pStyle w:val="Normln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18A9178E" w14:textId="35E6E5F7" w:rsidR="00E967D8" w:rsidRPr="00DD1C63" w:rsidRDefault="00E967D8" w:rsidP="007B2BE7">
      <w:pPr>
        <w:jc w:val="both"/>
        <w:rPr>
          <w:rFonts w:ascii="Arial" w:hAnsi="Arial" w:cs="Arial"/>
          <w:sz w:val="22"/>
          <w:szCs w:val="22"/>
        </w:rPr>
      </w:pPr>
    </w:p>
    <w:sectPr w:rsidR="00E967D8" w:rsidRPr="00DD1C63" w:rsidSect="00513064">
      <w:headerReference w:type="default" r:id="rId7"/>
      <w:pgSz w:w="11906" w:h="16838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3A971" w14:textId="77777777" w:rsidR="00087D59" w:rsidRDefault="00087D59" w:rsidP="00513064">
      <w:r>
        <w:separator/>
      </w:r>
    </w:p>
  </w:endnote>
  <w:endnote w:type="continuationSeparator" w:id="0">
    <w:p w14:paraId="67280E2F" w14:textId="77777777" w:rsidR="00087D59" w:rsidRDefault="00087D59" w:rsidP="00513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 Bold">
    <w:altName w:val="Tahoma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5C2BE" w14:textId="77777777" w:rsidR="00087D59" w:rsidRDefault="00087D59" w:rsidP="00513064">
      <w:r>
        <w:separator/>
      </w:r>
    </w:p>
  </w:footnote>
  <w:footnote w:type="continuationSeparator" w:id="0">
    <w:p w14:paraId="27E3DA12" w14:textId="77777777" w:rsidR="00087D59" w:rsidRDefault="00087D59" w:rsidP="005130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17D8F" w14:textId="67857F96" w:rsidR="00513064" w:rsidRDefault="00513064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77C7982" wp14:editId="33A8E1F6">
          <wp:simplePos x="0" y="0"/>
          <wp:positionH relativeFrom="column">
            <wp:posOffset>-899795</wp:posOffset>
          </wp:positionH>
          <wp:positionV relativeFrom="paragraph">
            <wp:posOffset>-460214</wp:posOffset>
          </wp:positionV>
          <wp:extent cx="7549116" cy="10682951"/>
          <wp:effectExtent l="0" t="0" r="0" b="0"/>
          <wp:wrapNone/>
          <wp:docPr id="11" name="Grafický objek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cký objekt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354" cy="107144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F7801"/>
    <w:multiLevelType w:val="hybridMultilevel"/>
    <w:tmpl w:val="3FCABA56"/>
    <w:lvl w:ilvl="0" w:tplc="30E641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0595E"/>
    <w:multiLevelType w:val="hybridMultilevel"/>
    <w:tmpl w:val="05FE26B8"/>
    <w:lvl w:ilvl="0" w:tplc="743C983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6104605">
    <w:abstractNumId w:val="0"/>
  </w:num>
  <w:num w:numId="2" w16cid:durableId="1139499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064"/>
    <w:rsid w:val="000078CB"/>
    <w:rsid w:val="00020A19"/>
    <w:rsid w:val="00053BC8"/>
    <w:rsid w:val="00056C67"/>
    <w:rsid w:val="00057EAB"/>
    <w:rsid w:val="000673CD"/>
    <w:rsid w:val="0007107E"/>
    <w:rsid w:val="00087D59"/>
    <w:rsid w:val="00090796"/>
    <w:rsid w:val="000B3E33"/>
    <w:rsid w:val="000B72AF"/>
    <w:rsid w:val="000C5B5C"/>
    <w:rsid w:val="000D4398"/>
    <w:rsid w:val="000E0E97"/>
    <w:rsid w:val="0010192A"/>
    <w:rsid w:val="001036DE"/>
    <w:rsid w:val="00131235"/>
    <w:rsid w:val="0015296D"/>
    <w:rsid w:val="00166F6D"/>
    <w:rsid w:val="001958EF"/>
    <w:rsid w:val="001D57A8"/>
    <w:rsid w:val="002335BB"/>
    <w:rsid w:val="002552D1"/>
    <w:rsid w:val="00270FD1"/>
    <w:rsid w:val="00282305"/>
    <w:rsid w:val="00317C67"/>
    <w:rsid w:val="00332CAD"/>
    <w:rsid w:val="00355E2E"/>
    <w:rsid w:val="003A150B"/>
    <w:rsid w:val="003F6291"/>
    <w:rsid w:val="00450F45"/>
    <w:rsid w:val="0048775D"/>
    <w:rsid w:val="004A0E41"/>
    <w:rsid w:val="004A59A5"/>
    <w:rsid w:val="004E780E"/>
    <w:rsid w:val="004F7C40"/>
    <w:rsid w:val="00513064"/>
    <w:rsid w:val="005228A6"/>
    <w:rsid w:val="0052696E"/>
    <w:rsid w:val="00530EBE"/>
    <w:rsid w:val="00542463"/>
    <w:rsid w:val="00555742"/>
    <w:rsid w:val="005815EC"/>
    <w:rsid w:val="005A5C6B"/>
    <w:rsid w:val="005B1A92"/>
    <w:rsid w:val="005B353E"/>
    <w:rsid w:val="005B7178"/>
    <w:rsid w:val="005F05E2"/>
    <w:rsid w:val="005F5550"/>
    <w:rsid w:val="005F71F6"/>
    <w:rsid w:val="00663124"/>
    <w:rsid w:val="00690F42"/>
    <w:rsid w:val="006E066C"/>
    <w:rsid w:val="006E146A"/>
    <w:rsid w:val="007245E4"/>
    <w:rsid w:val="0073656A"/>
    <w:rsid w:val="00766076"/>
    <w:rsid w:val="007B2BE7"/>
    <w:rsid w:val="007B6C47"/>
    <w:rsid w:val="007C7863"/>
    <w:rsid w:val="007D3F32"/>
    <w:rsid w:val="007D6D0B"/>
    <w:rsid w:val="00886D57"/>
    <w:rsid w:val="00892B64"/>
    <w:rsid w:val="008E2FEB"/>
    <w:rsid w:val="009101C7"/>
    <w:rsid w:val="00955219"/>
    <w:rsid w:val="00960D76"/>
    <w:rsid w:val="00963754"/>
    <w:rsid w:val="00995E22"/>
    <w:rsid w:val="009B0E81"/>
    <w:rsid w:val="009B3E34"/>
    <w:rsid w:val="009E5E43"/>
    <w:rsid w:val="009F087C"/>
    <w:rsid w:val="009F1F56"/>
    <w:rsid w:val="00A47792"/>
    <w:rsid w:val="00A51960"/>
    <w:rsid w:val="00AB0E02"/>
    <w:rsid w:val="00AC5844"/>
    <w:rsid w:val="00AC76BB"/>
    <w:rsid w:val="00AD52BD"/>
    <w:rsid w:val="00AE138E"/>
    <w:rsid w:val="00AE31B6"/>
    <w:rsid w:val="00B129B9"/>
    <w:rsid w:val="00B240AF"/>
    <w:rsid w:val="00B3200B"/>
    <w:rsid w:val="00B32B49"/>
    <w:rsid w:val="00B32DEA"/>
    <w:rsid w:val="00B61754"/>
    <w:rsid w:val="00BD6643"/>
    <w:rsid w:val="00C02A21"/>
    <w:rsid w:val="00C46254"/>
    <w:rsid w:val="00C57143"/>
    <w:rsid w:val="00C954EE"/>
    <w:rsid w:val="00C97695"/>
    <w:rsid w:val="00CB06DA"/>
    <w:rsid w:val="00CE3778"/>
    <w:rsid w:val="00D01A93"/>
    <w:rsid w:val="00D05D8A"/>
    <w:rsid w:val="00D079FF"/>
    <w:rsid w:val="00D356D3"/>
    <w:rsid w:val="00D50C3D"/>
    <w:rsid w:val="00D54F74"/>
    <w:rsid w:val="00D72B03"/>
    <w:rsid w:val="00D765A8"/>
    <w:rsid w:val="00D81B22"/>
    <w:rsid w:val="00DC172B"/>
    <w:rsid w:val="00DD1C63"/>
    <w:rsid w:val="00DF09D9"/>
    <w:rsid w:val="00DF508B"/>
    <w:rsid w:val="00DF59D2"/>
    <w:rsid w:val="00E159CC"/>
    <w:rsid w:val="00E93FE6"/>
    <w:rsid w:val="00E967D8"/>
    <w:rsid w:val="00EB3080"/>
    <w:rsid w:val="00EC2E1F"/>
    <w:rsid w:val="00EC7221"/>
    <w:rsid w:val="00F10782"/>
    <w:rsid w:val="00F11C2B"/>
    <w:rsid w:val="00F96EDB"/>
    <w:rsid w:val="00FB0A74"/>
    <w:rsid w:val="00FB6999"/>
    <w:rsid w:val="00FD5B70"/>
    <w:rsid w:val="00FF0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F79162"/>
  <w15:chartTrackingRefBased/>
  <w15:docId w15:val="{626D87AE-DD12-431E-8974-96056A698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2696E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1306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13064"/>
  </w:style>
  <w:style w:type="paragraph" w:styleId="Zpat">
    <w:name w:val="footer"/>
    <w:basedOn w:val="Normln"/>
    <w:link w:val="ZpatChar"/>
    <w:uiPriority w:val="99"/>
    <w:unhideWhenUsed/>
    <w:rsid w:val="0051306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13064"/>
  </w:style>
  <w:style w:type="character" w:styleId="Hypertextovodkaz">
    <w:name w:val="Hyperlink"/>
    <w:basedOn w:val="Standardnpsmoodstavce"/>
    <w:uiPriority w:val="99"/>
    <w:semiHidden/>
    <w:unhideWhenUsed/>
    <w:rsid w:val="0052696E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2696E"/>
    <w:pPr>
      <w:spacing w:after="160" w:line="259" w:lineRule="auto"/>
      <w:ind w:left="720"/>
      <w:contextualSpacing/>
    </w:pPr>
    <w:rPr>
      <w:rFonts w:eastAsia="Times New Roman" w:cs="Arial"/>
      <w:sz w:val="22"/>
      <w:szCs w:val="22"/>
    </w:rPr>
  </w:style>
  <w:style w:type="paragraph" w:styleId="Normlnweb">
    <w:name w:val="Normal (Web)"/>
    <w:basedOn w:val="Normln"/>
    <w:uiPriority w:val="99"/>
    <w:unhideWhenUsed/>
    <w:rsid w:val="00450F4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D5B7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D5B7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D5B70"/>
    <w:rPr>
      <w:rFonts w:eastAsiaTheme="minorEastAsia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D5B7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D5B70"/>
    <w:rPr>
      <w:rFonts w:eastAsiaTheme="minorEastAsia"/>
      <w:b/>
      <w:bCs/>
      <w:sz w:val="20"/>
      <w:szCs w:val="20"/>
    </w:rPr>
  </w:style>
  <w:style w:type="paragraph" w:styleId="Revize">
    <w:name w:val="Revision"/>
    <w:hidden/>
    <w:uiPriority w:val="99"/>
    <w:semiHidden/>
    <w:rsid w:val="00317C67"/>
    <w:pPr>
      <w:spacing w:after="0" w:line="240" w:lineRule="auto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619</Words>
  <Characters>3657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Beitl</dc:creator>
  <cp:keywords/>
  <dc:description/>
  <cp:lastModifiedBy>Šárka Lachoutová</cp:lastModifiedBy>
  <cp:revision>2</cp:revision>
  <cp:lastPrinted>2022-04-08T12:10:00Z</cp:lastPrinted>
  <dcterms:created xsi:type="dcterms:W3CDTF">2022-10-03T14:19:00Z</dcterms:created>
  <dcterms:modified xsi:type="dcterms:W3CDTF">2022-10-03T14:19:00Z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f0d29728b9296f83bfddc4f7f7638b6343142c0aa3eb56e942387caa65a9c1eb</vt:lpwstr>
  </property>
</Properties>
</file>