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1F73B1E7" w:rsidR="005B4657" w:rsidRPr="00D62AA0" w:rsidRDefault="00C51446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proofErr w:type="spellStart"/>
      <w:r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Kärcher</w:t>
      </w:r>
      <w:proofErr w:type="spellEnd"/>
      <w:r w:rsidR="005B4657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FF299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se chová udržitelně již od </w:t>
      </w:r>
      <w:r w:rsidR="0046041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založení </w:t>
      </w:r>
      <w:r w:rsidR="00FF299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 stále tento směr posiluje. Nyní získal také certifikát Udržitelný e-shop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C4970BE" w14:textId="77777777" w:rsidR="009345B1" w:rsidRDefault="009345B1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24DD5C3B" w14:textId="06293F08" w:rsidR="00FF299E" w:rsidRDefault="00BC76E9" w:rsidP="002D2997">
      <w:pPr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D62AA0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DB133A">
        <w:rPr>
          <w:rFonts w:asciiTheme="minorHAnsi" w:hAnsiTheme="minorHAnsi" w:cstheme="minorHAnsi"/>
          <w:b/>
          <w:bCs/>
          <w:color w:val="000000" w:themeColor="text1"/>
        </w:rPr>
        <w:t>14</w:t>
      </w:r>
      <w:r w:rsidR="00757B43" w:rsidRPr="00D62AA0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9121A4">
        <w:rPr>
          <w:rFonts w:asciiTheme="minorHAnsi" w:hAnsiTheme="minorHAnsi" w:cstheme="minorHAnsi"/>
          <w:b/>
          <w:bCs/>
          <w:color w:val="000000" w:themeColor="text1"/>
        </w:rPr>
        <w:t>listopadu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496C42">
        <w:rPr>
          <w:rFonts w:asciiTheme="minorHAnsi" w:hAnsiTheme="minorHAnsi" w:cstheme="minorHAnsi"/>
          <w:b/>
          <w:bCs/>
          <w:color w:val="000000" w:themeColor="text1"/>
        </w:rPr>
        <w:t>2</w:t>
      </w:r>
      <w:r w:rsidR="008556C2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FF299E" w:rsidRPr="00FF299E">
        <w:rPr>
          <w:rFonts w:asciiTheme="minorHAnsi" w:hAnsiTheme="minorHAnsi" w:cstheme="minorHAnsi"/>
          <w:color w:val="000000" w:themeColor="text1"/>
        </w:rPr>
        <w:t>–</w:t>
      </w:r>
      <w:r w:rsidR="008556C2" w:rsidRPr="00FF299E">
        <w:rPr>
          <w:rFonts w:asciiTheme="minorHAnsi" w:hAnsiTheme="minorHAnsi" w:cstheme="minorHAnsi"/>
          <w:color w:val="000000" w:themeColor="text1"/>
        </w:rPr>
        <w:t xml:space="preserve"> </w:t>
      </w:r>
      <w:r w:rsidR="00FF299E" w:rsidRPr="00350F78">
        <w:rPr>
          <w:rFonts w:asciiTheme="minorHAnsi" w:hAnsiTheme="minorHAnsi" w:cstheme="minorHAnsi"/>
          <w:b/>
          <w:bCs/>
          <w:color w:val="000000" w:themeColor="text1"/>
        </w:rPr>
        <w:t xml:space="preserve">Ačkoliv společnost </w:t>
      </w:r>
      <w:proofErr w:type="spellStart"/>
      <w:r w:rsidR="00FF299E" w:rsidRPr="00350F78">
        <w:rPr>
          <w:rFonts w:asciiTheme="minorHAnsi" w:hAnsiTheme="minorHAnsi" w:cstheme="minorHAnsi"/>
          <w:b/>
          <w:bCs/>
          <w:color w:val="0D0D0D" w:themeColor="text1" w:themeTint="F2"/>
        </w:rPr>
        <w:t>Kärcher</w:t>
      </w:r>
      <w:proofErr w:type="spellEnd"/>
      <w:r w:rsidR="00FF299E" w:rsidRPr="00350F78">
        <w:rPr>
          <w:rFonts w:asciiTheme="minorHAnsi" w:hAnsiTheme="minorHAnsi" w:cstheme="minorHAnsi"/>
          <w:b/>
          <w:bCs/>
          <w:color w:val="0D0D0D" w:themeColor="text1" w:themeTint="F2"/>
        </w:rPr>
        <w:t xml:space="preserve"> patří mezi velké světové korporace a je činná v mnoha desítkách zemí na několika kontinentech, je stále pořád trochu rodinnou firmou. A právě díky tomu je v ní koncept udržitelnosti pevně zakotven již od založení i po celou dobu jejího vývoje.</w:t>
      </w:r>
      <w:r w:rsidR="00350F78">
        <w:rPr>
          <w:rFonts w:asciiTheme="minorHAnsi" w:hAnsiTheme="minorHAnsi" w:cstheme="minorHAnsi"/>
          <w:b/>
          <w:bCs/>
          <w:color w:val="0D0D0D" w:themeColor="text1" w:themeTint="F2"/>
        </w:rPr>
        <w:t xml:space="preserve"> Poslední novinkou je získání certifikátu </w:t>
      </w:r>
      <w:r w:rsidR="00350F78" w:rsidRPr="00350F78">
        <w:rPr>
          <w:rFonts w:asciiTheme="minorHAnsi" w:hAnsiTheme="minorHAnsi" w:cstheme="minorHAnsi"/>
          <w:b/>
          <w:bCs/>
          <w:color w:val="0D0D0D" w:themeColor="text1" w:themeTint="F2"/>
        </w:rPr>
        <w:t>Udržitelný e-shop</w:t>
      </w:r>
      <w:r w:rsidR="00EB1729">
        <w:rPr>
          <w:rFonts w:asciiTheme="minorHAnsi" w:hAnsiTheme="minorHAnsi" w:cstheme="minorHAnsi"/>
          <w:b/>
          <w:bCs/>
          <w:color w:val="0D0D0D" w:themeColor="text1" w:themeTint="F2"/>
        </w:rPr>
        <w:t xml:space="preserve"> v České republice</w:t>
      </w:r>
      <w:r w:rsidR="00350F78">
        <w:rPr>
          <w:rFonts w:asciiTheme="minorHAnsi" w:hAnsiTheme="minorHAnsi" w:cstheme="minorHAnsi"/>
          <w:b/>
          <w:bCs/>
          <w:color w:val="0D0D0D" w:themeColor="text1" w:themeTint="F2"/>
        </w:rPr>
        <w:t>.</w:t>
      </w:r>
    </w:p>
    <w:p w14:paraId="27EA524D" w14:textId="77777777" w:rsidR="00FF299E" w:rsidRDefault="00FF299E" w:rsidP="002D2997">
      <w:pPr>
        <w:rPr>
          <w:rFonts w:asciiTheme="minorHAnsi" w:hAnsiTheme="minorHAnsi" w:cstheme="minorHAnsi"/>
          <w:color w:val="0D0D0D" w:themeColor="text1" w:themeTint="F2"/>
        </w:rPr>
      </w:pPr>
    </w:p>
    <w:p w14:paraId="232B9F42" w14:textId="22237664" w:rsidR="00B05D26" w:rsidRDefault="00FF299E" w:rsidP="002D2997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„U nás není pojem udržitelnost ničím novým. Již od založení společnosti</w:t>
      </w:r>
      <w:r w:rsidRPr="00FF299E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0C3F4A">
        <w:rPr>
          <w:rFonts w:asciiTheme="minorHAnsi" w:hAnsiTheme="minorHAnsi" w:cstheme="minorHAnsi"/>
          <w:color w:val="0D0D0D" w:themeColor="text1" w:themeTint="F2"/>
        </w:rPr>
        <w:t xml:space="preserve">neseme </w:t>
      </w:r>
      <w:r w:rsidRPr="00FF299E">
        <w:rPr>
          <w:rFonts w:asciiTheme="minorHAnsi" w:hAnsiTheme="minorHAnsi" w:cstheme="minorHAnsi"/>
          <w:color w:val="0D0D0D" w:themeColor="text1" w:themeTint="F2"/>
        </w:rPr>
        <w:t>odpovědnost za životní prostředí, naše výrobky, dodavatelský řetězec, společnost a naše zaměstnance. Protože věříme, že můžeme změnit společnost, ve které žijeme</w:t>
      </w:r>
      <w:r>
        <w:rPr>
          <w:rFonts w:asciiTheme="minorHAnsi" w:hAnsiTheme="minorHAnsi" w:cstheme="minorHAnsi"/>
          <w:color w:val="0D0D0D" w:themeColor="text1" w:themeTint="F2"/>
        </w:rPr>
        <w:t xml:space="preserve">,“ říká 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Milada </w:t>
      </w: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Skutilová</w:t>
      </w:r>
      <w:proofErr w:type="spellEnd"/>
      <w:r w:rsidRPr="00D62AA0">
        <w:rPr>
          <w:rFonts w:asciiTheme="minorHAnsi" w:hAnsiTheme="minorHAnsi" w:cstheme="minorHAnsi"/>
          <w:color w:val="0D0D0D" w:themeColor="text1" w:themeTint="F2"/>
        </w:rPr>
        <w:t xml:space="preserve">, generální ředitelka české pobočky </w:t>
      </w: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 xml:space="preserve"> a dodává: „</w:t>
      </w:r>
      <w:r w:rsidRPr="00FF299E">
        <w:rPr>
          <w:rFonts w:asciiTheme="minorHAnsi" w:hAnsiTheme="minorHAnsi" w:cstheme="minorHAnsi"/>
          <w:color w:val="0D0D0D" w:themeColor="text1" w:themeTint="F2"/>
        </w:rPr>
        <w:t xml:space="preserve">Šetrnost k životnímu prostředí a ochrana klimatu jsou základní součástí našich </w:t>
      </w:r>
      <w:r w:rsidR="00B05D26">
        <w:rPr>
          <w:rFonts w:asciiTheme="minorHAnsi" w:hAnsiTheme="minorHAnsi" w:cstheme="minorHAnsi"/>
          <w:color w:val="0D0D0D" w:themeColor="text1" w:themeTint="F2"/>
        </w:rPr>
        <w:t>aktivit.</w:t>
      </w:r>
      <w:r w:rsidRPr="00FF299E">
        <w:rPr>
          <w:rFonts w:asciiTheme="minorHAnsi" w:hAnsiTheme="minorHAnsi" w:cstheme="minorHAnsi"/>
          <w:color w:val="0D0D0D" w:themeColor="text1" w:themeTint="F2"/>
        </w:rPr>
        <w:t xml:space="preserve"> Již léta si neustále stanovujeme nové cíle, abychom naši společnost systematicky zefektivňovali a šetřili zdroje a plnili svoji roli sociálního aktéra. S našimi cíli do roku 2025 nyní činíme další krok směrem k budoucnosti. S těmito cíli stanovenými v roce 2020 také hrajeme svoji roli při dosahování 17 cílů udržitelného rozvoje OSN</w:t>
      </w:r>
      <w:r w:rsidR="00B05D26">
        <w:rPr>
          <w:rFonts w:asciiTheme="minorHAnsi" w:hAnsiTheme="minorHAnsi" w:cstheme="minorHAnsi"/>
          <w:color w:val="0D0D0D" w:themeColor="text1" w:themeTint="F2"/>
        </w:rPr>
        <w:t>.“</w:t>
      </w:r>
    </w:p>
    <w:p w14:paraId="41AD2B4D" w14:textId="77777777" w:rsidR="00B05D26" w:rsidRDefault="00B05D26" w:rsidP="002D2997">
      <w:pPr>
        <w:rPr>
          <w:rFonts w:asciiTheme="minorHAnsi" w:hAnsiTheme="minorHAnsi" w:cstheme="minorHAnsi"/>
          <w:color w:val="0D0D0D" w:themeColor="text1" w:themeTint="F2"/>
        </w:rPr>
      </w:pPr>
    </w:p>
    <w:p w14:paraId="49D7A26B" w14:textId="768C27CC" w:rsidR="009121A4" w:rsidRDefault="00FF299E" w:rsidP="002D2997">
      <w:pPr>
        <w:rPr>
          <w:rFonts w:asciiTheme="minorHAnsi" w:hAnsiTheme="minorHAnsi" w:cstheme="minorHAnsi"/>
          <w:color w:val="0D0D0D" w:themeColor="text1" w:themeTint="F2"/>
        </w:rPr>
      </w:pPr>
      <w:r w:rsidRPr="00FF299E">
        <w:rPr>
          <w:rFonts w:asciiTheme="minorHAnsi" w:hAnsiTheme="minorHAnsi" w:cstheme="minorHAnsi"/>
          <w:color w:val="0D0D0D" w:themeColor="text1" w:themeTint="F2"/>
        </w:rPr>
        <w:t xml:space="preserve">Tyto cíle udržitelného rozvoje představují globální standard pro priority a cíle udržitelného rozvoje do roku 2030 na ekonomické, sociální a ekologické úrovni. Pro </w:t>
      </w:r>
      <w:proofErr w:type="spellStart"/>
      <w:r w:rsidR="00B05D26"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B05D26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FF299E">
        <w:rPr>
          <w:rFonts w:asciiTheme="minorHAnsi" w:hAnsiTheme="minorHAnsi" w:cstheme="minorHAnsi"/>
          <w:color w:val="0D0D0D" w:themeColor="text1" w:themeTint="F2"/>
        </w:rPr>
        <w:t>nabízejí</w:t>
      </w:r>
      <w:r w:rsidR="00B05D26">
        <w:rPr>
          <w:rFonts w:asciiTheme="minorHAnsi" w:hAnsiTheme="minorHAnsi" w:cstheme="minorHAnsi"/>
          <w:color w:val="0D0D0D" w:themeColor="text1" w:themeTint="F2"/>
        </w:rPr>
        <w:t xml:space="preserve"> tyto</w:t>
      </w:r>
      <w:r w:rsidRPr="00FF299E">
        <w:rPr>
          <w:rFonts w:asciiTheme="minorHAnsi" w:hAnsiTheme="minorHAnsi" w:cstheme="minorHAnsi"/>
          <w:color w:val="0D0D0D" w:themeColor="text1" w:themeTint="F2"/>
        </w:rPr>
        <w:t xml:space="preserve"> cíle udržitelného rozvoje dobrý rámec, na kterém může</w:t>
      </w:r>
      <w:r w:rsidR="00B05D26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FF299E">
        <w:rPr>
          <w:rFonts w:asciiTheme="minorHAnsi" w:hAnsiTheme="minorHAnsi" w:cstheme="minorHAnsi"/>
          <w:color w:val="0D0D0D" w:themeColor="text1" w:themeTint="F2"/>
        </w:rPr>
        <w:t xml:space="preserve">založit cíle udržitelnosti. Tímto způsobem může s hlavní činností </w:t>
      </w:r>
      <w:r w:rsidR="00445339">
        <w:rPr>
          <w:rFonts w:asciiTheme="minorHAnsi" w:hAnsiTheme="minorHAnsi" w:cstheme="minorHAnsi"/>
          <w:color w:val="0D0D0D" w:themeColor="text1" w:themeTint="F2"/>
        </w:rPr>
        <w:t xml:space="preserve">firmy </w:t>
      </w:r>
      <w:r w:rsidRPr="00FF299E">
        <w:rPr>
          <w:rFonts w:asciiTheme="minorHAnsi" w:hAnsiTheme="minorHAnsi" w:cstheme="minorHAnsi"/>
          <w:color w:val="0D0D0D" w:themeColor="text1" w:themeTint="F2"/>
        </w:rPr>
        <w:t xml:space="preserve">hrát roli při překonávání globálně relevantních výzev. </w:t>
      </w:r>
      <w:r w:rsidR="00B05D26">
        <w:rPr>
          <w:rFonts w:asciiTheme="minorHAnsi" w:hAnsiTheme="minorHAnsi" w:cstheme="minorHAnsi"/>
          <w:color w:val="0D0D0D" w:themeColor="text1" w:themeTint="F2"/>
        </w:rPr>
        <w:t>C</w:t>
      </w:r>
      <w:r w:rsidRPr="00FF299E">
        <w:rPr>
          <w:rFonts w:asciiTheme="minorHAnsi" w:hAnsiTheme="minorHAnsi" w:cstheme="minorHAnsi"/>
          <w:color w:val="0D0D0D" w:themeColor="text1" w:themeTint="F2"/>
        </w:rPr>
        <w:t xml:space="preserve">íle </w:t>
      </w:r>
      <w:r w:rsidR="00B05D26">
        <w:rPr>
          <w:rFonts w:asciiTheme="minorHAnsi" w:hAnsiTheme="minorHAnsi" w:cstheme="minorHAnsi"/>
          <w:color w:val="0D0D0D" w:themeColor="text1" w:themeTint="F2"/>
        </w:rPr>
        <w:t>jsou rozděleny do</w:t>
      </w:r>
      <w:r w:rsidRPr="00FF299E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B05D26">
        <w:rPr>
          <w:rFonts w:asciiTheme="minorHAnsi" w:hAnsiTheme="minorHAnsi" w:cstheme="minorHAnsi"/>
          <w:color w:val="0D0D0D" w:themeColor="text1" w:themeTint="F2"/>
        </w:rPr>
        <w:t>tří</w:t>
      </w:r>
      <w:r w:rsidRPr="00FF299E">
        <w:rPr>
          <w:rFonts w:asciiTheme="minorHAnsi" w:hAnsiTheme="minorHAnsi" w:cstheme="minorHAnsi"/>
          <w:color w:val="0D0D0D" w:themeColor="text1" w:themeTint="F2"/>
        </w:rPr>
        <w:t xml:space="preserve"> iniciativ: „Nulové emise“, „Snížení, opětovné použití, recyklace“ a „Sociální hrdina“.</w:t>
      </w:r>
    </w:p>
    <w:p w14:paraId="760D5D42" w14:textId="0933E657" w:rsidR="00FF299E" w:rsidRDefault="00FF299E" w:rsidP="002D2997">
      <w:pPr>
        <w:rPr>
          <w:rFonts w:asciiTheme="minorHAnsi" w:hAnsiTheme="minorHAnsi" w:cstheme="minorHAnsi"/>
          <w:color w:val="0D0D0D" w:themeColor="text1" w:themeTint="F2"/>
        </w:rPr>
      </w:pPr>
    </w:p>
    <w:p w14:paraId="10A31C8A" w14:textId="77777777" w:rsidR="00B05D26" w:rsidRPr="00B05D26" w:rsidRDefault="00B05D26" w:rsidP="00B05D26">
      <w:pPr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B05D26">
        <w:rPr>
          <w:rFonts w:asciiTheme="minorHAnsi" w:hAnsiTheme="minorHAnsi" w:cstheme="minorHAnsi"/>
          <w:b/>
          <w:bCs/>
          <w:color w:val="0D0D0D" w:themeColor="text1" w:themeTint="F2"/>
        </w:rPr>
        <w:t>CO₂ neutrální web</w:t>
      </w:r>
    </w:p>
    <w:p w14:paraId="5C8A9B9E" w14:textId="77777777" w:rsidR="00B05D26" w:rsidRPr="00B05D26" w:rsidRDefault="00B05D26" w:rsidP="00B05D26">
      <w:pPr>
        <w:rPr>
          <w:rFonts w:asciiTheme="minorHAnsi" w:hAnsiTheme="minorHAnsi" w:cstheme="minorHAnsi"/>
          <w:color w:val="0D0D0D" w:themeColor="text1" w:themeTint="F2"/>
        </w:rPr>
      </w:pPr>
    </w:p>
    <w:p w14:paraId="2718581F" w14:textId="53E88CC2" w:rsidR="00B05D26" w:rsidRDefault="00B05D26" w:rsidP="00B05D26">
      <w:pPr>
        <w:rPr>
          <w:rFonts w:asciiTheme="minorHAnsi" w:hAnsiTheme="minorHAnsi" w:cstheme="minorHAnsi"/>
          <w:color w:val="0D0D0D" w:themeColor="text1" w:themeTint="F2"/>
        </w:rPr>
      </w:pPr>
      <w:r w:rsidRPr="00B05D26">
        <w:rPr>
          <w:rFonts w:asciiTheme="minorHAnsi" w:hAnsiTheme="minorHAnsi" w:cstheme="minorHAnsi"/>
          <w:color w:val="0D0D0D" w:themeColor="text1" w:themeTint="F2"/>
        </w:rPr>
        <w:t>Pečlivá analýza současné situace je základním předpokladem pro úspěšnou změnu. To platí i pro uhlíkové emise</w:t>
      </w:r>
      <w:r w:rsidR="00A25FA1">
        <w:rPr>
          <w:rFonts w:asciiTheme="minorHAnsi" w:hAnsiTheme="minorHAnsi" w:cstheme="minorHAnsi"/>
          <w:color w:val="0D0D0D" w:themeColor="text1" w:themeTint="F2"/>
        </w:rPr>
        <w:t>.</w:t>
      </w:r>
      <w:r w:rsidRPr="00B05D26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A25FA1">
        <w:rPr>
          <w:rFonts w:asciiTheme="minorHAnsi" w:hAnsiTheme="minorHAnsi" w:cstheme="minorHAnsi"/>
          <w:color w:val="0D0D0D" w:themeColor="text1" w:themeTint="F2"/>
        </w:rPr>
        <w:t>P</w:t>
      </w:r>
      <w:r w:rsidRPr="00B05D26">
        <w:rPr>
          <w:rFonts w:asciiTheme="minorHAnsi" w:hAnsiTheme="minorHAnsi" w:cstheme="minorHAnsi"/>
          <w:color w:val="0D0D0D" w:themeColor="text1" w:themeTint="F2"/>
        </w:rPr>
        <w:t>ouze ti, kteří chápou svou vlastní uhlíkovou stopu a mají přesnou představu o zdrojích uhlíkových emisí ve svých podnicích, jsou schopni těmto emisím účinně čelit.</w:t>
      </w:r>
      <w:r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Pr="00B05D26">
        <w:rPr>
          <w:rFonts w:asciiTheme="minorHAnsi" w:hAnsiTheme="minorHAnsi" w:cstheme="minorHAnsi"/>
          <w:color w:val="0D0D0D" w:themeColor="text1" w:themeTint="F2"/>
        </w:rPr>
        <w:t>First</w:t>
      </w:r>
      <w:proofErr w:type="spellEnd"/>
      <w:r w:rsidRPr="00B05D26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Pr="00B05D26">
        <w:rPr>
          <w:rFonts w:asciiTheme="minorHAnsi" w:hAnsiTheme="minorHAnsi" w:cstheme="minorHAnsi"/>
          <w:color w:val="0D0D0D" w:themeColor="text1" w:themeTint="F2"/>
        </w:rPr>
        <w:t>Climate</w:t>
      </w:r>
      <w:proofErr w:type="spellEnd"/>
      <w:r w:rsidRPr="00B05D26">
        <w:rPr>
          <w:rFonts w:asciiTheme="minorHAnsi" w:hAnsiTheme="minorHAnsi" w:cstheme="minorHAnsi"/>
          <w:color w:val="0D0D0D" w:themeColor="text1" w:themeTint="F2"/>
        </w:rPr>
        <w:t xml:space="preserve"> vyhodnotil web</w:t>
      </w:r>
      <w:r>
        <w:rPr>
          <w:rFonts w:asciiTheme="minorHAnsi" w:hAnsiTheme="minorHAnsi" w:cstheme="minorHAnsi"/>
          <w:color w:val="0D0D0D" w:themeColor="text1" w:themeTint="F2"/>
        </w:rPr>
        <w:t xml:space="preserve"> www.</w:t>
      </w:r>
      <w:r w:rsidRPr="00B05D26">
        <w:rPr>
          <w:rFonts w:asciiTheme="minorHAnsi" w:hAnsiTheme="minorHAnsi" w:cstheme="minorHAnsi"/>
          <w:color w:val="0D0D0D" w:themeColor="text1" w:themeTint="F2"/>
        </w:rPr>
        <w:t xml:space="preserve">karcher.cz jako </w:t>
      </w:r>
      <w:r w:rsidR="00A25FA1" w:rsidRPr="00A25FA1">
        <w:rPr>
          <w:rFonts w:asciiTheme="minorHAnsi" w:hAnsiTheme="minorHAnsi" w:cstheme="minorHAnsi"/>
          <w:color w:val="0D0D0D" w:themeColor="text1" w:themeTint="F2"/>
        </w:rPr>
        <w:t>CO₂</w:t>
      </w:r>
      <w:r w:rsidRPr="00B05D26">
        <w:rPr>
          <w:rFonts w:asciiTheme="minorHAnsi" w:hAnsiTheme="minorHAnsi" w:cstheme="minorHAnsi"/>
          <w:color w:val="0D0D0D" w:themeColor="text1" w:themeTint="F2"/>
        </w:rPr>
        <w:t xml:space="preserve"> neutrální, a proto se může hrdě pyšnit tímto certifikátem a dále pokračovat v činnostech souvisejících s udržitelností.</w:t>
      </w:r>
    </w:p>
    <w:p w14:paraId="76F13A9B" w14:textId="77777777" w:rsidR="00B05D26" w:rsidRPr="00B05D26" w:rsidRDefault="00B05D26" w:rsidP="00B05D26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B05D26">
        <w:rPr>
          <w:rFonts w:asciiTheme="minorHAnsi" w:hAnsiTheme="minorHAnsi" w:cstheme="minorHAnsi"/>
          <w:b/>
          <w:bCs/>
          <w:color w:val="0D0D0D" w:themeColor="text1" w:themeTint="F2"/>
        </w:rPr>
        <w:t>Udržitelný e-shop</w:t>
      </w:r>
    </w:p>
    <w:p w14:paraId="5B8E62A1" w14:textId="28135934" w:rsidR="00767818" w:rsidRPr="00D62AA0" w:rsidRDefault="00B05D26" w:rsidP="00B05D26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B05D26">
        <w:rPr>
          <w:rFonts w:asciiTheme="minorHAnsi" w:hAnsiTheme="minorHAnsi" w:cstheme="minorHAnsi"/>
          <w:color w:val="0D0D0D" w:themeColor="text1" w:themeTint="F2"/>
        </w:rPr>
        <w:t xml:space="preserve">Projekt Udržitelný e-shop odlišuje e-shopy, kterým nejsou lhostejné ekologické a sociální problémy současného světa. Základním předpokladem pro udělení štítku Udržitelný e-shop je uvědomělý přístup k životnímu prostředí, péče o zaměstnance, přehled o dodavatelích, transparentnost, podpora komunity a samozřejmě </w:t>
      </w:r>
      <w:r w:rsidR="00EB1729">
        <w:rPr>
          <w:rFonts w:asciiTheme="minorHAnsi" w:hAnsiTheme="minorHAnsi" w:cstheme="minorHAnsi"/>
          <w:color w:val="0D0D0D" w:themeColor="text1" w:themeTint="F2"/>
        </w:rPr>
        <w:t>odpovědný</w:t>
      </w:r>
      <w:r w:rsidR="00EB1729" w:rsidRPr="00B05D26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B05D26">
        <w:rPr>
          <w:rFonts w:asciiTheme="minorHAnsi" w:hAnsiTheme="minorHAnsi" w:cstheme="minorHAnsi"/>
          <w:color w:val="0D0D0D" w:themeColor="text1" w:themeTint="F2"/>
        </w:rPr>
        <w:t>přístup k</w:t>
      </w:r>
      <w:r w:rsidR="00A25FA1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B05D26">
        <w:rPr>
          <w:rFonts w:asciiTheme="minorHAnsi" w:hAnsiTheme="minorHAnsi" w:cstheme="minorHAnsi"/>
          <w:color w:val="0D0D0D" w:themeColor="text1" w:themeTint="F2"/>
        </w:rPr>
        <w:t>zákazníkům.</w:t>
      </w:r>
      <w:r w:rsidR="00445339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B05D26">
        <w:rPr>
          <w:rFonts w:asciiTheme="minorHAnsi" w:hAnsiTheme="minorHAnsi" w:cstheme="minorHAnsi"/>
          <w:color w:val="0D0D0D" w:themeColor="text1" w:themeTint="F2"/>
        </w:rPr>
        <w:t>Díky splnění všech podmínek pro Udržitelný e-shop se nyní i oficiální e-shop www.karcher.cz řadí mezi udržitelné internetové obchody.</w:t>
      </w: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1533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308A6"/>
    <w:rsid w:val="00031A1A"/>
    <w:rsid w:val="00064D28"/>
    <w:rsid w:val="00065AC3"/>
    <w:rsid w:val="00070F2E"/>
    <w:rsid w:val="00084CDB"/>
    <w:rsid w:val="000B7154"/>
    <w:rsid w:val="000C3F4A"/>
    <w:rsid w:val="000E268B"/>
    <w:rsid w:val="000E47CE"/>
    <w:rsid w:val="000F40D2"/>
    <w:rsid w:val="001062E1"/>
    <w:rsid w:val="001143AC"/>
    <w:rsid w:val="00123707"/>
    <w:rsid w:val="001328BA"/>
    <w:rsid w:val="00172180"/>
    <w:rsid w:val="001870D2"/>
    <w:rsid w:val="00194DDF"/>
    <w:rsid w:val="001B1853"/>
    <w:rsid w:val="001C3766"/>
    <w:rsid w:val="001C3BB9"/>
    <w:rsid w:val="001C5429"/>
    <w:rsid w:val="001C5C61"/>
    <w:rsid w:val="001D308C"/>
    <w:rsid w:val="001E5C73"/>
    <w:rsid w:val="00201841"/>
    <w:rsid w:val="00226FE0"/>
    <w:rsid w:val="00241D06"/>
    <w:rsid w:val="00262287"/>
    <w:rsid w:val="002759EA"/>
    <w:rsid w:val="00284918"/>
    <w:rsid w:val="002866DB"/>
    <w:rsid w:val="002874BD"/>
    <w:rsid w:val="002B2115"/>
    <w:rsid w:val="002D2997"/>
    <w:rsid w:val="002E03DA"/>
    <w:rsid w:val="002E1B82"/>
    <w:rsid w:val="002E7DF7"/>
    <w:rsid w:val="002F0163"/>
    <w:rsid w:val="00307D2B"/>
    <w:rsid w:val="00334441"/>
    <w:rsid w:val="00344D79"/>
    <w:rsid w:val="00350F78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3D7089"/>
    <w:rsid w:val="003D7C9C"/>
    <w:rsid w:val="00404D32"/>
    <w:rsid w:val="004225CD"/>
    <w:rsid w:val="004246EB"/>
    <w:rsid w:val="00445339"/>
    <w:rsid w:val="00450C08"/>
    <w:rsid w:val="0045451E"/>
    <w:rsid w:val="0046041D"/>
    <w:rsid w:val="00472EF3"/>
    <w:rsid w:val="004747FE"/>
    <w:rsid w:val="00486443"/>
    <w:rsid w:val="00490B09"/>
    <w:rsid w:val="00496C42"/>
    <w:rsid w:val="00496E83"/>
    <w:rsid w:val="004C1B0B"/>
    <w:rsid w:val="004C744B"/>
    <w:rsid w:val="004E3FC6"/>
    <w:rsid w:val="005030A5"/>
    <w:rsid w:val="0055520E"/>
    <w:rsid w:val="00594778"/>
    <w:rsid w:val="005B4657"/>
    <w:rsid w:val="005C3ED9"/>
    <w:rsid w:val="005D5B4F"/>
    <w:rsid w:val="005E139D"/>
    <w:rsid w:val="005E5288"/>
    <w:rsid w:val="005E7B1D"/>
    <w:rsid w:val="00607B5D"/>
    <w:rsid w:val="0061285F"/>
    <w:rsid w:val="00622E22"/>
    <w:rsid w:val="006258CD"/>
    <w:rsid w:val="00626D10"/>
    <w:rsid w:val="00644FAD"/>
    <w:rsid w:val="00690C93"/>
    <w:rsid w:val="006B1977"/>
    <w:rsid w:val="006B1AFC"/>
    <w:rsid w:val="006B615D"/>
    <w:rsid w:val="006C2052"/>
    <w:rsid w:val="006D6769"/>
    <w:rsid w:val="006E4818"/>
    <w:rsid w:val="006F1235"/>
    <w:rsid w:val="006F3EB2"/>
    <w:rsid w:val="006F4CD7"/>
    <w:rsid w:val="00701E94"/>
    <w:rsid w:val="007466E8"/>
    <w:rsid w:val="0075646F"/>
    <w:rsid w:val="00757B43"/>
    <w:rsid w:val="007617BF"/>
    <w:rsid w:val="00761980"/>
    <w:rsid w:val="0076654B"/>
    <w:rsid w:val="00767818"/>
    <w:rsid w:val="007774C6"/>
    <w:rsid w:val="00782200"/>
    <w:rsid w:val="00783D99"/>
    <w:rsid w:val="0079282A"/>
    <w:rsid w:val="00793A22"/>
    <w:rsid w:val="007A5C08"/>
    <w:rsid w:val="007C0181"/>
    <w:rsid w:val="00817200"/>
    <w:rsid w:val="00820C00"/>
    <w:rsid w:val="008236E2"/>
    <w:rsid w:val="008378DE"/>
    <w:rsid w:val="008427AC"/>
    <w:rsid w:val="00843292"/>
    <w:rsid w:val="008556C2"/>
    <w:rsid w:val="00855AD4"/>
    <w:rsid w:val="00877AD9"/>
    <w:rsid w:val="00895F1A"/>
    <w:rsid w:val="008A2C5F"/>
    <w:rsid w:val="008A2EE8"/>
    <w:rsid w:val="008A45C8"/>
    <w:rsid w:val="008B7ABD"/>
    <w:rsid w:val="008C3002"/>
    <w:rsid w:val="008D0015"/>
    <w:rsid w:val="008D269E"/>
    <w:rsid w:val="008D7F5C"/>
    <w:rsid w:val="008F3E7F"/>
    <w:rsid w:val="00903390"/>
    <w:rsid w:val="009121A4"/>
    <w:rsid w:val="00922EDE"/>
    <w:rsid w:val="009345B1"/>
    <w:rsid w:val="00943083"/>
    <w:rsid w:val="00944809"/>
    <w:rsid w:val="009877FA"/>
    <w:rsid w:val="009A6F84"/>
    <w:rsid w:val="009B6E40"/>
    <w:rsid w:val="009E450F"/>
    <w:rsid w:val="009E4BED"/>
    <w:rsid w:val="009F553A"/>
    <w:rsid w:val="00A0761C"/>
    <w:rsid w:val="00A21566"/>
    <w:rsid w:val="00A25FA1"/>
    <w:rsid w:val="00A26E7D"/>
    <w:rsid w:val="00A2731D"/>
    <w:rsid w:val="00A3460C"/>
    <w:rsid w:val="00A62385"/>
    <w:rsid w:val="00A65469"/>
    <w:rsid w:val="00A73119"/>
    <w:rsid w:val="00A83A29"/>
    <w:rsid w:val="00A92304"/>
    <w:rsid w:val="00A97BAF"/>
    <w:rsid w:val="00AB159A"/>
    <w:rsid w:val="00AB2B2F"/>
    <w:rsid w:val="00AC2B1F"/>
    <w:rsid w:val="00AC2D31"/>
    <w:rsid w:val="00AC48A7"/>
    <w:rsid w:val="00AF355C"/>
    <w:rsid w:val="00AF54AB"/>
    <w:rsid w:val="00B05D26"/>
    <w:rsid w:val="00B21889"/>
    <w:rsid w:val="00B323BE"/>
    <w:rsid w:val="00B463E4"/>
    <w:rsid w:val="00B53C8C"/>
    <w:rsid w:val="00B651B0"/>
    <w:rsid w:val="00B71512"/>
    <w:rsid w:val="00B83226"/>
    <w:rsid w:val="00B95573"/>
    <w:rsid w:val="00B9617E"/>
    <w:rsid w:val="00B9709E"/>
    <w:rsid w:val="00BC76E9"/>
    <w:rsid w:val="00BD2611"/>
    <w:rsid w:val="00BF2BCC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63435"/>
    <w:rsid w:val="00C7739D"/>
    <w:rsid w:val="00C837A7"/>
    <w:rsid w:val="00C8402F"/>
    <w:rsid w:val="00CA3A68"/>
    <w:rsid w:val="00CA65BC"/>
    <w:rsid w:val="00CB1DE1"/>
    <w:rsid w:val="00CB65F9"/>
    <w:rsid w:val="00CD2056"/>
    <w:rsid w:val="00CE27FA"/>
    <w:rsid w:val="00CF4940"/>
    <w:rsid w:val="00D038D8"/>
    <w:rsid w:val="00D06962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874E7"/>
    <w:rsid w:val="00DA7285"/>
    <w:rsid w:val="00DB133A"/>
    <w:rsid w:val="00DE10C2"/>
    <w:rsid w:val="00DF6536"/>
    <w:rsid w:val="00E141A2"/>
    <w:rsid w:val="00E21761"/>
    <w:rsid w:val="00E22D9E"/>
    <w:rsid w:val="00E241BC"/>
    <w:rsid w:val="00E43F80"/>
    <w:rsid w:val="00E466CA"/>
    <w:rsid w:val="00E46B30"/>
    <w:rsid w:val="00E614E9"/>
    <w:rsid w:val="00E6651F"/>
    <w:rsid w:val="00E716F4"/>
    <w:rsid w:val="00E73EDC"/>
    <w:rsid w:val="00E82994"/>
    <w:rsid w:val="00E92B21"/>
    <w:rsid w:val="00E966A3"/>
    <w:rsid w:val="00E968A6"/>
    <w:rsid w:val="00EA2896"/>
    <w:rsid w:val="00EA660B"/>
    <w:rsid w:val="00EB1729"/>
    <w:rsid w:val="00EB58DB"/>
    <w:rsid w:val="00EB7047"/>
    <w:rsid w:val="00EB7405"/>
    <w:rsid w:val="00EC238B"/>
    <w:rsid w:val="00EE0F90"/>
    <w:rsid w:val="00EE4A30"/>
    <w:rsid w:val="00EF15CA"/>
    <w:rsid w:val="00EF3F47"/>
    <w:rsid w:val="00F065D9"/>
    <w:rsid w:val="00F1661A"/>
    <w:rsid w:val="00F37157"/>
    <w:rsid w:val="00F42BBF"/>
    <w:rsid w:val="00F5051F"/>
    <w:rsid w:val="00F72C9B"/>
    <w:rsid w:val="00F95B4E"/>
    <w:rsid w:val="00FC097B"/>
    <w:rsid w:val="00FC29DB"/>
    <w:rsid w:val="00FC35EF"/>
    <w:rsid w:val="00FD0CCD"/>
    <w:rsid w:val="00FE2CD7"/>
    <w:rsid w:val="00FF299E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2022-11-14T09:18:00Z</cp:lastPrinted>
  <dcterms:created xsi:type="dcterms:W3CDTF">2022-11-21T12:21:00Z</dcterms:created>
  <dcterms:modified xsi:type="dcterms:W3CDTF">2022-11-21T12:21:00Z</dcterms:modified>
  <cp:category/>
</cp:coreProperties>
</file>