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3381A" w14:textId="11A973DA" w:rsidR="00847B56" w:rsidRPr="00244D8E" w:rsidRDefault="00847B56" w:rsidP="00317B8D">
      <w:pPr>
        <w:spacing w:line="240" w:lineRule="auto"/>
        <w:jc w:val="both"/>
        <w:rPr>
          <w:b/>
          <w:bCs/>
          <w:sz w:val="28"/>
          <w:szCs w:val="28"/>
        </w:rPr>
      </w:pPr>
      <w:r w:rsidRPr="00244D8E">
        <w:rPr>
          <w:b/>
          <w:bCs/>
          <w:sz w:val="28"/>
          <w:szCs w:val="28"/>
        </w:rPr>
        <w:t>Dětská mozková obrna je častější, než si myslíme</w:t>
      </w:r>
      <w:r w:rsidR="004D3C16">
        <w:rPr>
          <w:b/>
          <w:bCs/>
          <w:sz w:val="28"/>
          <w:szCs w:val="28"/>
        </w:rPr>
        <w:t>.</w:t>
      </w:r>
    </w:p>
    <w:p w14:paraId="6E62D5E9" w14:textId="71074335" w:rsidR="00847B56" w:rsidRPr="00244D8E" w:rsidRDefault="00317B8D" w:rsidP="00317B8D">
      <w:pPr>
        <w:spacing w:line="240" w:lineRule="auto"/>
        <w:jc w:val="both"/>
        <w:rPr>
          <w:b/>
          <w:bCs/>
          <w:sz w:val="28"/>
          <w:szCs w:val="28"/>
        </w:rPr>
      </w:pPr>
      <w:r w:rsidRPr="00244D8E">
        <w:rPr>
          <w:b/>
          <w:bCs/>
          <w:sz w:val="28"/>
          <w:szCs w:val="28"/>
        </w:rPr>
        <w:t>Jedná se o nejčastější dětské tělesné postižení.</w:t>
      </w:r>
    </w:p>
    <w:p w14:paraId="10E44CDF" w14:textId="34D6F706" w:rsidR="00875909" w:rsidRDefault="00875909" w:rsidP="00317B8D">
      <w:pPr>
        <w:spacing w:line="240" w:lineRule="auto"/>
        <w:jc w:val="both"/>
      </w:pPr>
    </w:p>
    <w:p w14:paraId="2165B698" w14:textId="4C25DF35" w:rsidR="00875909" w:rsidRPr="00244D8E" w:rsidRDefault="00F9729B" w:rsidP="00317B8D">
      <w:pPr>
        <w:spacing w:line="240" w:lineRule="auto"/>
        <w:jc w:val="both"/>
        <w:rPr>
          <w:b/>
          <w:bCs/>
        </w:rPr>
      </w:pPr>
      <w:r w:rsidRPr="00F9729B">
        <w:rPr>
          <w:b/>
          <w:bCs/>
        </w:rPr>
        <w:t xml:space="preserve">Praha, </w:t>
      </w:r>
      <w:r w:rsidR="00512DD1">
        <w:rPr>
          <w:b/>
          <w:bCs/>
        </w:rPr>
        <w:t>23</w:t>
      </w:r>
      <w:r w:rsidRPr="00F9729B">
        <w:rPr>
          <w:b/>
          <w:bCs/>
        </w:rPr>
        <w:t xml:space="preserve">. listopadu 2022 - </w:t>
      </w:r>
      <w:r w:rsidR="00563E07" w:rsidRPr="00F9729B">
        <w:rPr>
          <w:b/>
          <w:bCs/>
        </w:rPr>
        <w:t>D</w:t>
      </w:r>
      <w:r w:rsidR="00847B56" w:rsidRPr="00F9729B">
        <w:rPr>
          <w:b/>
          <w:bCs/>
        </w:rPr>
        <w:t>ětská mozková obrna (DMO) je závažné onemocnění, o kterém se příliš nemluv</w:t>
      </w:r>
      <w:r w:rsidR="00317B8D" w:rsidRPr="00F9729B">
        <w:rPr>
          <w:b/>
          <w:bCs/>
        </w:rPr>
        <w:t>í</w:t>
      </w:r>
      <w:r w:rsidR="00563E07" w:rsidRPr="00F9729B">
        <w:rPr>
          <w:b/>
          <w:bCs/>
        </w:rPr>
        <w:t>. Přitom</w:t>
      </w:r>
      <w:r w:rsidR="00317B8D" w:rsidRPr="00F9729B">
        <w:rPr>
          <w:b/>
          <w:bCs/>
        </w:rPr>
        <w:t xml:space="preserve"> v České republice podle odhadů může být počet dětských (i dospělých) pacientů</w:t>
      </w:r>
      <w:r w:rsidR="00563E07" w:rsidRPr="00F9729B">
        <w:rPr>
          <w:b/>
          <w:bCs/>
        </w:rPr>
        <w:t xml:space="preserve"> s mozkovou obrnou</w:t>
      </w:r>
      <w:r w:rsidR="00317B8D" w:rsidRPr="00F9729B">
        <w:rPr>
          <w:b/>
          <w:bCs/>
        </w:rPr>
        <w:t xml:space="preserve"> až na 20 tisíc. </w:t>
      </w:r>
      <w:r w:rsidR="00B508F2">
        <w:rPr>
          <w:b/>
          <w:bCs/>
        </w:rPr>
        <w:t>Jedná se tak o jednu</w:t>
      </w:r>
      <w:r w:rsidR="00563E07" w:rsidRPr="00F9729B">
        <w:rPr>
          <w:b/>
          <w:bCs/>
        </w:rPr>
        <w:t xml:space="preserve"> z </w:t>
      </w:r>
      <w:r w:rsidR="00317B8D" w:rsidRPr="00F9729B">
        <w:rPr>
          <w:b/>
          <w:bCs/>
        </w:rPr>
        <w:t>nejčastější</w:t>
      </w:r>
      <w:r w:rsidR="00563E07" w:rsidRPr="00F9729B">
        <w:rPr>
          <w:b/>
          <w:bCs/>
        </w:rPr>
        <w:t xml:space="preserve">ch </w:t>
      </w:r>
      <w:r w:rsidR="00B508F2">
        <w:rPr>
          <w:b/>
          <w:bCs/>
        </w:rPr>
        <w:t>příčin</w:t>
      </w:r>
      <w:r w:rsidR="00317B8D" w:rsidRPr="00F9729B">
        <w:rPr>
          <w:b/>
          <w:bCs/>
        </w:rPr>
        <w:t xml:space="preserve"> tělesného postižení. Podle odborných odhadů je následky DMO poznamenána asi polovina všech lidí s tělesným postižením v ČR.</w:t>
      </w:r>
    </w:p>
    <w:p w14:paraId="3CF6FC09" w14:textId="767051BB" w:rsidR="00847B56" w:rsidRDefault="00847B56" w:rsidP="00317B8D">
      <w:pPr>
        <w:spacing w:line="240" w:lineRule="auto"/>
        <w:jc w:val="both"/>
      </w:pPr>
      <w:r>
        <w:t xml:space="preserve">Věrohodné tuzemské statistiky nejsou </w:t>
      </w:r>
      <w:r w:rsidR="00244D8E">
        <w:t>bohu</w:t>
      </w:r>
      <w:r>
        <w:t>žel k dispozici a také v</w:t>
      </w:r>
      <w:r w:rsidR="00317B8D">
        <w:t xml:space="preserve"> </w:t>
      </w:r>
      <w:r>
        <w:t>zahraničí se uvádějí jen hrubé odhady. Výskyt DMO v</w:t>
      </w:r>
      <w:r w:rsidR="00317B8D">
        <w:t> </w:t>
      </w:r>
      <w:r>
        <w:t>dětské</w:t>
      </w:r>
      <w:r w:rsidR="00317B8D">
        <w:t xml:space="preserve"> </w:t>
      </w:r>
      <w:r>
        <w:t>populaci kolísá mezi 2-3 případy na 1000 živě narozených dětí.</w:t>
      </w:r>
      <w:r w:rsidR="00317B8D">
        <w:t xml:space="preserve"> </w:t>
      </w:r>
      <w:r>
        <w:t>S klesající porodní váhou se výskyt zvyšuje</w:t>
      </w:r>
      <w:r w:rsidR="00317B8D">
        <w:t xml:space="preserve"> </w:t>
      </w:r>
      <w:r>
        <w:t>u dětí s váhou pod 1000 g</w:t>
      </w:r>
      <w:r w:rsidR="00244D8E">
        <w:t>, zde je pak výskyt až</w:t>
      </w:r>
      <w:r>
        <w:t xml:space="preserve"> kolem 25 %.</w:t>
      </w:r>
    </w:p>
    <w:p w14:paraId="0DB61580" w14:textId="77777777" w:rsidR="00563E07" w:rsidRDefault="00563E07" w:rsidP="00317B8D">
      <w:pPr>
        <w:spacing w:line="240" w:lineRule="auto"/>
        <w:jc w:val="both"/>
        <w:rPr>
          <w:b/>
          <w:bCs/>
        </w:rPr>
      </w:pPr>
    </w:p>
    <w:p w14:paraId="6751B800" w14:textId="0410A5D2" w:rsidR="00BF0513" w:rsidRPr="00BF0513" w:rsidRDefault="00BF0513" w:rsidP="00317B8D">
      <w:pPr>
        <w:spacing w:line="240" w:lineRule="auto"/>
        <w:jc w:val="both"/>
        <w:rPr>
          <w:b/>
          <w:bCs/>
        </w:rPr>
      </w:pPr>
      <w:r w:rsidRPr="00BF0513">
        <w:rPr>
          <w:b/>
          <w:bCs/>
        </w:rPr>
        <w:t xml:space="preserve">Za nárust DMO může </w:t>
      </w:r>
      <w:r>
        <w:rPr>
          <w:b/>
          <w:bCs/>
        </w:rPr>
        <w:t>(</w:t>
      </w:r>
      <w:r w:rsidRPr="00BF0513">
        <w:rPr>
          <w:b/>
          <w:bCs/>
        </w:rPr>
        <w:t>paradoxně</w:t>
      </w:r>
      <w:r>
        <w:rPr>
          <w:b/>
          <w:bCs/>
        </w:rPr>
        <w:t>)</w:t>
      </w:r>
      <w:r w:rsidRPr="00BF0513">
        <w:rPr>
          <w:b/>
          <w:bCs/>
        </w:rPr>
        <w:t xml:space="preserve"> moderní medicína</w:t>
      </w:r>
    </w:p>
    <w:p w14:paraId="5EB62172" w14:textId="6FEE52D8" w:rsidR="0016668F" w:rsidRDefault="0066318F" w:rsidP="0016668F">
      <w:pPr>
        <w:spacing w:line="240" w:lineRule="auto"/>
      </w:pPr>
      <w:r>
        <w:t>„</w:t>
      </w:r>
      <w:r w:rsidR="006030EA">
        <w:t>Dětská m</w:t>
      </w:r>
      <w:r w:rsidR="006030EA" w:rsidRPr="00317B8D">
        <w:t>ozková obrna je dlouhodobé nepostupující postižení hybnosti způsobené poškozením mozku</w:t>
      </w:r>
      <w:r>
        <w:t xml:space="preserve">. </w:t>
      </w:r>
      <w:r>
        <w:br/>
      </w:r>
      <w:r w:rsidR="00BF0513">
        <w:t xml:space="preserve">I přes určité pokroky v rámci prevence a léčení známých příčin </w:t>
      </w:r>
      <w:r w:rsidR="00BF0513" w:rsidRPr="00BF0513">
        <w:t>DMO</w:t>
      </w:r>
      <w:r w:rsidR="00BF0513">
        <w:t xml:space="preserve">, se počty nemocných za posledních 30 let spíše zvyšují. Je to dáno </w:t>
      </w:r>
      <w:r w:rsidR="0049007B">
        <w:t>tím, jednak</w:t>
      </w:r>
      <w:r w:rsidR="00563E07">
        <w:t>, že ženy rodí stále častěji v pozdějším věku, jednak</w:t>
      </w:r>
      <w:r w:rsidR="00BF0513">
        <w:t xml:space="preserve"> jsou </w:t>
      </w:r>
      <w:r w:rsidR="00563E07">
        <w:t xml:space="preserve">i </w:t>
      </w:r>
      <w:r w:rsidR="00BF0513">
        <w:t>větší pokroky v intenzivní neonatologické péči (péče o ohrožené novorozence)</w:t>
      </w:r>
      <w:r w:rsidR="00244D8E">
        <w:t>.</w:t>
      </w:r>
      <w:r w:rsidR="00BF0513">
        <w:t xml:space="preserve"> </w:t>
      </w:r>
      <w:r w:rsidR="00244D8E">
        <w:t>T</w:t>
      </w:r>
      <w:r w:rsidR="00BF0513">
        <w:t>a sice pomáhá přežít více ohroženým novorozencům, ale zároveň pak má bohužel mnoho těchto dětí vývojové problémy včetně poruch nervového systému</w:t>
      </w:r>
      <w:r w:rsidR="0016668F">
        <w:t xml:space="preserve">,“ </w:t>
      </w:r>
      <w:r w:rsidR="0016668F" w:rsidRPr="0016668F">
        <w:t>MUDr. Jarmila Zipserová</w:t>
      </w:r>
      <w:r w:rsidR="00493382">
        <w:t>, primářka</w:t>
      </w:r>
      <w:r w:rsidR="0016668F" w:rsidRPr="0016668F">
        <w:t xml:space="preserve"> Neurorehabilitační kliniky </w:t>
      </w:r>
      <w:r w:rsidR="0016668F">
        <w:t xml:space="preserve">AXON. </w:t>
      </w:r>
    </w:p>
    <w:p w14:paraId="5FAD2AAD" w14:textId="32814A7F" w:rsidR="0016668F" w:rsidRDefault="0016668F" w:rsidP="0016668F">
      <w:pPr>
        <w:spacing w:line="240" w:lineRule="auto"/>
      </w:pPr>
      <w:r>
        <w:t>Při pátrání po příčině onemocnění u konkrétního dítěte berou lékaři v úvahu zejména formu DMO, anamnézu matky (zejména průběh těhotenství a porodu) a anamnézu dítěte od porodu až do současnosti. Důležitá je také doba, kdy se nemoc začala projevovat. Přibližně u 10–20 % dětí s DMO vzniká onemocnění po narození. Často z důvodu následku poškození mozku v několika prvních týdnech, měsících až letech života. Prvotní příčinou poškození mozku je často mozková infekce, jako je bakteriální meningitida (zánět mozkových blan) nebo virová encefalitida (zánět mozku)</w:t>
      </w:r>
      <w:r w:rsidR="00563E07">
        <w:t>,</w:t>
      </w:r>
      <w:r>
        <w:t xml:space="preserve"> příčinou může být také mozkové poranění (při porodu, následkem pádu, dopravní nehody nebo týrání dítěte).</w:t>
      </w:r>
    </w:p>
    <w:p w14:paraId="25FF7284" w14:textId="7292A00E" w:rsidR="0016668F" w:rsidRPr="0016668F" w:rsidRDefault="0016668F" w:rsidP="0016668F">
      <w:pPr>
        <w:spacing w:line="240" w:lineRule="auto"/>
        <w:rPr>
          <w:b/>
          <w:bCs/>
        </w:rPr>
      </w:pPr>
      <w:r w:rsidRPr="0016668F">
        <w:rPr>
          <w:b/>
          <w:bCs/>
        </w:rPr>
        <w:t>Nemoc ovlivňuje nejen fyzično, ale i psychiku</w:t>
      </w:r>
    </w:p>
    <w:p w14:paraId="1AE27F29" w14:textId="1D8C7A35" w:rsidR="006030EA" w:rsidRDefault="0016668F" w:rsidP="006030EA">
      <w:pPr>
        <w:spacing w:line="240" w:lineRule="auto"/>
        <w:jc w:val="both"/>
      </w:pPr>
      <w:r w:rsidRPr="0016668F">
        <w:t xml:space="preserve">Rodiče si mozkové obrny u </w:t>
      </w:r>
      <w:r>
        <w:t xml:space="preserve">svých dětí </w:t>
      </w:r>
      <w:r w:rsidRPr="0016668F">
        <w:t>zpravidla všim</w:t>
      </w:r>
      <w:r>
        <w:t>nou až</w:t>
      </w:r>
      <w:r w:rsidRPr="0016668F">
        <w:t xml:space="preserve"> ve chvíli, kdy začne být</w:t>
      </w:r>
      <w:r>
        <w:t xml:space="preserve"> u potomků zpožděný pohybový vývoj oproti jejich vrstevníků</w:t>
      </w:r>
      <w:r w:rsidR="00B508F2">
        <w:t>m</w:t>
      </w:r>
      <w:r w:rsidR="009E62BA">
        <w:t xml:space="preserve">, zhruba kolem třetího roku. </w:t>
      </w:r>
      <w:r w:rsidRPr="0016668F">
        <w:t>Průvodním jevem je zvýšené svalové napětí neboli spasticita. Ta znemožňuje vykonávat běžné denní aktivity a činnosti, protože zasahuje jak do oblasti jemné, tak i hrubé motoriky.</w:t>
      </w:r>
      <w:r w:rsidR="009E62BA">
        <w:t xml:space="preserve"> Děti mají například problém se sezení</w:t>
      </w:r>
      <w:r w:rsidR="00B508F2">
        <w:t>m</w:t>
      </w:r>
      <w:r w:rsidR="00563E07">
        <w:t xml:space="preserve"> nebo </w:t>
      </w:r>
      <w:r w:rsidR="009E62BA">
        <w:t>přetáčením. DMO</w:t>
      </w:r>
      <w:r w:rsidR="00B508F2">
        <w:t xml:space="preserve"> v</w:t>
      </w:r>
      <w:r w:rsidRPr="0016668F">
        <w:t>ýrazně ovlivňuje nejen fyzický stav pacienta, ale má vliv i na psychiku a celkovou kvalitu jeho života.</w:t>
      </w:r>
      <w:r w:rsidR="006030EA">
        <w:t xml:space="preserve"> Rodiče, kteří mají pochybnosti o normálním vývoji svého dítěte, by se měli obrátit na svého dětského lékaře, který jim může pomoci s odlišením normální vývojové variace od vývojové poruchy a případně je nasměrovat k vyšetření odborným lékařem – dětským neurologem.</w:t>
      </w:r>
    </w:p>
    <w:p w14:paraId="57BE94CC" w14:textId="7E350110" w:rsidR="0016668F" w:rsidRDefault="0016668F" w:rsidP="0016668F">
      <w:pPr>
        <w:spacing w:line="240" w:lineRule="auto"/>
      </w:pPr>
    </w:p>
    <w:p w14:paraId="5A0B0B1A" w14:textId="3D2422E1" w:rsidR="009E62BA" w:rsidRPr="009E62BA" w:rsidRDefault="009E62BA" w:rsidP="0016668F">
      <w:pPr>
        <w:spacing w:line="240" w:lineRule="auto"/>
        <w:rPr>
          <w:b/>
          <w:bCs/>
        </w:rPr>
      </w:pPr>
      <w:r w:rsidRPr="009E62BA">
        <w:rPr>
          <w:b/>
          <w:bCs/>
        </w:rPr>
        <w:t>Dbejte na bezpečnost dítěte</w:t>
      </w:r>
    </w:p>
    <w:p w14:paraId="7E5AB935" w14:textId="373017D3" w:rsidR="0016668F" w:rsidRDefault="00563E07" w:rsidP="0016668F">
      <w:pPr>
        <w:spacing w:line="240" w:lineRule="auto"/>
        <w:jc w:val="both"/>
      </w:pPr>
      <w:r>
        <w:t>Některé příčiny dětské mozkové obrny nemůžeme ovlivnit (např. z</w:t>
      </w:r>
      <w:r w:rsidRPr="00563E07">
        <w:t>ánět mozkových blan</w:t>
      </w:r>
      <w:r>
        <w:t xml:space="preserve">), ale mnohým z nich můžeme </w:t>
      </w:r>
      <w:r w:rsidR="009E62BA">
        <w:t>účinně předcházet</w:t>
      </w:r>
      <w:r>
        <w:t xml:space="preserve">. Především v prevenci úrazu. </w:t>
      </w:r>
      <w:r w:rsidR="009E62BA">
        <w:t xml:space="preserve">Důležité je zamezit jakýmkoliv poraněním </w:t>
      </w:r>
      <w:r w:rsidR="009E62BA">
        <w:lastRenderedPageBreak/>
        <w:t>hlavy dítěte. Takže vždy používejte například dětské autosedačky</w:t>
      </w:r>
      <w:r>
        <w:t>, o</w:t>
      </w:r>
      <w:r w:rsidR="009E62BA">
        <w:t>chranné př</w:t>
      </w:r>
      <w:r w:rsidR="0066318F">
        <w:t>i</w:t>
      </w:r>
      <w:r w:rsidR="009E62BA">
        <w:t>lby na sport (kolo, brusle). Dávejte pozor při koupání, zde hrozí uklouznutí a poranění hlavy.</w:t>
      </w:r>
      <w:r w:rsidR="006030EA">
        <w:t xml:space="preserve"> </w:t>
      </w:r>
    </w:p>
    <w:p w14:paraId="421F3F8B" w14:textId="6A8EBE3C" w:rsidR="00847B56" w:rsidRPr="006030EA" w:rsidRDefault="006030EA" w:rsidP="00317B8D">
      <w:pPr>
        <w:spacing w:line="240" w:lineRule="auto"/>
        <w:jc w:val="both"/>
        <w:rPr>
          <w:b/>
          <w:bCs/>
        </w:rPr>
      </w:pPr>
      <w:r w:rsidRPr="006030EA">
        <w:rPr>
          <w:b/>
          <w:bCs/>
        </w:rPr>
        <w:t>Robotická léčba pomáhá</w:t>
      </w:r>
    </w:p>
    <w:p w14:paraId="42F57C22" w14:textId="3139171A" w:rsidR="006030EA" w:rsidRDefault="006030EA" w:rsidP="006030EA">
      <w:pPr>
        <w:spacing w:line="240" w:lineRule="auto"/>
        <w:jc w:val="both"/>
      </w:pPr>
      <w:r>
        <w:t>P</w:t>
      </w:r>
      <w:r w:rsidRPr="00317B8D">
        <w:t>oškozená část se</w:t>
      </w:r>
      <w:r>
        <w:t xml:space="preserve"> sice</w:t>
      </w:r>
      <w:r w:rsidRPr="00317B8D">
        <w:t xml:space="preserve"> během života pacienta nezhoršuje, ale bez </w:t>
      </w:r>
      <w:r>
        <w:t>správné</w:t>
      </w:r>
      <w:r w:rsidRPr="00317B8D">
        <w:t xml:space="preserve"> terapie se </w:t>
      </w:r>
      <w:r>
        <w:t xml:space="preserve">výrazně zhoršuje </w:t>
      </w:r>
      <w:r w:rsidR="00563E07">
        <w:t xml:space="preserve">jeho </w:t>
      </w:r>
      <w:r>
        <w:t>hybnost</w:t>
      </w:r>
      <w:r w:rsidRPr="00317B8D">
        <w:t>. Proto je pro pacienty důležitá specifická neurorehabilitační léčba.</w:t>
      </w:r>
      <w:r>
        <w:t xml:space="preserve"> Bohužel d</w:t>
      </w:r>
      <w:r w:rsidR="00847B56">
        <w:t xml:space="preserve">ětská mozková obrna se nedá </w:t>
      </w:r>
      <w:r w:rsidR="00B508F2">
        <w:t xml:space="preserve">zcela </w:t>
      </w:r>
      <w:r w:rsidR="00847B56">
        <w:t>vyléčit, avšak</w:t>
      </w:r>
      <w:r>
        <w:t xml:space="preserve"> vhodná</w:t>
      </w:r>
      <w:r w:rsidR="00847B56">
        <w:t xml:space="preserve"> léčba</w:t>
      </w:r>
      <w:r>
        <w:t xml:space="preserve"> a terapie</w:t>
      </w:r>
      <w:r w:rsidR="00847B56">
        <w:t xml:space="preserve"> může</w:t>
      </w:r>
      <w:r>
        <w:t xml:space="preserve"> často</w:t>
      </w:r>
      <w:r w:rsidR="00847B56">
        <w:t xml:space="preserve"> zlepšit</w:t>
      </w:r>
      <w:r>
        <w:t xml:space="preserve"> kvalitu života dítěte</w:t>
      </w:r>
      <w:r w:rsidR="00563E07">
        <w:t xml:space="preserve"> i dospělého</w:t>
      </w:r>
      <w:r>
        <w:t>.</w:t>
      </w:r>
    </w:p>
    <w:p w14:paraId="3B5AB29B" w14:textId="5A4329ED" w:rsidR="00563E07" w:rsidRDefault="006030EA" w:rsidP="00563E07">
      <w:pPr>
        <w:spacing w:line="240" w:lineRule="auto"/>
      </w:pPr>
      <w:r>
        <w:t>„</w:t>
      </w:r>
      <w:r w:rsidR="00847B56">
        <w:t>Neexistuje žádná standardní léčba, která by byla účinná u</w:t>
      </w:r>
      <w:r>
        <w:t xml:space="preserve"> </w:t>
      </w:r>
      <w:r w:rsidR="00847B56">
        <w:t xml:space="preserve">všech nemocných. </w:t>
      </w:r>
      <w:r>
        <w:t xml:space="preserve"> Obecně platí, že čím dříve je komplexní léčba zahájena, tím větší má dítě šanci překonat vývojovou poruchu nebo se naučit zvládat různé úkoly alternativními způsoby. Pro pacienty s poškozením mozku je ideální navštěvovat neurorehabilitační kliniky, kde se jim dostane komplexní rehabilitace celého těla.  </w:t>
      </w:r>
      <w:r w:rsidR="00D44696">
        <w:t>Věnovat se</w:t>
      </w:r>
      <w:r>
        <w:t xml:space="preserve"> j</w:t>
      </w:r>
      <w:r w:rsidR="00D44696">
        <w:t>i</w:t>
      </w:r>
      <w:r>
        <w:t>m</w:t>
      </w:r>
      <w:r w:rsidR="00D44696">
        <w:t xml:space="preserve"> totiž může</w:t>
      </w:r>
      <w:r>
        <w:t xml:space="preserve"> celý tým odborníků od lékařů, fyzioterapeutů či logopedů. </w:t>
      </w:r>
      <w:r w:rsidRPr="006030EA">
        <w:t>Velkým pomocníkem je v současné době také robotická rehabilitace</w:t>
      </w:r>
      <w:r>
        <w:t xml:space="preserve">,“ uzavírá </w:t>
      </w:r>
      <w:r w:rsidR="00563E07" w:rsidRPr="0016668F">
        <w:t xml:space="preserve">MUDr. Jarmila Zipserová z Neurorehabilitační kliniky </w:t>
      </w:r>
      <w:r w:rsidR="00563E07">
        <w:t xml:space="preserve">AXON. </w:t>
      </w:r>
    </w:p>
    <w:p w14:paraId="21EB5EF3" w14:textId="2182A81F" w:rsidR="006030EA" w:rsidRDefault="006030EA" w:rsidP="006030EA">
      <w:pPr>
        <w:spacing w:line="240" w:lineRule="auto"/>
        <w:jc w:val="both"/>
      </w:pPr>
    </w:p>
    <w:p w14:paraId="61BE5FFE" w14:textId="5DA66039" w:rsidR="006030EA" w:rsidRDefault="006030EA" w:rsidP="006030EA">
      <w:pPr>
        <w:spacing w:line="240" w:lineRule="auto"/>
        <w:jc w:val="both"/>
      </w:pPr>
    </w:p>
    <w:p w14:paraId="76ACE0BF" w14:textId="602C65A3" w:rsidR="002A5408" w:rsidRDefault="002A5408" w:rsidP="00317B8D">
      <w:pPr>
        <w:spacing w:line="240" w:lineRule="auto"/>
        <w:jc w:val="both"/>
      </w:pPr>
    </w:p>
    <w:sectPr w:rsidR="002A54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909"/>
    <w:rsid w:val="0016668F"/>
    <w:rsid w:val="00244D8E"/>
    <w:rsid w:val="002A5408"/>
    <w:rsid w:val="00317B8D"/>
    <w:rsid w:val="003A2C52"/>
    <w:rsid w:val="00436A8B"/>
    <w:rsid w:val="0049007B"/>
    <w:rsid w:val="00493382"/>
    <w:rsid w:val="004D3C16"/>
    <w:rsid w:val="00512DD1"/>
    <w:rsid w:val="005439AA"/>
    <w:rsid w:val="00563E07"/>
    <w:rsid w:val="005825FB"/>
    <w:rsid w:val="006030EA"/>
    <w:rsid w:val="0066318F"/>
    <w:rsid w:val="006B795E"/>
    <w:rsid w:val="00847B56"/>
    <w:rsid w:val="00875909"/>
    <w:rsid w:val="009E62BA"/>
    <w:rsid w:val="00A75551"/>
    <w:rsid w:val="00B508F2"/>
    <w:rsid w:val="00BF0513"/>
    <w:rsid w:val="00D44696"/>
    <w:rsid w:val="00E37680"/>
    <w:rsid w:val="00F9729B"/>
    <w:rsid w:val="00FD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876F4"/>
  <w15:docId w15:val="{749E8EA1-69FA-D548-BCD2-8C5D1368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3653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Nebesařová</dc:creator>
  <cp:lastModifiedBy>Šárka Lachoutová</cp:lastModifiedBy>
  <cp:revision>2</cp:revision>
  <dcterms:created xsi:type="dcterms:W3CDTF">2022-11-27T21:08:00Z</dcterms:created>
  <dcterms:modified xsi:type="dcterms:W3CDTF">2022-11-27T21:08:00Z</dcterms:modified>
</cp:coreProperties>
</file>