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5768E" w14:textId="7D2DD579" w:rsidR="00B74261" w:rsidRPr="00AB237E" w:rsidRDefault="00AC2DAA" w:rsidP="001E270F">
      <w:pPr>
        <w:spacing w:line="276" w:lineRule="auto"/>
        <w:jc w:val="center"/>
        <w:rPr>
          <w:rFonts w:ascii="Arial" w:hAnsi="Arial"/>
          <w:b/>
          <w:bCs/>
          <w:sz w:val="28"/>
          <w:szCs w:val="28"/>
        </w:rPr>
      </w:pPr>
      <w:r>
        <w:rPr>
          <w:rFonts w:ascii="Arial" w:hAnsi="Arial"/>
          <w:b/>
          <w:bCs/>
          <w:sz w:val="28"/>
          <w:szCs w:val="28"/>
        </w:rPr>
        <w:t>Každoročně je nevyužito obrovské množství dat</w:t>
      </w:r>
      <w:r w:rsidR="00024E9F" w:rsidRPr="00AB237E">
        <w:rPr>
          <w:rFonts w:ascii="Arial" w:hAnsi="Arial"/>
          <w:b/>
          <w:bCs/>
          <w:sz w:val="28"/>
          <w:szCs w:val="28"/>
        </w:rPr>
        <w:t xml:space="preserve">. Změnit to může nová </w:t>
      </w:r>
      <w:r w:rsidR="007927D1" w:rsidRPr="00AB237E">
        <w:rPr>
          <w:rFonts w:ascii="Arial" w:hAnsi="Arial"/>
          <w:b/>
          <w:bCs/>
          <w:sz w:val="28"/>
          <w:szCs w:val="28"/>
        </w:rPr>
        <w:t>éra kvantových počítačů</w:t>
      </w:r>
      <w:r w:rsidR="00024E9F" w:rsidRPr="00AB237E">
        <w:rPr>
          <w:rFonts w:ascii="Arial" w:hAnsi="Arial"/>
          <w:b/>
          <w:bCs/>
          <w:sz w:val="28"/>
          <w:szCs w:val="28"/>
        </w:rPr>
        <w:t xml:space="preserve">, upozorňuje studie </w:t>
      </w:r>
      <w:proofErr w:type="spellStart"/>
      <w:r w:rsidR="00024E9F" w:rsidRPr="00AB237E">
        <w:rPr>
          <w:rFonts w:ascii="Arial" w:hAnsi="Arial"/>
          <w:b/>
          <w:bCs/>
          <w:sz w:val="28"/>
          <w:szCs w:val="28"/>
        </w:rPr>
        <w:t>Accenture</w:t>
      </w:r>
      <w:proofErr w:type="spellEnd"/>
    </w:p>
    <w:p w14:paraId="427D28AE" w14:textId="77777777" w:rsidR="001E270F" w:rsidRPr="001E270F" w:rsidRDefault="001E270F" w:rsidP="001E270F">
      <w:pPr>
        <w:spacing w:line="276" w:lineRule="auto"/>
        <w:jc w:val="center"/>
        <w:rPr>
          <w:rFonts w:ascii="Arial" w:hAnsi="Arial"/>
          <w:sz w:val="40"/>
          <w:szCs w:val="40"/>
        </w:rPr>
      </w:pPr>
    </w:p>
    <w:p w14:paraId="6641EB6B" w14:textId="77777777" w:rsidR="00B74261" w:rsidRPr="001E270F" w:rsidRDefault="00B74261" w:rsidP="001E270F">
      <w:pPr>
        <w:spacing w:line="276" w:lineRule="auto"/>
        <w:rPr>
          <w:rFonts w:ascii="Arial" w:hAnsi="Arial"/>
        </w:rPr>
      </w:pPr>
    </w:p>
    <w:p w14:paraId="091C21A7" w14:textId="49966A22" w:rsidR="00B74261" w:rsidRPr="001E270F" w:rsidRDefault="00AC2DAA" w:rsidP="001E270F">
      <w:pPr>
        <w:spacing w:line="276" w:lineRule="auto"/>
        <w:jc w:val="both"/>
        <w:rPr>
          <w:rFonts w:ascii="Arial" w:hAnsi="Arial"/>
        </w:rPr>
      </w:pPr>
      <w:r w:rsidRPr="00384AE4">
        <w:rPr>
          <w:rFonts w:ascii="Arial" w:hAnsi="Arial"/>
          <w:b/>
          <w:bCs/>
        </w:rPr>
        <w:t xml:space="preserve">Praha, </w:t>
      </w:r>
      <w:r w:rsidR="00384AE4">
        <w:rPr>
          <w:rFonts w:ascii="Arial" w:hAnsi="Arial"/>
          <w:b/>
          <w:bCs/>
        </w:rPr>
        <w:t>16</w:t>
      </w:r>
      <w:r w:rsidRPr="00384AE4">
        <w:rPr>
          <w:rFonts w:ascii="Arial" w:hAnsi="Arial"/>
          <w:b/>
          <w:bCs/>
        </w:rPr>
        <w:t xml:space="preserve">. </w:t>
      </w:r>
      <w:r w:rsidR="00384AE4">
        <w:rPr>
          <w:rFonts w:ascii="Arial" w:hAnsi="Arial"/>
          <w:b/>
          <w:bCs/>
        </w:rPr>
        <w:t>listopadu</w:t>
      </w:r>
      <w:r w:rsidRPr="00384AE4">
        <w:rPr>
          <w:rFonts w:ascii="Arial" w:hAnsi="Arial"/>
          <w:b/>
          <w:bCs/>
        </w:rPr>
        <w:t xml:space="preserve"> 2022 -</w:t>
      </w:r>
      <w:r>
        <w:rPr>
          <w:rFonts w:ascii="Arial" w:hAnsi="Arial"/>
        </w:rPr>
        <w:t xml:space="preserve"> </w:t>
      </w:r>
      <w:r w:rsidR="00246AD8">
        <w:rPr>
          <w:rFonts w:ascii="Arial" w:hAnsi="Arial"/>
        </w:rPr>
        <w:t xml:space="preserve">Aktuálně leží ladem obrovské množství důležitých dat. </w:t>
      </w:r>
      <w:r w:rsidR="007927D1" w:rsidRPr="001E270F">
        <w:rPr>
          <w:rFonts w:ascii="Arial" w:hAnsi="Arial"/>
        </w:rPr>
        <w:t>Počítače</w:t>
      </w:r>
      <w:r w:rsidR="00246AD8">
        <w:rPr>
          <w:rFonts w:ascii="Arial" w:hAnsi="Arial"/>
        </w:rPr>
        <w:t xml:space="preserve"> si s nimi až dosud nedokázaly poradit. Technika</w:t>
      </w:r>
      <w:r w:rsidR="007927D1" w:rsidRPr="001E270F">
        <w:rPr>
          <w:rFonts w:ascii="Arial" w:hAnsi="Arial"/>
        </w:rPr>
        <w:t xml:space="preserve"> nové generace</w:t>
      </w:r>
      <w:r w:rsidR="00246AD8">
        <w:rPr>
          <w:rFonts w:ascii="Arial" w:hAnsi="Arial"/>
        </w:rPr>
        <w:t xml:space="preserve"> však</w:t>
      </w:r>
      <w:r w:rsidR="007927D1" w:rsidRPr="001E270F">
        <w:rPr>
          <w:rFonts w:ascii="Arial" w:hAnsi="Arial"/>
        </w:rPr>
        <w:t xml:space="preserve"> </w:t>
      </w:r>
      <w:r w:rsidR="00246AD8">
        <w:rPr>
          <w:rFonts w:ascii="Arial" w:hAnsi="Arial"/>
        </w:rPr>
        <w:t xml:space="preserve">s velkými objemy dat </w:t>
      </w:r>
      <w:r w:rsidR="00024E9F">
        <w:rPr>
          <w:rFonts w:ascii="Arial" w:hAnsi="Arial"/>
        </w:rPr>
        <w:t xml:space="preserve">umí </w:t>
      </w:r>
      <w:r w:rsidR="00246AD8" w:rsidRPr="001E270F">
        <w:rPr>
          <w:rFonts w:ascii="Arial" w:hAnsi="Arial"/>
        </w:rPr>
        <w:t xml:space="preserve">pracovat </w:t>
      </w:r>
      <w:r w:rsidR="00024E9F">
        <w:rPr>
          <w:rFonts w:ascii="Arial" w:hAnsi="Arial"/>
        </w:rPr>
        <w:t>velmi dobře</w:t>
      </w:r>
      <w:r w:rsidR="007927D1" w:rsidRPr="001E270F">
        <w:rPr>
          <w:rFonts w:ascii="Arial" w:hAnsi="Arial"/>
        </w:rPr>
        <w:t xml:space="preserve">. </w:t>
      </w:r>
      <w:r w:rsidR="008A4ECF">
        <w:rPr>
          <w:rFonts w:ascii="Arial" w:hAnsi="Arial"/>
        </w:rPr>
        <w:t>To je</w:t>
      </w:r>
      <w:r w:rsidR="007927D1" w:rsidRPr="001E270F">
        <w:rPr>
          <w:rFonts w:ascii="Arial" w:hAnsi="Arial"/>
        </w:rPr>
        <w:t xml:space="preserve"> obrovská příležitost pro </w:t>
      </w:r>
      <w:r w:rsidR="00024E9F">
        <w:rPr>
          <w:rFonts w:ascii="Arial" w:hAnsi="Arial"/>
        </w:rPr>
        <w:t xml:space="preserve">celý </w:t>
      </w:r>
      <w:r w:rsidR="007927D1" w:rsidRPr="001E270F">
        <w:rPr>
          <w:rFonts w:ascii="Arial" w:hAnsi="Arial"/>
        </w:rPr>
        <w:t xml:space="preserve">byznys i společnost, upozorňuje </w:t>
      </w:r>
      <w:r w:rsidR="00024E9F">
        <w:rPr>
          <w:rFonts w:ascii="Arial" w:hAnsi="Arial"/>
        </w:rPr>
        <w:t>studie</w:t>
      </w:r>
      <w:r w:rsidR="00024E9F" w:rsidRPr="001E270F">
        <w:rPr>
          <w:rFonts w:ascii="Arial" w:hAnsi="Arial"/>
        </w:rPr>
        <w:t xml:space="preserve"> </w:t>
      </w:r>
      <w:proofErr w:type="spellStart"/>
      <w:r w:rsidR="007927D1" w:rsidRPr="001E270F">
        <w:rPr>
          <w:rFonts w:ascii="Arial" w:hAnsi="Arial"/>
        </w:rPr>
        <w:t>Accenture</w:t>
      </w:r>
      <w:proofErr w:type="spellEnd"/>
      <w:r w:rsidR="007927D1" w:rsidRPr="001E270F">
        <w:rPr>
          <w:rFonts w:ascii="Arial" w:hAnsi="Arial"/>
        </w:rPr>
        <w:t xml:space="preserve"> Tech Vision 2022. </w:t>
      </w:r>
    </w:p>
    <w:p w14:paraId="38501645" w14:textId="77777777" w:rsidR="00C81BCC" w:rsidRPr="001E270F" w:rsidRDefault="00C81BCC" w:rsidP="001E270F">
      <w:pPr>
        <w:spacing w:line="276" w:lineRule="auto"/>
        <w:jc w:val="both"/>
        <w:rPr>
          <w:rFonts w:ascii="Arial" w:hAnsi="Arial"/>
        </w:rPr>
      </w:pPr>
    </w:p>
    <w:p w14:paraId="7D5369E0" w14:textId="77777777" w:rsidR="00B74261" w:rsidRPr="001E270F" w:rsidRDefault="00B74261" w:rsidP="001E270F">
      <w:pPr>
        <w:spacing w:line="276" w:lineRule="auto"/>
        <w:jc w:val="both"/>
        <w:rPr>
          <w:rFonts w:ascii="Arial" w:hAnsi="Arial"/>
        </w:rPr>
      </w:pPr>
    </w:p>
    <w:p w14:paraId="5D62475F" w14:textId="77777777" w:rsidR="001E270F" w:rsidRDefault="007927D1" w:rsidP="001E270F">
      <w:pPr>
        <w:spacing w:line="276" w:lineRule="auto"/>
        <w:jc w:val="both"/>
        <w:rPr>
          <w:rFonts w:ascii="Arial" w:hAnsi="Arial"/>
          <w:b/>
          <w:bCs/>
        </w:rPr>
      </w:pPr>
      <w:r w:rsidRPr="001E270F">
        <w:rPr>
          <w:rFonts w:ascii="Arial" w:hAnsi="Arial"/>
          <w:b/>
          <w:bCs/>
        </w:rPr>
        <w:t>Univerzální algoritmy</w:t>
      </w:r>
    </w:p>
    <w:p w14:paraId="0411B409" w14:textId="4B891A10" w:rsidR="00B74261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  <w:t xml:space="preserve">Napříč IT prostředím se již objevují vysoce výkonné počítače (HPC), superpočítače a </w:t>
      </w:r>
      <w:proofErr w:type="spellStart"/>
      <w:r w:rsidRPr="001E270F">
        <w:rPr>
          <w:rFonts w:ascii="Arial" w:hAnsi="Arial"/>
        </w:rPr>
        <w:t>biocomputing</w:t>
      </w:r>
      <w:proofErr w:type="spellEnd"/>
      <w:r w:rsidRPr="001E270F">
        <w:rPr>
          <w:rFonts w:ascii="Arial" w:hAnsi="Arial"/>
        </w:rPr>
        <w:t xml:space="preserve">, tedy technika inspirovaná biologickými procesy. Tyto tři skupiny významně sníží obtížnost řešení některých z nejpalčivějších světových problémů. Jedna teorie tvrdí, že jakmile se podaří vyřešit některý z neřešitelných problémů, je velmi pravděpodobné, že </w:t>
      </w:r>
      <w:r w:rsidR="004D3DB7">
        <w:rPr>
          <w:rFonts w:ascii="Arial" w:hAnsi="Arial"/>
        </w:rPr>
        <w:t>tento</w:t>
      </w:r>
      <w:r w:rsidRPr="001E270F">
        <w:rPr>
          <w:rFonts w:ascii="Arial" w:hAnsi="Arial"/>
        </w:rPr>
        <w:t xml:space="preserve"> algoritmus bude úspěšný i při řešení jiných. Jinými slovy, algoritmus, který rychle vyluští křížovku, nám může pomoci při skládání bílkovin. </w:t>
      </w:r>
    </w:p>
    <w:p w14:paraId="7ED4CEAF" w14:textId="77777777" w:rsidR="00856D9D" w:rsidRPr="001E270F" w:rsidRDefault="00856D9D" w:rsidP="001E270F">
      <w:pPr>
        <w:spacing w:line="276" w:lineRule="auto"/>
        <w:jc w:val="both"/>
        <w:rPr>
          <w:rFonts w:ascii="Arial" w:hAnsi="Arial"/>
        </w:rPr>
      </w:pPr>
    </w:p>
    <w:p w14:paraId="54E952EC" w14:textId="77777777" w:rsidR="001E270F" w:rsidRDefault="007927D1" w:rsidP="001E270F">
      <w:pPr>
        <w:spacing w:line="276" w:lineRule="auto"/>
        <w:jc w:val="both"/>
        <w:rPr>
          <w:rFonts w:ascii="Arial" w:eastAsia="Arial" w:hAnsi="Arial"/>
        </w:rPr>
      </w:pPr>
      <w:r w:rsidRPr="001E270F">
        <w:rPr>
          <w:rFonts w:ascii="Arial" w:hAnsi="Arial"/>
        </w:rPr>
        <w:t>Nelze tak očekávat, že budeme nadále zažívat postupné a předvídatelné inovace jako v minulosti. „Jakmile překr</w:t>
      </w:r>
      <w:r w:rsidR="00C81BCC" w:rsidRPr="001E270F">
        <w:rPr>
          <w:rFonts w:ascii="Arial" w:hAnsi="Arial"/>
        </w:rPr>
        <w:t>o</w:t>
      </w:r>
      <w:r w:rsidRPr="001E270F">
        <w:rPr>
          <w:rFonts w:ascii="Arial" w:hAnsi="Arial"/>
        </w:rPr>
        <w:t xml:space="preserve">číme výpočetní prahy potřebné k řešení zásadních problémů, začnou padat zdi kolem celých průmyslových odvětví. Tato transformace nenastane zítra, ale vývoj už je v plném proudu,“ </w:t>
      </w:r>
      <w:r w:rsidRPr="001E270F">
        <w:rPr>
          <w:rFonts w:ascii="Arial" w:eastAsia="Arial" w:hAnsi="Arial"/>
        </w:rPr>
        <w:t xml:space="preserve">říká </w:t>
      </w:r>
      <w:r w:rsidR="00EB198B" w:rsidRPr="001E270F">
        <w:rPr>
          <w:rFonts w:ascii="Arial" w:eastAsia="Arial" w:hAnsi="Arial"/>
        </w:rPr>
        <w:t xml:space="preserve">Karel </w:t>
      </w:r>
      <w:proofErr w:type="spellStart"/>
      <w:r w:rsidR="00EB198B" w:rsidRPr="001E270F">
        <w:rPr>
          <w:rFonts w:ascii="Arial" w:eastAsia="Arial" w:hAnsi="Arial"/>
        </w:rPr>
        <w:t>Kotoun</w:t>
      </w:r>
      <w:proofErr w:type="spellEnd"/>
      <w:r w:rsidR="0097635B" w:rsidRPr="001E270F">
        <w:rPr>
          <w:rFonts w:ascii="Arial" w:eastAsia="Arial" w:hAnsi="Arial"/>
        </w:rPr>
        <w:t>,</w:t>
      </w:r>
      <w:r w:rsidR="00240BD0" w:rsidRPr="001E270F">
        <w:rPr>
          <w:rFonts w:ascii="Arial" w:eastAsia="Arial" w:hAnsi="Arial"/>
        </w:rPr>
        <w:t xml:space="preserve"> </w:t>
      </w:r>
      <w:proofErr w:type="spellStart"/>
      <w:r w:rsidR="00240BD0" w:rsidRPr="001E270F">
        <w:rPr>
          <w:rFonts w:ascii="Arial" w:eastAsia="Arial" w:hAnsi="Arial"/>
        </w:rPr>
        <w:t>Accenture</w:t>
      </w:r>
      <w:proofErr w:type="spellEnd"/>
      <w:r w:rsidR="0097635B" w:rsidRPr="001E270F">
        <w:rPr>
          <w:rFonts w:ascii="Arial" w:eastAsia="Arial" w:hAnsi="Arial"/>
        </w:rPr>
        <w:t xml:space="preserve"> senior manažer v oblasti finančních služeb</w:t>
      </w:r>
      <w:r w:rsidR="00B35571" w:rsidRPr="001E270F">
        <w:rPr>
          <w:rFonts w:ascii="Arial" w:eastAsia="Arial" w:hAnsi="Arial"/>
        </w:rPr>
        <w:t>.</w:t>
      </w:r>
      <w:r w:rsidR="0097635B" w:rsidRPr="001E270F">
        <w:rPr>
          <w:rFonts w:ascii="Arial" w:eastAsia="Arial" w:hAnsi="Arial"/>
        </w:rPr>
        <w:t xml:space="preserve"> </w:t>
      </w:r>
    </w:p>
    <w:p w14:paraId="363461E9" w14:textId="1E58EF84" w:rsidR="00B74261" w:rsidRPr="001E270F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</w:r>
    </w:p>
    <w:p w14:paraId="31482A2B" w14:textId="77777777" w:rsidR="00856D9D" w:rsidRDefault="007927D1" w:rsidP="001E270F">
      <w:pPr>
        <w:spacing w:line="276" w:lineRule="auto"/>
        <w:jc w:val="both"/>
        <w:rPr>
          <w:rFonts w:ascii="Arial" w:hAnsi="Arial"/>
          <w:b/>
          <w:bCs/>
        </w:rPr>
      </w:pPr>
      <w:r w:rsidRPr="001E270F">
        <w:rPr>
          <w:rFonts w:ascii="Arial" w:hAnsi="Arial"/>
          <w:b/>
          <w:bCs/>
        </w:rPr>
        <w:t>Plýtvání daty</w:t>
      </w:r>
    </w:p>
    <w:p w14:paraId="31AF9F2F" w14:textId="4F9EDA70" w:rsidR="00B74261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  <w:t xml:space="preserve">Firmy dnes generují </w:t>
      </w:r>
      <w:r w:rsidR="00207A0A">
        <w:rPr>
          <w:rFonts w:ascii="Arial" w:hAnsi="Arial"/>
        </w:rPr>
        <w:t xml:space="preserve">mnohem </w:t>
      </w:r>
      <w:r w:rsidRPr="001E270F">
        <w:rPr>
          <w:rFonts w:ascii="Arial" w:hAnsi="Arial"/>
        </w:rPr>
        <w:t xml:space="preserve">více dat než kdykoli předtím, což vyvolává </w:t>
      </w:r>
      <w:r w:rsidR="00207A0A">
        <w:rPr>
          <w:rFonts w:ascii="Arial" w:hAnsi="Arial"/>
        </w:rPr>
        <w:t xml:space="preserve">nutnou </w:t>
      </w:r>
      <w:r w:rsidRPr="001E270F">
        <w:rPr>
          <w:rFonts w:ascii="Arial" w:hAnsi="Arial"/>
        </w:rPr>
        <w:t>potřebu strojů, které dokáž</w:t>
      </w:r>
      <w:r w:rsidR="00207A0A">
        <w:rPr>
          <w:rFonts w:ascii="Arial" w:hAnsi="Arial"/>
        </w:rPr>
        <w:t>í</w:t>
      </w:r>
      <w:r w:rsidRPr="001E270F">
        <w:rPr>
          <w:rFonts w:ascii="Arial" w:hAnsi="Arial"/>
        </w:rPr>
        <w:t xml:space="preserve"> tato data přeměnit na znalosti. Společnost IDC zjistila, že v roce 2020 bylo vytvořeno, zachyceno nebo replikováno 64,2 ZB (1 </w:t>
      </w:r>
      <w:proofErr w:type="spellStart"/>
      <w:r w:rsidRPr="001E270F">
        <w:rPr>
          <w:rFonts w:ascii="Arial" w:hAnsi="Arial"/>
        </w:rPr>
        <w:t>zettabyte</w:t>
      </w:r>
      <w:proofErr w:type="spellEnd"/>
      <w:r w:rsidRPr="001E270F">
        <w:rPr>
          <w:rFonts w:ascii="Arial" w:hAnsi="Arial"/>
        </w:rPr>
        <w:t xml:space="preserve"> = miliarda </w:t>
      </w:r>
      <w:proofErr w:type="spellStart"/>
      <w:r w:rsidRPr="001E270F">
        <w:rPr>
          <w:rFonts w:ascii="Arial" w:hAnsi="Arial"/>
        </w:rPr>
        <w:t>terabytů</w:t>
      </w:r>
      <w:proofErr w:type="spellEnd"/>
      <w:r w:rsidRPr="001E270F">
        <w:rPr>
          <w:rFonts w:ascii="Arial" w:hAnsi="Arial"/>
        </w:rPr>
        <w:t xml:space="preserve">) dat a očekává se, že toto číslo do roku 2025 vzroste na 180 ZB. Ze všech dat vytvořených v roce 2020 však bylo pouze 10,6 procenta užitečných pro analýzu nebo pro modely umělé inteligence a strojového učení a jen asi 44 procent z nich bylo skutečně využito. </w:t>
      </w:r>
    </w:p>
    <w:p w14:paraId="3F4FAF13" w14:textId="77777777" w:rsidR="00856D9D" w:rsidRPr="001E270F" w:rsidRDefault="00856D9D" w:rsidP="001E270F">
      <w:pPr>
        <w:spacing w:line="276" w:lineRule="auto"/>
        <w:jc w:val="both"/>
        <w:rPr>
          <w:rFonts w:ascii="Arial" w:hAnsi="Arial"/>
        </w:rPr>
      </w:pPr>
    </w:p>
    <w:p w14:paraId="76EE736F" w14:textId="77777777" w:rsidR="00856D9D" w:rsidRPr="001E270F" w:rsidRDefault="00856D9D" w:rsidP="001E270F">
      <w:pPr>
        <w:spacing w:line="276" w:lineRule="auto"/>
        <w:jc w:val="both"/>
        <w:rPr>
          <w:rFonts w:ascii="Arial" w:hAnsi="Arial"/>
        </w:rPr>
      </w:pPr>
    </w:p>
    <w:p w14:paraId="27BB9C51" w14:textId="77777777" w:rsidR="00B74261" w:rsidRPr="001E270F" w:rsidRDefault="00B74261" w:rsidP="001E270F">
      <w:pPr>
        <w:spacing w:line="276" w:lineRule="auto"/>
        <w:jc w:val="both"/>
        <w:rPr>
          <w:rFonts w:ascii="Arial" w:hAnsi="Arial"/>
        </w:rPr>
      </w:pPr>
    </w:p>
    <w:p w14:paraId="7A4F52CC" w14:textId="77777777" w:rsidR="00856D9D" w:rsidRDefault="007927D1" w:rsidP="001E270F">
      <w:pPr>
        <w:spacing w:line="276" w:lineRule="auto"/>
        <w:jc w:val="both"/>
        <w:rPr>
          <w:rFonts w:ascii="Arial" w:hAnsi="Arial"/>
          <w:b/>
          <w:bCs/>
          <w:vertAlign w:val="superscript"/>
        </w:rPr>
      </w:pPr>
      <w:r w:rsidRPr="001E270F">
        <w:rPr>
          <w:rFonts w:ascii="Arial" w:hAnsi="Arial"/>
          <w:b/>
          <w:bCs/>
        </w:rPr>
        <w:t>Miliarda gigabytů v cm</w:t>
      </w:r>
      <w:r w:rsidRPr="001E270F">
        <w:rPr>
          <w:rFonts w:ascii="Arial" w:hAnsi="Arial"/>
          <w:b/>
          <w:bCs/>
          <w:vertAlign w:val="superscript"/>
        </w:rPr>
        <w:t>3</w:t>
      </w:r>
    </w:p>
    <w:p w14:paraId="3794EAFC" w14:textId="77777777" w:rsidR="00856D9D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  <w:t xml:space="preserve">Zároveň začínáme pozorovat skutečné splynutí biologie a strojů, kdy stroje nejen napodobují biologické operace, ale přímo využívají biologické procesy. V popředí stojí ukládání dat. Jeden z odhadů předpovídá, že DNA by mohla uložit 1 </w:t>
      </w:r>
      <w:proofErr w:type="spellStart"/>
      <w:r w:rsidRPr="001E270F">
        <w:rPr>
          <w:rFonts w:ascii="Arial" w:hAnsi="Arial"/>
        </w:rPr>
        <w:t>exabyte</w:t>
      </w:r>
      <w:proofErr w:type="spellEnd"/>
      <w:r w:rsidRPr="001E270F">
        <w:rPr>
          <w:rFonts w:ascii="Arial" w:hAnsi="Arial"/>
        </w:rPr>
        <w:t xml:space="preserve"> (miliarda gigabytů) dat v pouhém jednom krychlovém centimetru prostoru, přičemž na základě biologické DNA nalezené na Zemi má potenciál přetrvat více než 700 tisíc let. Spolehlivost spolu s úsporným využitím prostoru a energie by mohla být transformativní v době, kdy naše </w:t>
      </w:r>
      <w:r w:rsidRPr="001E270F">
        <w:rPr>
          <w:rFonts w:ascii="Arial" w:hAnsi="Arial"/>
        </w:rPr>
        <w:lastRenderedPageBreak/>
        <w:t>záliba ve vytváření dat rychle převyšuje naši schopnost je efektivně ukládat. V roce 2019 se společnost Microsoft stala první firmou, která prokázala schopnost úspěšně ukládat a načítat data v umělé DNA.</w:t>
      </w:r>
    </w:p>
    <w:p w14:paraId="0188E883" w14:textId="4D371E39" w:rsidR="00856D9D" w:rsidRDefault="00856D9D" w:rsidP="001E270F">
      <w:pPr>
        <w:spacing w:line="276" w:lineRule="auto"/>
        <w:jc w:val="both"/>
        <w:rPr>
          <w:rFonts w:ascii="Arial" w:hAnsi="Arial"/>
        </w:rPr>
      </w:pPr>
    </w:p>
    <w:p w14:paraId="5CACC8E4" w14:textId="77777777" w:rsidR="00856D9D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</w:r>
      <w:r w:rsidRPr="001E270F">
        <w:rPr>
          <w:rFonts w:ascii="Arial" w:hAnsi="Arial"/>
          <w:b/>
          <w:bCs/>
        </w:rPr>
        <w:t>Nejsou lidi</w:t>
      </w:r>
      <w:r w:rsidRPr="001E270F">
        <w:rPr>
          <w:rFonts w:ascii="Arial" w:hAnsi="Arial"/>
        </w:rPr>
        <w:t xml:space="preserve"> </w:t>
      </w:r>
    </w:p>
    <w:p w14:paraId="3E1F8956" w14:textId="77777777" w:rsidR="000425A9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  <w:t>Schopnosti řešení problémů, které tato nová vlna výpočetní techniky umožňuje, mohou vést k největším technologickým převratům naší doby. S tím jsou spojeny nároky na personál. „Mezi hlavními faktory, které dnes zdržují potenciální nasazení kvantových strojů, je nedostatek vyškolených pracovníků,“ říká</w:t>
      </w:r>
      <w:r w:rsidR="004B01BB" w:rsidRPr="001E270F">
        <w:rPr>
          <w:rFonts w:ascii="Arial" w:hAnsi="Arial"/>
        </w:rPr>
        <w:t xml:space="preserve"> </w:t>
      </w:r>
      <w:proofErr w:type="spellStart"/>
      <w:r w:rsidR="00EB198B" w:rsidRPr="001E270F">
        <w:rPr>
          <w:rFonts w:ascii="Arial" w:hAnsi="Arial"/>
        </w:rPr>
        <w:t>Kotoun</w:t>
      </w:r>
      <w:proofErr w:type="spellEnd"/>
      <w:r w:rsidRPr="001E270F">
        <w:rPr>
          <w:rFonts w:ascii="Arial" w:hAnsi="Arial"/>
        </w:rPr>
        <w:t xml:space="preserve"> z </w:t>
      </w:r>
      <w:proofErr w:type="spellStart"/>
      <w:r w:rsidRPr="001E270F">
        <w:rPr>
          <w:rFonts w:ascii="Arial" w:hAnsi="Arial"/>
        </w:rPr>
        <w:t>Accenture</w:t>
      </w:r>
      <w:proofErr w:type="spellEnd"/>
      <w:r w:rsidRPr="001E270F">
        <w:rPr>
          <w:rFonts w:ascii="Arial" w:hAnsi="Arial"/>
        </w:rPr>
        <w:t xml:space="preserve">. </w:t>
      </w:r>
    </w:p>
    <w:p w14:paraId="4EA99472" w14:textId="08F1C502" w:rsidR="00856D9D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  <w:t xml:space="preserve">Proto vznikají iniciativy, které chtějí tuto mezeru zacelit. Jednou z nich je projekt </w:t>
      </w:r>
      <w:proofErr w:type="spellStart"/>
      <w:r w:rsidRPr="001E270F">
        <w:rPr>
          <w:rFonts w:ascii="Arial" w:hAnsi="Arial"/>
        </w:rPr>
        <w:t>Quantum</w:t>
      </w:r>
      <w:proofErr w:type="spellEnd"/>
      <w:r w:rsidRPr="001E270F">
        <w:rPr>
          <w:rFonts w:ascii="Arial" w:hAnsi="Arial"/>
        </w:rPr>
        <w:t xml:space="preserve"> </w:t>
      </w:r>
      <w:proofErr w:type="spellStart"/>
      <w:r w:rsidRPr="001E270F">
        <w:rPr>
          <w:rFonts w:ascii="Arial" w:hAnsi="Arial"/>
        </w:rPr>
        <w:t>Compunting</w:t>
      </w:r>
      <w:proofErr w:type="spellEnd"/>
      <w:r w:rsidRPr="001E270F">
        <w:rPr>
          <w:rFonts w:ascii="Arial" w:hAnsi="Arial"/>
        </w:rPr>
        <w:t xml:space="preserve"> on Finance francouzského startupu </w:t>
      </w:r>
      <w:proofErr w:type="spellStart"/>
      <w:r w:rsidRPr="001E270F">
        <w:rPr>
          <w:rFonts w:ascii="Arial" w:hAnsi="Arial"/>
        </w:rPr>
        <w:t>QuantFi</w:t>
      </w:r>
      <w:proofErr w:type="spellEnd"/>
      <w:r w:rsidRPr="001E270F">
        <w:rPr>
          <w:rFonts w:ascii="Arial" w:hAnsi="Arial"/>
        </w:rPr>
        <w:t xml:space="preserve"> a poskytovatele kvantového školení QUERECA, který je zaměřen na využití kvantové výpočetní techniky ve finančním sektoru. Veřejný sektor je pak zapojen v projektu </w:t>
      </w:r>
      <w:proofErr w:type="spellStart"/>
      <w:r w:rsidRPr="001E270F">
        <w:rPr>
          <w:rFonts w:ascii="Arial" w:hAnsi="Arial"/>
        </w:rPr>
        <w:t>EuroHPC</w:t>
      </w:r>
      <w:proofErr w:type="spellEnd"/>
      <w:r w:rsidRPr="001E270F">
        <w:rPr>
          <w:rFonts w:ascii="Arial" w:hAnsi="Arial"/>
        </w:rPr>
        <w:t xml:space="preserve">, který má podpořit využívání HPC v Evropské unii. </w:t>
      </w:r>
    </w:p>
    <w:p w14:paraId="6CC05218" w14:textId="568F3C3C" w:rsidR="00856D9D" w:rsidRDefault="007927D1" w:rsidP="001E270F">
      <w:pPr>
        <w:spacing w:line="276" w:lineRule="auto"/>
        <w:jc w:val="both"/>
        <w:rPr>
          <w:rFonts w:ascii="Arial" w:hAnsi="Arial"/>
          <w:b/>
          <w:bCs/>
        </w:rPr>
      </w:pPr>
      <w:r w:rsidRPr="001E270F">
        <w:rPr>
          <w:rFonts w:ascii="Arial" w:hAnsi="Arial"/>
        </w:rPr>
        <w:br/>
      </w:r>
      <w:r w:rsidRPr="001E270F">
        <w:rPr>
          <w:rFonts w:ascii="Arial" w:hAnsi="Arial"/>
          <w:b/>
          <w:bCs/>
        </w:rPr>
        <w:t>Připravte se</w:t>
      </w:r>
    </w:p>
    <w:p w14:paraId="717FC27B" w14:textId="77777777" w:rsidR="00856D9D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br/>
        <w:t>Rychle se zdokonalující technika může znamenat buď konec odvětví, nebo největší příležitost za celé generace. Firmy, které spojí svou budoucnost s těmito stroji, budou mít největší šanci tuto příležitost využít.</w:t>
      </w:r>
    </w:p>
    <w:p w14:paraId="63689F4C" w14:textId="6D9EDD7B" w:rsidR="00B74261" w:rsidRPr="001E270F" w:rsidRDefault="007927D1" w:rsidP="001E270F">
      <w:pPr>
        <w:spacing w:line="276" w:lineRule="auto"/>
        <w:jc w:val="both"/>
        <w:rPr>
          <w:rFonts w:ascii="Arial" w:hAnsi="Arial"/>
        </w:rPr>
      </w:pPr>
      <w:r w:rsidRPr="001E270F">
        <w:rPr>
          <w:rFonts w:ascii="Arial" w:hAnsi="Arial"/>
        </w:rPr>
        <w:t xml:space="preserve"> </w:t>
      </w:r>
      <w:r w:rsidRPr="001E270F">
        <w:rPr>
          <w:rFonts w:ascii="Arial" w:hAnsi="Arial"/>
        </w:rPr>
        <w:br/>
        <w:t xml:space="preserve">A co lze firemním stratégům doporučit? „Představte si, jak by se </w:t>
      </w:r>
      <w:r w:rsidR="000425A9">
        <w:rPr>
          <w:rFonts w:ascii="Arial" w:hAnsi="Arial"/>
        </w:rPr>
        <w:t>obor</w:t>
      </w:r>
      <w:r w:rsidRPr="001E270F">
        <w:rPr>
          <w:rFonts w:ascii="Arial" w:hAnsi="Arial"/>
        </w:rPr>
        <w:t xml:space="preserve">, v </w:t>
      </w:r>
      <w:r w:rsidR="000425A9">
        <w:rPr>
          <w:rFonts w:ascii="Arial" w:hAnsi="Arial"/>
        </w:rPr>
        <w:t>němž</w:t>
      </w:r>
      <w:r w:rsidRPr="001E270F">
        <w:rPr>
          <w:rFonts w:ascii="Arial" w:hAnsi="Arial"/>
        </w:rPr>
        <w:t xml:space="preserve"> působíte, změnil, kdyby se vyřešily některé </w:t>
      </w:r>
      <w:r w:rsidR="000425A9">
        <w:rPr>
          <w:rFonts w:ascii="Arial" w:hAnsi="Arial"/>
        </w:rPr>
        <w:t>jeho</w:t>
      </w:r>
      <w:r w:rsidR="000425A9" w:rsidRPr="001E270F">
        <w:rPr>
          <w:rFonts w:ascii="Arial" w:hAnsi="Arial"/>
        </w:rPr>
        <w:t xml:space="preserve"> </w:t>
      </w:r>
      <w:r w:rsidRPr="001E270F">
        <w:rPr>
          <w:rFonts w:ascii="Arial" w:hAnsi="Arial"/>
        </w:rPr>
        <w:t>nejpalčivější problémy. Z mého pohledu je ideální založit skupinu, která se těmito věcmi bude zabývat. Ta by měla také určit, která z nových technologií a jak ovlivní vaši firmu jako první,“ doporučuje</w:t>
      </w:r>
      <w:r w:rsidR="004B01BB" w:rsidRPr="001E270F">
        <w:rPr>
          <w:rFonts w:ascii="Arial" w:hAnsi="Arial"/>
        </w:rPr>
        <w:t xml:space="preserve"> </w:t>
      </w:r>
      <w:r w:rsidR="00856B88" w:rsidRPr="001E270F">
        <w:rPr>
          <w:rFonts w:ascii="Arial" w:hAnsi="Arial"/>
        </w:rPr>
        <w:t xml:space="preserve">Karel </w:t>
      </w:r>
      <w:proofErr w:type="spellStart"/>
      <w:r w:rsidR="00856B88" w:rsidRPr="001E270F">
        <w:rPr>
          <w:rFonts w:ascii="Arial" w:hAnsi="Arial"/>
        </w:rPr>
        <w:t>Kotoun</w:t>
      </w:r>
      <w:proofErr w:type="spellEnd"/>
      <w:r w:rsidR="004B01BB" w:rsidRPr="001E270F">
        <w:rPr>
          <w:rFonts w:ascii="Arial" w:hAnsi="Arial"/>
        </w:rPr>
        <w:t>.</w:t>
      </w:r>
      <w:r w:rsidR="00856B88" w:rsidRPr="001E270F">
        <w:rPr>
          <w:rFonts w:ascii="Arial" w:hAnsi="Arial"/>
        </w:rPr>
        <w:t xml:space="preserve"> </w:t>
      </w:r>
    </w:p>
    <w:sectPr w:rsidR="00B74261" w:rsidRPr="001E270F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261"/>
    <w:rsid w:val="00024E9F"/>
    <w:rsid w:val="000425A9"/>
    <w:rsid w:val="001E270F"/>
    <w:rsid w:val="001F023D"/>
    <w:rsid w:val="002049A2"/>
    <w:rsid w:val="00207A0A"/>
    <w:rsid w:val="00240BD0"/>
    <w:rsid w:val="00246AD8"/>
    <w:rsid w:val="00384AE4"/>
    <w:rsid w:val="004B01BB"/>
    <w:rsid w:val="004D3DB7"/>
    <w:rsid w:val="005C2550"/>
    <w:rsid w:val="007927D1"/>
    <w:rsid w:val="007F32F5"/>
    <w:rsid w:val="00801E52"/>
    <w:rsid w:val="00856B88"/>
    <w:rsid w:val="00856D9D"/>
    <w:rsid w:val="00861DD2"/>
    <w:rsid w:val="008A4ECF"/>
    <w:rsid w:val="008D3A0E"/>
    <w:rsid w:val="008F36F7"/>
    <w:rsid w:val="0097635B"/>
    <w:rsid w:val="00AB237E"/>
    <w:rsid w:val="00AC2DAA"/>
    <w:rsid w:val="00B009D7"/>
    <w:rsid w:val="00B35571"/>
    <w:rsid w:val="00B573F0"/>
    <w:rsid w:val="00B74261"/>
    <w:rsid w:val="00C2616A"/>
    <w:rsid w:val="00C81BCC"/>
    <w:rsid w:val="00CE64FA"/>
    <w:rsid w:val="00D005C2"/>
    <w:rsid w:val="00DB3272"/>
    <w:rsid w:val="00EB198B"/>
    <w:rsid w:val="00FA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FA3CE"/>
  <w15:docId w15:val="{82A512CC-B52D-114F-BC04-E9B1830F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Zkladntext">
    <w:name w:val="Body Text"/>
    <w:basedOn w:val="Normln"/>
    <w:pPr>
      <w:spacing w:after="140" w:line="276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styleId="Odstavecseseznamem">
    <w:name w:val="List Paragraph"/>
    <w:basedOn w:val="Normln"/>
    <w:qFormat/>
    <w:pPr>
      <w:spacing w:beforeAutospacing="1" w:afterAutospacing="1"/>
    </w:pPr>
  </w:style>
  <w:style w:type="paragraph" w:styleId="Revize">
    <w:name w:val="Revision"/>
    <w:hidden/>
    <w:uiPriority w:val="99"/>
    <w:semiHidden/>
    <w:rsid w:val="001E270F"/>
    <w:rPr>
      <w:rFonts w:cs="Mangal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1844E-AEE4-4D5A-8F3A-B06BB96A5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563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dc:description/>
  <cp:lastModifiedBy>Šárka Lachoutová</cp:lastModifiedBy>
  <cp:revision>2</cp:revision>
  <cp:lastPrinted>2022-11-16T10:22:00Z</cp:lastPrinted>
  <dcterms:created xsi:type="dcterms:W3CDTF">2022-11-27T21:37:00Z</dcterms:created>
  <dcterms:modified xsi:type="dcterms:W3CDTF">2022-11-27T21:37:00Z</dcterms:modified>
  <dc:language>cs-CZ</dc:language>
</cp:coreProperties>
</file>