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412" w14:textId="738DA9F2" w:rsidR="004C7BDF" w:rsidRDefault="004C7BDF" w:rsidP="00BB2B03">
      <w:pPr>
        <w:pStyle w:val="Zkladntext"/>
        <w:spacing w:after="192" w:line="276" w:lineRule="auto"/>
        <w:jc w:val="left"/>
        <w:rPr>
          <w:sz w:val="28"/>
          <w:szCs w:val="28"/>
          <w:lang w:val="cs-CZ"/>
        </w:rPr>
      </w:pPr>
    </w:p>
    <w:p w14:paraId="27506DFA" w14:textId="6A87C47D" w:rsidR="002132CC" w:rsidRPr="00BA736B" w:rsidRDefault="002132CC" w:rsidP="00BB2B03">
      <w:pPr>
        <w:pStyle w:val="Zkladntext"/>
        <w:spacing w:after="192" w:line="276" w:lineRule="auto"/>
        <w:jc w:val="left"/>
        <w:rPr>
          <w:sz w:val="28"/>
          <w:szCs w:val="28"/>
          <w:lang w:val="cs-CZ"/>
        </w:rPr>
      </w:pPr>
      <w:r w:rsidRPr="00BA736B">
        <w:rPr>
          <w:sz w:val="28"/>
          <w:szCs w:val="28"/>
          <w:lang w:val="cs-CZ"/>
        </w:rPr>
        <w:t xml:space="preserve">TISKOVÁ </w:t>
      </w:r>
      <w:r w:rsidR="00BB2B03">
        <w:rPr>
          <w:sz w:val="28"/>
          <w:szCs w:val="28"/>
          <w:lang w:val="cs-CZ"/>
        </w:rPr>
        <w:t>ZPRÁVA</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537E32">
        <w:rPr>
          <w:sz w:val="28"/>
          <w:szCs w:val="28"/>
          <w:lang w:val="cs-CZ"/>
        </w:rPr>
        <w:t>2</w:t>
      </w:r>
      <w:r w:rsidR="00BB2B03">
        <w:rPr>
          <w:sz w:val="28"/>
          <w:szCs w:val="28"/>
          <w:lang w:val="cs-CZ"/>
        </w:rPr>
        <w:t>3</w:t>
      </w:r>
      <w:r w:rsidR="0098607C">
        <w:rPr>
          <w:sz w:val="28"/>
          <w:szCs w:val="28"/>
          <w:lang w:val="cs-CZ"/>
        </w:rPr>
        <w:t xml:space="preserve">. </w:t>
      </w:r>
      <w:r w:rsidR="00537E32">
        <w:rPr>
          <w:sz w:val="28"/>
          <w:szCs w:val="28"/>
          <w:lang w:val="cs-CZ"/>
        </w:rPr>
        <w:t>1</w:t>
      </w:r>
      <w:r w:rsidR="0098607C">
        <w:rPr>
          <w:sz w:val="28"/>
          <w:szCs w:val="28"/>
          <w:lang w:val="cs-CZ"/>
        </w:rPr>
        <w:t>. 202</w:t>
      </w:r>
      <w:r w:rsidR="00BB2B03">
        <w:rPr>
          <w:sz w:val="28"/>
          <w:szCs w:val="28"/>
          <w:lang w:val="cs-CZ"/>
        </w:rPr>
        <w:t>3</w:t>
      </w:r>
    </w:p>
    <w:p w14:paraId="5397D7D3" w14:textId="77777777" w:rsidR="009C3377" w:rsidRPr="00BA736B" w:rsidRDefault="009C3377" w:rsidP="00BB2B03">
      <w:pPr>
        <w:spacing w:before="280" w:after="192" w:line="276" w:lineRule="auto"/>
        <w:rPr>
          <w:b/>
          <w:bCs/>
          <w:sz w:val="24"/>
          <w:szCs w:val="24"/>
        </w:rPr>
      </w:pPr>
    </w:p>
    <w:p w14:paraId="138B51E1" w14:textId="77777777" w:rsidR="00BB2B03" w:rsidRPr="00BB2B03" w:rsidRDefault="00BB2B03" w:rsidP="00BB2B03">
      <w:pPr>
        <w:pStyle w:val="Bezmezer"/>
        <w:spacing w:after="192" w:line="276" w:lineRule="auto"/>
        <w:jc w:val="center"/>
        <w:rPr>
          <w:b/>
          <w:bCs/>
          <w:sz w:val="32"/>
          <w:szCs w:val="32"/>
        </w:rPr>
      </w:pPr>
      <w:r w:rsidRPr="00BB2B03">
        <w:rPr>
          <w:b/>
          <w:bCs/>
          <w:sz w:val="32"/>
          <w:szCs w:val="32"/>
        </w:rPr>
        <w:t>Accenture Life Trends 2023</w:t>
      </w:r>
    </w:p>
    <w:p w14:paraId="009EEC2F" w14:textId="5668BB1A" w:rsidR="00BB2B03" w:rsidRDefault="00BB2B03" w:rsidP="00BB2B03">
      <w:pPr>
        <w:pStyle w:val="Bezmezer"/>
        <w:spacing w:after="192" w:line="276" w:lineRule="auto"/>
        <w:rPr>
          <w:b/>
          <w:bCs/>
          <w:sz w:val="24"/>
          <w:szCs w:val="24"/>
        </w:rPr>
      </w:pPr>
    </w:p>
    <w:p w14:paraId="508BCD7B" w14:textId="77777777" w:rsidR="00BB2B03" w:rsidRPr="00BB2B03" w:rsidRDefault="00BB2B03" w:rsidP="00BB2B03">
      <w:pPr>
        <w:spacing w:after="192" w:line="360" w:lineRule="auto"/>
        <w:rPr>
          <w:b/>
          <w:bCs/>
          <w:sz w:val="22"/>
          <w:szCs w:val="22"/>
        </w:rPr>
      </w:pPr>
      <w:r w:rsidRPr="00BB2B03">
        <w:rPr>
          <w:b/>
          <w:bCs/>
          <w:sz w:val="22"/>
          <w:szCs w:val="22"/>
        </w:rPr>
        <w:t>Nová zpráva společnosti Accenture identifikuje pět makrotrendů,</w:t>
      </w:r>
      <w:r w:rsidRPr="00BB2B03">
        <w:rPr>
          <w:sz w:val="22"/>
          <w:szCs w:val="22"/>
        </w:rPr>
        <w:t xml:space="preserve"> </w:t>
      </w:r>
      <w:r w:rsidRPr="00BB2B03">
        <w:rPr>
          <w:b/>
          <w:bCs/>
          <w:sz w:val="22"/>
          <w:szCs w:val="22"/>
        </w:rPr>
        <w:t>které v roce 2023 ovlivní vztahy mezi lidmi i firmami. Rok 2023 bude rokem, kdy se lidé budou snažit získat zpět kontrolu nad svými životy, říkají autoři.</w:t>
      </w:r>
    </w:p>
    <w:p w14:paraId="1E56C86B" w14:textId="71A8677B" w:rsidR="00BB2B03" w:rsidRPr="00BB2B03" w:rsidRDefault="00BB2B03" w:rsidP="00BB2B03">
      <w:pPr>
        <w:spacing w:after="192" w:line="360" w:lineRule="auto"/>
        <w:rPr>
          <w:sz w:val="22"/>
          <w:szCs w:val="22"/>
        </w:rPr>
      </w:pPr>
      <w:r w:rsidRPr="00BB2B03">
        <w:rPr>
          <w:sz w:val="22"/>
          <w:szCs w:val="22"/>
        </w:rPr>
        <w:t xml:space="preserve">Nově vydaná studie “Accenture Life Trends” (dříve Fjord Trends), publikovaná již 15. rokem společností Accenture, zkoumá změny kterými každoročně prochází vztahy mezi firmami a společností. Letošní vydání identifikuje 5 trendů, které budou utvářet podnikání, kulturu a celou společnost během roku 2023. Jsou jimi: </w:t>
      </w:r>
    </w:p>
    <w:p w14:paraId="02537775" w14:textId="14948D89" w:rsidR="00BB2B03" w:rsidRPr="00BB2B03" w:rsidRDefault="00BB2B03" w:rsidP="00BB2B03">
      <w:pPr>
        <w:pStyle w:val="Odstavecseseznamem"/>
        <w:numPr>
          <w:ilvl w:val="0"/>
          <w:numId w:val="33"/>
        </w:numPr>
        <w:spacing w:afterLines="0" w:after="192" w:line="360" w:lineRule="auto"/>
        <w:rPr>
          <w:b/>
          <w:bCs/>
          <w:sz w:val="22"/>
          <w:szCs w:val="22"/>
        </w:rPr>
      </w:pPr>
      <w:r w:rsidRPr="00BB2B03">
        <w:rPr>
          <w:b/>
          <w:bCs/>
          <w:sz w:val="22"/>
          <w:szCs w:val="22"/>
        </w:rPr>
        <w:t>Permakrize a adaptace na ni</w:t>
      </w:r>
    </w:p>
    <w:p w14:paraId="571A7B06" w14:textId="220684CE" w:rsidR="00BB2B03" w:rsidRPr="00BB2B03" w:rsidRDefault="00BB2B03" w:rsidP="00BB2B03">
      <w:pPr>
        <w:pStyle w:val="Odstavecseseznamem"/>
        <w:numPr>
          <w:ilvl w:val="0"/>
          <w:numId w:val="33"/>
        </w:numPr>
        <w:spacing w:afterLines="0" w:after="192" w:line="360" w:lineRule="auto"/>
        <w:rPr>
          <w:b/>
          <w:bCs/>
          <w:sz w:val="22"/>
          <w:szCs w:val="22"/>
        </w:rPr>
      </w:pPr>
      <w:r w:rsidRPr="00BB2B03">
        <w:rPr>
          <w:b/>
          <w:bCs/>
          <w:sz w:val="22"/>
          <w:szCs w:val="22"/>
        </w:rPr>
        <w:t>Nové pojetí loajality</w:t>
      </w:r>
    </w:p>
    <w:p w14:paraId="2DEE85E0" w14:textId="6F21A9FA" w:rsidR="00BB2B03" w:rsidRPr="00BB2B03" w:rsidRDefault="00BB2B03" w:rsidP="00BB2B03">
      <w:pPr>
        <w:pStyle w:val="Odstavecseseznamem"/>
        <w:numPr>
          <w:ilvl w:val="0"/>
          <w:numId w:val="33"/>
        </w:numPr>
        <w:spacing w:afterLines="0" w:after="192" w:line="360" w:lineRule="auto"/>
        <w:rPr>
          <w:b/>
          <w:bCs/>
          <w:sz w:val="22"/>
          <w:szCs w:val="22"/>
        </w:rPr>
      </w:pPr>
      <w:r w:rsidRPr="00BB2B03">
        <w:rPr>
          <w:b/>
          <w:bCs/>
          <w:sz w:val="22"/>
          <w:szCs w:val="22"/>
        </w:rPr>
        <w:t>Nové pojetí pracovních vztahů</w:t>
      </w:r>
    </w:p>
    <w:p w14:paraId="3292B40C" w14:textId="7982BF2C" w:rsidR="00BB2B03" w:rsidRPr="00BB2B03" w:rsidRDefault="00BB2B03" w:rsidP="00BB2B03">
      <w:pPr>
        <w:pStyle w:val="Odstavecseseznamem"/>
        <w:numPr>
          <w:ilvl w:val="0"/>
          <w:numId w:val="33"/>
        </w:numPr>
        <w:spacing w:afterLines="0" w:after="192" w:line="360" w:lineRule="auto"/>
        <w:rPr>
          <w:b/>
          <w:bCs/>
          <w:sz w:val="22"/>
          <w:szCs w:val="22"/>
        </w:rPr>
      </w:pPr>
      <w:r w:rsidRPr="00BB2B03">
        <w:rPr>
          <w:b/>
          <w:bCs/>
          <w:sz w:val="22"/>
          <w:szCs w:val="22"/>
        </w:rPr>
        <w:t>AI jako co-pilot lidské kreativity</w:t>
      </w:r>
    </w:p>
    <w:p w14:paraId="411209C0" w14:textId="27ECF5CB" w:rsidR="00BB2B03" w:rsidRPr="00BB2B03" w:rsidRDefault="00BB2B03" w:rsidP="00BB2B03">
      <w:pPr>
        <w:pStyle w:val="Odstavecseseznamem"/>
        <w:numPr>
          <w:ilvl w:val="0"/>
          <w:numId w:val="33"/>
        </w:numPr>
        <w:spacing w:afterLines="0" w:after="192" w:line="360" w:lineRule="auto"/>
        <w:rPr>
          <w:b/>
          <w:bCs/>
          <w:sz w:val="22"/>
          <w:szCs w:val="22"/>
        </w:rPr>
      </w:pPr>
      <w:r w:rsidRPr="00BB2B03">
        <w:rPr>
          <w:b/>
          <w:bCs/>
          <w:sz w:val="22"/>
          <w:szCs w:val="22"/>
        </w:rPr>
        <w:t>Digitální peněženky, které mohou ukončit krizi digitální identity</w:t>
      </w:r>
    </w:p>
    <w:p w14:paraId="6C0CD8F9" w14:textId="77777777" w:rsidR="00BB2B03" w:rsidRPr="00BB2B03" w:rsidRDefault="00BB2B03" w:rsidP="00BB2B03">
      <w:pPr>
        <w:spacing w:after="192" w:line="360" w:lineRule="auto"/>
        <w:rPr>
          <w:sz w:val="22"/>
          <w:szCs w:val="22"/>
        </w:rPr>
      </w:pPr>
      <w:r w:rsidRPr="00BB2B03">
        <w:rPr>
          <w:sz w:val="22"/>
          <w:szCs w:val="22"/>
        </w:rPr>
        <w:t>Po několika letech neustálé globální nestability získává stále širší okruh lidí přístup k nově se objevujícím technologiím. AI, web 3, tokenizace - to vše posouvá současné vnímání kreativity, komunitního způsobu práce a třeba i soukromí našich dat. Firmy a jejich lídři by se proto měli připravit na změny v modelech podnikání. Určujícím slovem roku 2022 se totiž stalo slovo permakrize, jež označuje dlouhodobé období nestability, v níž se svět nyní nachází.</w:t>
      </w:r>
    </w:p>
    <w:p w14:paraId="43ECBA93" w14:textId="203D5831" w:rsidR="00BB2B03" w:rsidRPr="00734527" w:rsidRDefault="00BB2B03" w:rsidP="00703381">
      <w:pPr>
        <w:spacing w:afterLines="0" w:after="192" w:line="360" w:lineRule="auto"/>
        <w:rPr>
          <w:sz w:val="22"/>
          <w:szCs w:val="22"/>
        </w:rPr>
      </w:pPr>
      <w:r w:rsidRPr="00734527">
        <w:rPr>
          <w:b/>
          <w:bCs/>
          <w:sz w:val="22"/>
          <w:szCs w:val="22"/>
        </w:rPr>
        <w:t>Prvním makrotrendem je snaha lidí adaptovat se na současnou permakrizi</w:t>
      </w:r>
      <w:r w:rsidR="00A3657F">
        <w:rPr>
          <w:b/>
          <w:bCs/>
          <w:sz w:val="22"/>
          <w:szCs w:val="22"/>
        </w:rPr>
        <w:t>.</w:t>
      </w:r>
      <w:r w:rsidRPr="00734527">
        <w:rPr>
          <w:sz w:val="22"/>
          <w:szCs w:val="22"/>
        </w:rPr>
        <w:t xml:space="preserve"> Tento termín označuje dlouhodobé období nestability, v níž se svět nyní nachází. Lidé čelí důsledkům války, rostoucím životním nákladům a událostem spjatým se změnou klimatu. Nové výzvy navíc číhají i v online prostředí, kam se před událostmi reálného světa mnoho lidí snaží ukrýt. Roste úzkost a paranoia v důsledku nejistoty, zda lidé dělají rozhodnutí ze své svobodné vůle nebo pod vlivem chytrých algoritmů. V neposlední řadě klesá i důvěra lidí v média.</w:t>
      </w:r>
    </w:p>
    <w:p w14:paraId="6BBE6574" w14:textId="77777777" w:rsidR="00BB2B03" w:rsidRPr="00BB2B03" w:rsidRDefault="00BB2B03" w:rsidP="00734527">
      <w:pPr>
        <w:spacing w:after="192" w:line="360" w:lineRule="auto"/>
        <w:rPr>
          <w:sz w:val="22"/>
          <w:szCs w:val="22"/>
        </w:rPr>
      </w:pPr>
      <w:r w:rsidRPr="00BB2B03">
        <w:rPr>
          <w:sz w:val="22"/>
          <w:szCs w:val="22"/>
        </w:rPr>
        <w:lastRenderedPageBreak/>
        <w:t xml:space="preserve">Nové situaci se lidé jako vždy snaží přizpůsobit a snahy adaptovat se na současnou neútěšnou situaci jsou ostatně vidět už nyní. Po celém světě se lidé stále více bouří proti stávajícím podmínkám, a nespokojenosti čelí jak vlády, tak firmy. Tyto protesty mohou firmy zastihnout nepřipravené a narušit jak fungování jejich provozu, tak i fungování ekonomiky jako celku. Kromě protestů však lidé budou hledat i další možnosti jak změnit svou situaci – například tím, že se přestěhují, změní práci či vyzkouší jinou sociální platformu, než jakou dosud využívali. Vzniknou i nové úzce zaměřené platformy, které budou sdružovat uživatele se stejným zájmem, a poroste i vliv takzvaných micro-influencerů. Ti se namísto snahy oslovit statisíce sledujících soustředí na menší publikum a díky své úzce vymezené profilaci na jednu oblast budou pro své fanoušky mnohem důvěryhodnější. </w:t>
      </w:r>
    </w:p>
    <w:p w14:paraId="0246FAFF" w14:textId="77777777" w:rsidR="00BB2B03" w:rsidRPr="00BB2B03" w:rsidRDefault="00BB2B03" w:rsidP="00734527">
      <w:pPr>
        <w:spacing w:after="192" w:line="360" w:lineRule="auto"/>
        <w:rPr>
          <w:sz w:val="22"/>
          <w:szCs w:val="22"/>
        </w:rPr>
      </w:pPr>
      <w:r w:rsidRPr="00BB2B03">
        <w:rPr>
          <w:sz w:val="22"/>
          <w:szCs w:val="22"/>
        </w:rPr>
        <w:t xml:space="preserve">V důsledku výše zmíněného bude pro značky důležité porozumět tomu, v jaké situaci je jejich hlas vítaný. A kde už naopak nemusí nikoho zajímat. Rovněž musí </w:t>
      </w:r>
      <w:r w:rsidRPr="00A3657F">
        <w:rPr>
          <w:sz w:val="22"/>
          <w:szCs w:val="22"/>
        </w:rPr>
        <w:t>zjistit, zda si lidé vůbec přejí, aby se značka vyjadřovala k určitým tématům. Hodnota firem tak bude definována především nabídkou smysluplných produktů a zážitků</w:t>
      </w:r>
      <w:r w:rsidRPr="00BB2B03">
        <w:rPr>
          <w:sz w:val="22"/>
          <w:szCs w:val="22"/>
        </w:rPr>
        <w:t xml:space="preserve"> a nikoliv krátkodobými gesty, které mohou jejich zákazníci vnímat jen jako laciné PR triky.</w:t>
      </w:r>
    </w:p>
    <w:p w14:paraId="7817B2D1" w14:textId="77777777" w:rsidR="00BB2B03" w:rsidRPr="00BB2B03" w:rsidRDefault="00BB2B03" w:rsidP="00734527">
      <w:pPr>
        <w:pStyle w:val="Normlnweb"/>
        <w:spacing w:before="0" w:beforeAutospacing="0" w:afterLines="0" w:after="192" w:afterAutospacing="0" w:line="360" w:lineRule="auto"/>
        <w:jc w:val="left"/>
        <w:rPr>
          <w:sz w:val="22"/>
          <w:szCs w:val="22"/>
        </w:rPr>
      </w:pPr>
      <w:r w:rsidRPr="00BB2B03">
        <w:rPr>
          <w:b/>
          <w:bCs/>
          <w:sz w:val="22"/>
          <w:szCs w:val="22"/>
        </w:rPr>
        <w:t>Druhým trendem je</w:t>
      </w:r>
      <w:r w:rsidRPr="00BB2B03">
        <w:rPr>
          <w:sz w:val="22"/>
          <w:szCs w:val="22"/>
        </w:rPr>
        <w:t xml:space="preserve"> </w:t>
      </w:r>
      <w:r w:rsidRPr="00BB2B03">
        <w:rPr>
          <w:b/>
          <w:bCs/>
          <w:sz w:val="22"/>
          <w:szCs w:val="22"/>
        </w:rPr>
        <w:t>posun v loajalitě lidí.</w:t>
      </w:r>
      <w:r w:rsidRPr="00BB2B03">
        <w:rPr>
          <w:sz w:val="22"/>
          <w:szCs w:val="22"/>
        </w:rPr>
        <w:t xml:space="preserve"> V nestabilním světě hledá stále více lidí místo či komunitu, kam by mohli patřit. Některé sociální sítě už neplní svou prvotní roli, jelikož </w:t>
      </w:r>
      <w:r w:rsidRPr="00A3657F">
        <w:rPr>
          <w:sz w:val="22"/>
          <w:szCs w:val="22"/>
        </w:rPr>
        <w:t>upřednostňují obsah třetích stran před obsahem sdíleným přáteli z okolí uživatele</w:t>
      </w:r>
      <w:r w:rsidRPr="00BB2B03">
        <w:rPr>
          <w:sz w:val="22"/>
          <w:szCs w:val="22"/>
        </w:rPr>
        <w:t>. Lidé nyní hledají nové koníčky a zájmy a sdružují se do online komunit na nových platformách, kde se mohou setkat s podobně smýšlejícími nadšenci, kteří jejich zájem sdílejí. V rámci průzkumu velká část respondentů uvedla, že v posledních 6-9 měsících vyzkoušeli nový zájem nebo se stali členy nové komunity.</w:t>
      </w:r>
    </w:p>
    <w:p w14:paraId="26E07548" w14:textId="77777777" w:rsidR="00BB2B03" w:rsidRPr="00BB2B03" w:rsidRDefault="00BB2B03" w:rsidP="00734527">
      <w:pPr>
        <w:pStyle w:val="Normlnweb"/>
        <w:spacing w:before="0" w:beforeAutospacing="0" w:after="192" w:afterAutospacing="0" w:line="360" w:lineRule="auto"/>
        <w:rPr>
          <w:sz w:val="22"/>
          <w:szCs w:val="22"/>
        </w:rPr>
      </w:pPr>
      <w:r w:rsidRPr="00A3657F">
        <w:rPr>
          <w:sz w:val="22"/>
          <w:szCs w:val="22"/>
        </w:rPr>
        <w:t>Značkám se tím naskýtá příležitost, jak prohloubit pouto se svými zákazníky a změnit i vzájemnou interakci. Dosavadní situace byla taková, že zákazníci projevovali svou loajalitu spíše pasivně skrze věrnostní programy. V příštích měsících a letech však lze očekávat výrazný posun, kdy se zákazníci prostřednictvím svých koníčků, zájmů a nově vzniklých komunit více zapojí a začno</w:t>
      </w:r>
      <w:r w:rsidRPr="00BB2B03">
        <w:rPr>
          <w:sz w:val="22"/>
          <w:szCs w:val="22"/>
        </w:rPr>
        <w:t>u hrát aktivní roli při utváření budoucnosti značky, jejím financování a celkovém řízení.</w:t>
      </w:r>
    </w:p>
    <w:p w14:paraId="7953A1F0" w14:textId="76D5319B" w:rsidR="00BB2B03" w:rsidRPr="00A3657F" w:rsidRDefault="00BB2B03" w:rsidP="00734527">
      <w:pPr>
        <w:pStyle w:val="Normlnweb"/>
        <w:spacing w:before="0" w:beforeAutospacing="0" w:after="192" w:afterAutospacing="0" w:line="360" w:lineRule="auto"/>
        <w:rPr>
          <w:sz w:val="22"/>
          <w:szCs w:val="22"/>
        </w:rPr>
      </w:pPr>
      <w:r w:rsidRPr="00BB2B03">
        <w:rPr>
          <w:sz w:val="22"/>
          <w:szCs w:val="22"/>
        </w:rPr>
        <w:t>Chtějí-li značky zůstat relevantní a konkurenceschopné, je nezbytné, aby na tuto změnu zareagoval</w:t>
      </w:r>
      <w:r w:rsidR="00A21AA0">
        <w:rPr>
          <w:sz w:val="22"/>
          <w:szCs w:val="22"/>
        </w:rPr>
        <w:t>y</w:t>
      </w:r>
      <w:r w:rsidRPr="00BB2B03">
        <w:rPr>
          <w:sz w:val="22"/>
          <w:szCs w:val="22"/>
        </w:rPr>
        <w:t xml:space="preserve"> a rozšířil</w:t>
      </w:r>
      <w:r w:rsidR="00A21AA0">
        <w:rPr>
          <w:sz w:val="22"/>
          <w:szCs w:val="22"/>
        </w:rPr>
        <w:t>y</w:t>
      </w:r>
      <w:r w:rsidRPr="00BB2B03">
        <w:rPr>
          <w:sz w:val="22"/>
          <w:szCs w:val="22"/>
        </w:rPr>
        <w:t xml:space="preserve"> tak základnu svých zákazníků. </w:t>
      </w:r>
      <w:r w:rsidRPr="00A3657F">
        <w:rPr>
          <w:sz w:val="22"/>
          <w:szCs w:val="22"/>
        </w:rPr>
        <w:t xml:space="preserve">Další generace značek budou na </w:t>
      </w:r>
      <w:r w:rsidRPr="00A3657F">
        <w:rPr>
          <w:sz w:val="22"/>
          <w:szCs w:val="22"/>
        </w:rPr>
        <w:lastRenderedPageBreak/>
        <w:t xml:space="preserve">komunitách postavené a aktivní zapojení jejich členů využijí k oboustranému prospěchu. Kromě platforem jako Reddit, Discord či Twitch, kde se komunity sdružují, budou důležitou roli hrát i nové technologie – uživatelé například získají exkluzivní přístup k obsahu značky skrze její tokeny.  </w:t>
      </w:r>
    </w:p>
    <w:p w14:paraId="618301B9" w14:textId="77777777" w:rsidR="00BB2B03" w:rsidRPr="00734527" w:rsidRDefault="00BB2B03" w:rsidP="00734527">
      <w:pPr>
        <w:spacing w:afterLines="0" w:after="192" w:line="360" w:lineRule="auto"/>
        <w:jc w:val="left"/>
        <w:rPr>
          <w:sz w:val="22"/>
          <w:szCs w:val="22"/>
        </w:rPr>
      </w:pPr>
      <w:r w:rsidRPr="00734527">
        <w:rPr>
          <w:b/>
          <w:bCs/>
          <w:sz w:val="22"/>
          <w:szCs w:val="22"/>
        </w:rPr>
        <w:t>Třetím trendem je</w:t>
      </w:r>
      <w:r w:rsidRPr="00734527">
        <w:rPr>
          <w:sz w:val="22"/>
          <w:szCs w:val="22"/>
        </w:rPr>
        <w:t xml:space="preserve"> </w:t>
      </w:r>
      <w:r w:rsidRPr="00734527">
        <w:rPr>
          <w:b/>
          <w:bCs/>
          <w:sz w:val="22"/>
          <w:szCs w:val="22"/>
        </w:rPr>
        <w:t xml:space="preserve">proměna pracovního prostředí a na ní navázaná ztráta nehmotných benefitů plynoucích z osobního setkávání na pracovišti. </w:t>
      </w:r>
      <w:r w:rsidRPr="00734527">
        <w:rPr>
          <w:sz w:val="22"/>
          <w:szCs w:val="22"/>
        </w:rPr>
        <w:t xml:space="preserve">V důsledku rychlého přechodu na home office během pandemie se na mnoha pracovištích úplně vytratila spontánnost v podobě náhodných setkání a konverzací u oběda či během pauzy na kávu, které někdy vyústily ve </w:t>
      </w:r>
      <w:r w:rsidRPr="00A3657F">
        <w:rPr>
          <w:sz w:val="22"/>
          <w:szCs w:val="22"/>
        </w:rPr>
        <w:t>zrod zajímavých nápadů, pomáhaly zaměstnancům v kariérním rozvoji a nebo jen zkrátka umožnily na chvíli zapomenout na pracovní záležitosti.</w:t>
      </w:r>
      <w:r w:rsidRPr="00734527">
        <w:rPr>
          <w:sz w:val="22"/>
          <w:szCs w:val="22"/>
        </w:rPr>
        <w:t xml:space="preserve"> Zpráva upozorňuje, že bez osobních setkání jsou inovace, kultura či inkluze uvnitř firmy v ohrožení a zaměstnanci pracující vzdáleně mohou být snadno přehlíženi ve chvíli, kdy dojde na kariérní povýšení či nabídku nových příležitostí.</w:t>
      </w:r>
    </w:p>
    <w:p w14:paraId="094A3F17" w14:textId="19480069" w:rsidR="00BB2B03" w:rsidRPr="00734527" w:rsidRDefault="00BB2B03" w:rsidP="00734527">
      <w:pPr>
        <w:spacing w:after="192" w:line="360" w:lineRule="auto"/>
        <w:rPr>
          <w:sz w:val="22"/>
          <w:szCs w:val="22"/>
        </w:rPr>
      </w:pPr>
      <w:r w:rsidRPr="00734527">
        <w:rPr>
          <w:sz w:val="22"/>
          <w:szCs w:val="22"/>
        </w:rPr>
        <w:t xml:space="preserve">Pokud si chtějí zaměstnance udržet, měly by firmy všechny tyto faktory zahrnout do rozhodování o tom, jaké pracovní prostředí chtějí zaměstnancům vytvořit. A </w:t>
      </w:r>
      <w:r w:rsidRPr="00A3657F">
        <w:rPr>
          <w:sz w:val="22"/>
          <w:szCs w:val="22"/>
        </w:rPr>
        <w:t>zároveň vzít v potaz skutečnost, že každý člověk je individuální, a tak zatímco někteří zaměstnanci preferují osobní setkávání, jiní se mohou cítit lépe a být výkonnější při práci z domova.</w:t>
      </w:r>
      <w:r w:rsidRPr="00734527">
        <w:rPr>
          <w:sz w:val="22"/>
          <w:szCs w:val="22"/>
        </w:rPr>
        <w:t xml:space="preserve"> Zaměstnanci koneckonců nejlépe vědí, co mají rádi, jaké jsou jejich potřeby a v jakém prostředí mohou pracovat efektivně. Brát v potaz individuální potřeby svých zaměstnanců a zahrnout je do rozhodovacího procesu tak bude pro firmy mnohem výhodnější, než uplatňování direktivní</w:t>
      </w:r>
      <w:r w:rsidR="00A21AA0" w:rsidRPr="00734527">
        <w:rPr>
          <w:sz w:val="22"/>
          <w:szCs w:val="22"/>
        </w:rPr>
        <w:t>ho</w:t>
      </w:r>
      <w:r w:rsidRPr="00734527">
        <w:rPr>
          <w:sz w:val="22"/>
          <w:szCs w:val="22"/>
        </w:rPr>
        <w:t xml:space="preserve"> řízení.</w:t>
      </w:r>
    </w:p>
    <w:p w14:paraId="7250E54F" w14:textId="77777777" w:rsidR="00BB2B03" w:rsidRPr="00734527" w:rsidRDefault="00BB2B03" w:rsidP="00A3657F">
      <w:pPr>
        <w:spacing w:afterLines="0" w:after="192" w:line="360" w:lineRule="auto"/>
        <w:rPr>
          <w:sz w:val="22"/>
          <w:szCs w:val="22"/>
        </w:rPr>
      </w:pPr>
      <w:r w:rsidRPr="00A3657F">
        <w:rPr>
          <w:b/>
          <w:bCs/>
          <w:sz w:val="22"/>
          <w:szCs w:val="22"/>
        </w:rPr>
        <w:t>Čtvrtým trendem je</w:t>
      </w:r>
      <w:r w:rsidRPr="00734527">
        <w:rPr>
          <w:sz w:val="22"/>
          <w:szCs w:val="22"/>
        </w:rPr>
        <w:t xml:space="preserve"> </w:t>
      </w:r>
      <w:r w:rsidRPr="00734527">
        <w:rPr>
          <w:b/>
          <w:bCs/>
          <w:sz w:val="22"/>
          <w:szCs w:val="22"/>
        </w:rPr>
        <w:t>využití umělé inteligence (AI) jako nástroje pro kreativitu.</w:t>
      </w:r>
      <w:r w:rsidRPr="00734527">
        <w:rPr>
          <w:sz w:val="22"/>
          <w:szCs w:val="22"/>
        </w:rPr>
        <w:t xml:space="preserve"> Neuronové sítě, které umožňují vytvářet texty, vizuální obsah a hudbu bez většího úsilí a dovedností, se konečně staly dostupnými pro širokou veřejnost a AI už není jenom něčím, co nepozorovaně využívaly velké společnosti, ale je nyní značně vidit</w:t>
      </w:r>
      <w:r w:rsidRPr="00A3657F">
        <w:rPr>
          <w:sz w:val="22"/>
          <w:szCs w:val="22"/>
        </w:rPr>
        <w:t>elná a aplikovatelná v mnoha oblastech lidského života. Jedná se o neuvěřitelný průlom v oblasti kreativity, a pro firmy tak vyvstávají otázky, jak vyniknout v moři obsahu vytvářeného umělou inteligencí a jak AI využít ke zvýšení rychlosti a originality inovací.</w:t>
      </w:r>
    </w:p>
    <w:p w14:paraId="2479E956" w14:textId="77777777" w:rsidR="00BB2B03" w:rsidRPr="00BB2B03" w:rsidRDefault="00BB2B03" w:rsidP="00BB2B03">
      <w:pPr>
        <w:pStyle w:val="Odstavecseseznamem"/>
        <w:spacing w:after="192" w:line="360" w:lineRule="auto"/>
        <w:rPr>
          <w:sz w:val="22"/>
          <w:szCs w:val="22"/>
        </w:rPr>
      </w:pPr>
    </w:p>
    <w:p w14:paraId="73F93DD0" w14:textId="7A446B6C" w:rsidR="00BB2B03" w:rsidRPr="00734527" w:rsidRDefault="00BB2B03" w:rsidP="00734527">
      <w:pPr>
        <w:spacing w:after="192" w:line="360" w:lineRule="auto"/>
        <w:rPr>
          <w:sz w:val="22"/>
          <w:szCs w:val="22"/>
        </w:rPr>
      </w:pPr>
      <w:r w:rsidRPr="00734527">
        <w:rPr>
          <w:sz w:val="22"/>
          <w:szCs w:val="22"/>
        </w:rPr>
        <w:lastRenderedPageBreak/>
        <w:t>Jako vždy - technologický pokrok  přináší jak pozitiva, tak negativa. Nejtěžším aspektem jakéhokoliv tvůrčího procesu je vždy zač</w:t>
      </w:r>
      <w:r w:rsidRPr="00A3657F">
        <w:rPr>
          <w:sz w:val="22"/>
          <w:szCs w:val="22"/>
        </w:rPr>
        <w:t xml:space="preserve">ít. Neuronové sítě mohou pomoci lidem vybudovat základy, na nichž postaví svůj výtvor. Dalším pozitivem je rychlost. Mnozí věří, že AI umožní vytvářet obsah, který se přizpůsobí cílovému publiku. Například firmám pomůže vytvořit takový obsah či reakci na stížnosti zákazníků, aby jeho výsledná podoba byla v souladu s firemními zásadami ohledně komunikace. </w:t>
      </w:r>
      <w:r w:rsidRPr="00734527">
        <w:rPr>
          <w:sz w:val="22"/>
          <w:szCs w:val="22"/>
        </w:rPr>
        <w:t xml:space="preserve">Na druhou stranu jsou zde dosud nezodpovězené otázky týkající se právních a etických aspektů využití umělé inteligence. Firmy budou muset toto téma bedlivě sledovat a diskutovat případné využití i se svými právními odděleními. </w:t>
      </w:r>
    </w:p>
    <w:p w14:paraId="05B9AB9E" w14:textId="77777777" w:rsidR="00BB2B03" w:rsidRPr="00734527" w:rsidRDefault="00BB2B03" w:rsidP="00734527">
      <w:pPr>
        <w:spacing w:afterLines="0" w:after="192" w:line="360" w:lineRule="auto"/>
        <w:jc w:val="left"/>
        <w:rPr>
          <w:sz w:val="22"/>
          <w:szCs w:val="22"/>
        </w:rPr>
      </w:pPr>
      <w:r w:rsidRPr="00734527">
        <w:rPr>
          <w:b/>
          <w:bCs/>
          <w:sz w:val="22"/>
          <w:szCs w:val="22"/>
        </w:rPr>
        <w:t>Jako poslední trend uvádí zpráva</w:t>
      </w:r>
      <w:r w:rsidRPr="00734527">
        <w:rPr>
          <w:sz w:val="22"/>
          <w:szCs w:val="22"/>
        </w:rPr>
        <w:t xml:space="preserve"> </w:t>
      </w:r>
      <w:r w:rsidRPr="00734527">
        <w:rPr>
          <w:b/>
          <w:bCs/>
          <w:sz w:val="22"/>
          <w:szCs w:val="22"/>
        </w:rPr>
        <w:t>větší rozmach</w:t>
      </w:r>
      <w:r w:rsidRPr="00734527">
        <w:rPr>
          <w:sz w:val="22"/>
          <w:szCs w:val="22"/>
        </w:rPr>
        <w:t xml:space="preserve"> </w:t>
      </w:r>
      <w:r w:rsidRPr="00734527">
        <w:rPr>
          <w:b/>
          <w:bCs/>
          <w:sz w:val="22"/>
          <w:szCs w:val="22"/>
        </w:rPr>
        <w:t>digitálních peněženek</w:t>
      </w:r>
      <w:r w:rsidRPr="00996975">
        <w:rPr>
          <w:b/>
          <w:bCs/>
          <w:sz w:val="22"/>
          <w:szCs w:val="22"/>
        </w:rPr>
        <w:t>, které by mohly vyřešit problémy spojené s digitální identitou.</w:t>
      </w:r>
      <w:r w:rsidRPr="00734527">
        <w:rPr>
          <w:sz w:val="22"/>
          <w:szCs w:val="22"/>
        </w:rPr>
        <w:t xml:space="preserve"> Způsob, jakým se využívají (ale i zneužívají) osobní údaje je neudržitelný a zralý na kompletní transformaci. Důvěra lidí v online zkušenost s danou značkou se snižuje ruku v ruce s tím, jak značky zacházejí s osobními údaji svých zákazníků. Uživatelé by však brzy mohly získat zpět kontrolu nad svými údaji.</w:t>
      </w:r>
    </w:p>
    <w:p w14:paraId="03CB5023" w14:textId="619061AB" w:rsidR="00BB2B03" w:rsidRPr="00734527" w:rsidRDefault="00BB2B03" w:rsidP="00734527">
      <w:pPr>
        <w:spacing w:after="192" w:line="360" w:lineRule="auto"/>
        <w:rPr>
          <w:sz w:val="22"/>
          <w:szCs w:val="22"/>
        </w:rPr>
      </w:pPr>
      <w:r w:rsidRPr="00A3657F">
        <w:rPr>
          <w:sz w:val="22"/>
          <w:szCs w:val="22"/>
        </w:rPr>
        <w:t>Digitální peněženky obsahující tokeny (které budou představovat platební metody, průkazy totožnosti, věrnostní karty a další) umožní lidem rozhodovat o tom, jaké osobní údaje budou</w:t>
      </w:r>
      <w:r w:rsidR="00A21AA0" w:rsidRPr="00A3657F">
        <w:rPr>
          <w:sz w:val="22"/>
          <w:szCs w:val="22"/>
        </w:rPr>
        <w:t xml:space="preserve"> </w:t>
      </w:r>
      <w:r w:rsidRPr="00A3657F">
        <w:rPr>
          <w:sz w:val="22"/>
          <w:szCs w:val="22"/>
        </w:rPr>
        <w:t>s organizacemi sdílet - a dokonce jim je budou moci prodávat. To je nakonec i zajímavá zpráva pro značky. Protože údaje, o něž se zákazníci rozhodnou</w:t>
      </w:r>
      <w:r w:rsidRPr="00734527">
        <w:rPr>
          <w:sz w:val="22"/>
          <w:szCs w:val="22"/>
        </w:rPr>
        <w:t xml:space="preserve"> podělit, pak budou ještě cennější a relevantnější než informace získané třetí stranou, které se ve světě bez cookies již neshromažďují.</w:t>
      </w:r>
    </w:p>
    <w:p w14:paraId="29CE1047" w14:textId="77777777" w:rsidR="00BB2B03" w:rsidRPr="00BB2B03" w:rsidRDefault="00BB2B03" w:rsidP="00BB2B03">
      <w:pPr>
        <w:spacing w:after="192" w:line="360" w:lineRule="auto"/>
        <w:rPr>
          <w:i/>
          <w:iCs/>
          <w:sz w:val="22"/>
          <w:szCs w:val="22"/>
        </w:rPr>
      </w:pPr>
      <w:r w:rsidRPr="00BB2B03">
        <w:rPr>
          <w:i/>
          <w:iCs/>
          <w:sz w:val="22"/>
          <w:szCs w:val="22"/>
        </w:rPr>
        <w:t>"Zmíněné trendy dříve či později povedou ke změnám a tyto zdánlivě malé - a přesto hluboké - změny v lidském chování změní vztahy mezi spotřebiteli a firmami," říká David Droga, generální ředitel společnosti Accenture Song. "V rolích manažerů, zaměstnanců, zákazníků a tvůrců lidé hledají způsoby, jak získat zpět kontrolu a jistotu na cestě ze zmíněné permakrize. Výsledný stav bude zkrátka vypadat jinak a ti chytří na něj budou připraveni a budou z něj profitovat!”.</w:t>
      </w:r>
    </w:p>
    <w:p w14:paraId="61534B28" w14:textId="77777777" w:rsidR="00BB2B03" w:rsidRPr="00BB2B03" w:rsidRDefault="00BB2B03" w:rsidP="00BB2B03">
      <w:pPr>
        <w:spacing w:after="192" w:line="360" w:lineRule="auto"/>
        <w:rPr>
          <w:i/>
          <w:iCs/>
          <w:color w:val="FF0000"/>
          <w:sz w:val="22"/>
          <w:szCs w:val="22"/>
          <w:u w:val="single"/>
        </w:rPr>
      </w:pPr>
      <w:r w:rsidRPr="00BB2B03">
        <w:rPr>
          <w:sz w:val="22"/>
          <w:szCs w:val="22"/>
        </w:rPr>
        <w:t xml:space="preserve">Celou letošní zprávu Life Trends 2023 si můžete přečíst </w:t>
      </w:r>
      <w:hyperlink r:id="rId8" w:history="1">
        <w:r w:rsidRPr="00BB2B03">
          <w:rPr>
            <w:rStyle w:val="Hypertextovodkaz"/>
            <w:i/>
            <w:iCs/>
            <w:sz w:val="22"/>
            <w:szCs w:val="22"/>
          </w:rPr>
          <w:t>zde</w:t>
        </w:r>
      </w:hyperlink>
      <w:r w:rsidRPr="00BB2B03">
        <w:rPr>
          <w:i/>
          <w:iCs/>
          <w:color w:val="0070C0"/>
          <w:sz w:val="22"/>
          <w:szCs w:val="22"/>
          <w:u w:val="single"/>
        </w:rPr>
        <w:t>.</w:t>
      </w:r>
    </w:p>
    <w:p w14:paraId="79A5DDAC" w14:textId="77777777" w:rsidR="00734527" w:rsidRDefault="00734527" w:rsidP="00BB2B03">
      <w:pPr>
        <w:spacing w:after="192" w:line="360" w:lineRule="auto"/>
        <w:rPr>
          <w:b/>
          <w:bCs/>
          <w:sz w:val="22"/>
          <w:szCs w:val="22"/>
        </w:rPr>
      </w:pPr>
    </w:p>
    <w:p w14:paraId="315C5BD7" w14:textId="77777777" w:rsidR="00A3657F" w:rsidRDefault="00A3657F" w:rsidP="00BB2B03">
      <w:pPr>
        <w:spacing w:after="192" w:line="360" w:lineRule="auto"/>
        <w:rPr>
          <w:b/>
          <w:bCs/>
          <w:sz w:val="22"/>
          <w:szCs w:val="22"/>
        </w:rPr>
      </w:pPr>
    </w:p>
    <w:p w14:paraId="537735CA" w14:textId="6C6D1F72" w:rsidR="00BB2B03" w:rsidRPr="00BB2B03" w:rsidRDefault="00BB2B03" w:rsidP="00BB2B03">
      <w:pPr>
        <w:spacing w:after="192" w:line="360" w:lineRule="auto"/>
        <w:rPr>
          <w:b/>
          <w:bCs/>
          <w:sz w:val="22"/>
          <w:szCs w:val="22"/>
        </w:rPr>
      </w:pPr>
      <w:r w:rsidRPr="00BB2B03">
        <w:rPr>
          <w:b/>
          <w:bCs/>
          <w:sz w:val="22"/>
          <w:szCs w:val="22"/>
        </w:rPr>
        <w:lastRenderedPageBreak/>
        <w:t>O společnosti Accenture</w:t>
      </w:r>
    </w:p>
    <w:p w14:paraId="1F5774AE" w14:textId="77777777" w:rsidR="00BB2B03" w:rsidRPr="00BB2B03" w:rsidRDefault="00BB2B03" w:rsidP="00BB2B03">
      <w:pPr>
        <w:spacing w:after="192" w:line="360" w:lineRule="auto"/>
        <w:jc w:val="left"/>
        <w:rPr>
          <w:sz w:val="22"/>
          <w:szCs w:val="22"/>
        </w:rPr>
      </w:pPr>
      <w:r w:rsidRPr="00BB2B03">
        <w:rPr>
          <w:color w:val="000000"/>
          <w:sz w:val="22"/>
          <w:szCs w:val="22"/>
          <w:shd w:val="clear" w:color="auto" w:fill="FFFFFF"/>
        </w:rPr>
        <w:t xml:space="preserve">Accenture je globální společnost poskytující profesionální služby v oblasti digitalizace, cloudu a kybernetické bezpečnosti. Díky propojení zkušeností a specializovaných dovedností ve více než 40 průmyslových odvětvích nabízíme služby v oblastech Strategy &amp; Consulting, Technology, Operations a Accenture Song – a to díky podpoře největší celosvětové sítě Advanced Technology a Intelligent Operations center. Našich 738 000 zaměstnanců využívá možnosti nejnovějších technologií i lidské vynalézavosti v práci pro klienty ve více než 120 zemích. Díky síle změn vytváříme hodnoty a zvyšujeme úspěšnost našich klientů, lidí, akcionářů, partnerů i celé společnosti. </w:t>
      </w:r>
      <w:r w:rsidRPr="00BB2B03">
        <w:rPr>
          <w:color w:val="000000"/>
          <w:sz w:val="22"/>
          <w:szCs w:val="22"/>
          <w:shd w:val="clear" w:color="auto" w:fill="FFFFFF"/>
        </w:rPr>
        <w:br/>
        <w:t>Navštivte nás na </w:t>
      </w:r>
      <w:hyperlink r:id="rId9" w:tgtFrame="_self" w:history="1">
        <w:r w:rsidRPr="00BB2B03">
          <w:rPr>
            <w:rStyle w:val="Hypertextovodkaz"/>
            <w:color w:val="004DFF"/>
            <w:sz w:val="22"/>
            <w:szCs w:val="22"/>
            <w:bdr w:val="none" w:sz="0" w:space="0" w:color="auto" w:frame="1"/>
            <w:shd w:val="clear" w:color="auto" w:fill="FFFFFF"/>
          </w:rPr>
          <w:t>www.accenture.com</w:t>
        </w:r>
      </w:hyperlink>
      <w:r w:rsidRPr="00BB2B03">
        <w:rPr>
          <w:color w:val="000000"/>
          <w:sz w:val="22"/>
          <w:szCs w:val="22"/>
          <w:shd w:val="clear" w:color="auto" w:fill="FFFFFF"/>
        </w:rPr>
        <w:t> nebo </w:t>
      </w:r>
      <w:hyperlink r:id="rId10" w:tgtFrame="_self" w:history="1">
        <w:r w:rsidRPr="00BB2B03">
          <w:rPr>
            <w:rStyle w:val="Hypertextovodkaz"/>
            <w:color w:val="004DFF"/>
            <w:sz w:val="22"/>
            <w:szCs w:val="22"/>
            <w:bdr w:val="none" w:sz="0" w:space="0" w:color="auto" w:frame="1"/>
            <w:shd w:val="clear" w:color="auto" w:fill="FFFFFF"/>
          </w:rPr>
          <w:t>https://www.accenture.com/cz-en/about/company/newsroom</w:t>
        </w:r>
      </w:hyperlink>
      <w:r w:rsidRPr="00BB2B03">
        <w:rPr>
          <w:color w:val="000000"/>
          <w:sz w:val="22"/>
          <w:szCs w:val="22"/>
          <w:shd w:val="clear" w:color="auto" w:fill="FFFFFF"/>
        </w:rPr>
        <w:t>.</w:t>
      </w:r>
    </w:p>
    <w:p w14:paraId="0ADEC717" w14:textId="77777777" w:rsidR="00BB2B03" w:rsidRPr="00BB2B03" w:rsidRDefault="00BB2B03" w:rsidP="00BB2B03">
      <w:pPr>
        <w:pStyle w:val="Bezmezer"/>
        <w:spacing w:after="192" w:line="360" w:lineRule="auto"/>
        <w:rPr>
          <w:b/>
          <w:bCs/>
          <w:sz w:val="22"/>
          <w:szCs w:val="22"/>
        </w:rPr>
      </w:pPr>
    </w:p>
    <w:p w14:paraId="455E86DE" w14:textId="77777777" w:rsidR="00BB2B03" w:rsidRPr="00BB2B03" w:rsidRDefault="00BB2B03" w:rsidP="00BB2B03">
      <w:pPr>
        <w:pStyle w:val="Bezmezer"/>
        <w:spacing w:after="192" w:line="276" w:lineRule="auto"/>
        <w:rPr>
          <w:b/>
          <w:bCs/>
          <w:sz w:val="22"/>
          <w:szCs w:val="22"/>
        </w:rPr>
      </w:pPr>
    </w:p>
    <w:sectPr w:rsidR="00BB2B03" w:rsidRPr="00BB2B03" w:rsidSect="003006BF">
      <w:headerReference w:type="default" r:id="rId11"/>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E90D" w14:textId="77777777" w:rsidR="006E04C4" w:rsidRDefault="006E04C4">
      <w:pPr>
        <w:spacing w:after="192"/>
        <w:rPr>
          <w:rFonts w:ascii="Times New Roman" w:hAnsi="Times New Roman"/>
        </w:rPr>
      </w:pPr>
      <w:r>
        <w:rPr>
          <w:rFonts w:ascii="Times New Roman" w:hAnsi="Times New Roman"/>
        </w:rPr>
        <w:separator/>
      </w:r>
    </w:p>
  </w:endnote>
  <w:endnote w:type="continuationSeparator" w:id="0">
    <w:p w14:paraId="08CBAC01" w14:textId="77777777" w:rsidR="006E04C4" w:rsidRDefault="006E04C4">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59472" w14:textId="77777777" w:rsidR="006E04C4" w:rsidRDefault="006E04C4">
      <w:pPr>
        <w:spacing w:after="192"/>
        <w:rPr>
          <w:rFonts w:ascii="Times New Roman" w:hAnsi="Times New Roman"/>
        </w:rPr>
      </w:pPr>
      <w:r>
        <w:rPr>
          <w:rFonts w:ascii="Times New Roman" w:hAnsi="Times New Roman"/>
        </w:rPr>
        <w:separator/>
      </w:r>
    </w:p>
  </w:footnote>
  <w:footnote w:type="continuationSeparator" w:id="0">
    <w:p w14:paraId="01F0E603" w14:textId="77777777" w:rsidR="006E04C4" w:rsidRDefault="006E04C4">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3B5754B"/>
    <w:multiLevelType w:val="hybridMultilevel"/>
    <w:tmpl w:val="13C005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2"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3"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5"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D591231"/>
    <w:multiLevelType w:val="hybridMultilevel"/>
    <w:tmpl w:val="9356F6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50B56466"/>
    <w:multiLevelType w:val="hybridMultilevel"/>
    <w:tmpl w:val="6128A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9"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20"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1"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3"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5"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7"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9"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30"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31"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2"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507596180">
    <w:abstractNumId w:val="0"/>
  </w:num>
  <w:num w:numId="2" w16cid:durableId="2059234000">
    <w:abstractNumId w:val="1"/>
  </w:num>
  <w:num w:numId="3" w16cid:durableId="1635597679">
    <w:abstractNumId w:val="12"/>
  </w:num>
  <w:num w:numId="4" w16cid:durableId="965504480">
    <w:abstractNumId w:val="29"/>
  </w:num>
  <w:num w:numId="5" w16cid:durableId="1576276708">
    <w:abstractNumId w:val="31"/>
  </w:num>
  <w:num w:numId="6" w16cid:durableId="1328091410">
    <w:abstractNumId w:val="18"/>
  </w:num>
  <w:num w:numId="7" w16cid:durableId="463695863">
    <w:abstractNumId w:val="24"/>
  </w:num>
  <w:num w:numId="8" w16cid:durableId="1173766897">
    <w:abstractNumId w:val="2"/>
  </w:num>
  <w:num w:numId="9" w16cid:durableId="823354412">
    <w:abstractNumId w:val="7"/>
  </w:num>
  <w:num w:numId="10" w16cid:durableId="319384167">
    <w:abstractNumId w:val="9"/>
  </w:num>
  <w:num w:numId="11" w16cid:durableId="1409889921">
    <w:abstractNumId w:val="19"/>
  </w:num>
  <w:num w:numId="12" w16cid:durableId="2053917248">
    <w:abstractNumId w:val="3"/>
  </w:num>
  <w:num w:numId="13" w16cid:durableId="1142231847">
    <w:abstractNumId w:val="14"/>
  </w:num>
  <w:num w:numId="14" w16cid:durableId="621620590">
    <w:abstractNumId w:val="22"/>
  </w:num>
  <w:num w:numId="15" w16cid:durableId="1182743857">
    <w:abstractNumId w:val="13"/>
  </w:num>
  <w:num w:numId="16" w16cid:durableId="535116193">
    <w:abstractNumId w:val="23"/>
  </w:num>
  <w:num w:numId="17" w16cid:durableId="289945769">
    <w:abstractNumId w:val="32"/>
  </w:num>
  <w:num w:numId="18" w16cid:durableId="1878619209">
    <w:abstractNumId w:val="26"/>
  </w:num>
  <w:num w:numId="19" w16cid:durableId="256911699">
    <w:abstractNumId w:val="11"/>
  </w:num>
  <w:num w:numId="20" w16cid:durableId="1460144852">
    <w:abstractNumId w:val="5"/>
  </w:num>
  <w:num w:numId="21" w16cid:durableId="32006039">
    <w:abstractNumId w:val="28"/>
  </w:num>
  <w:num w:numId="22" w16cid:durableId="5879547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035322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801607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8110544">
    <w:abstractNumId w:val="30"/>
  </w:num>
  <w:num w:numId="26" w16cid:durableId="2086798581">
    <w:abstractNumId w:val="27"/>
  </w:num>
  <w:num w:numId="27" w16cid:durableId="23026304">
    <w:abstractNumId w:val="15"/>
  </w:num>
  <w:num w:numId="28" w16cid:durableId="1614945460">
    <w:abstractNumId w:val="8"/>
  </w:num>
  <w:num w:numId="29" w16cid:durableId="1139113185">
    <w:abstractNumId w:val="25"/>
  </w:num>
  <w:num w:numId="30" w16cid:durableId="1877812165">
    <w:abstractNumId w:val="4"/>
  </w:num>
  <w:num w:numId="31" w16cid:durableId="126632291">
    <w:abstractNumId w:val="16"/>
  </w:num>
  <w:num w:numId="32" w16cid:durableId="640034907">
    <w:abstractNumId w:val="10"/>
  </w:num>
  <w:num w:numId="33" w16cid:durableId="19364723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272"/>
    <w:rsid w:val="000846E5"/>
    <w:rsid w:val="00090F5D"/>
    <w:rsid w:val="00092DFC"/>
    <w:rsid w:val="00092F45"/>
    <w:rsid w:val="000A05A5"/>
    <w:rsid w:val="000A2971"/>
    <w:rsid w:val="000B475C"/>
    <w:rsid w:val="000C501B"/>
    <w:rsid w:val="000D01F0"/>
    <w:rsid w:val="000D1D63"/>
    <w:rsid w:val="000D3AC2"/>
    <w:rsid w:val="000E3AD3"/>
    <w:rsid w:val="000E3F65"/>
    <w:rsid w:val="000E3FD5"/>
    <w:rsid w:val="000F3931"/>
    <w:rsid w:val="000F7D6A"/>
    <w:rsid w:val="00100DCD"/>
    <w:rsid w:val="00107B0D"/>
    <w:rsid w:val="001251F8"/>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C7B3D"/>
    <w:rsid w:val="001D0970"/>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67CC"/>
    <w:rsid w:val="002D122C"/>
    <w:rsid w:val="002D22B1"/>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14"/>
    <w:rsid w:val="0034282F"/>
    <w:rsid w:val="00343AB3"/>
    <w:rsid w:val="003519C9"/>
    <w:rsid w:val="003651F5"/>
    <w:rsid w:val="003804FD"/>
    <w:rsid w:val="00382303"/>
    <w:rsid w:val="00382DA7"/>
    <w:rsid w:val="0038552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678F1"/>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48FC"/>
    <w:rsid w:val="005157C3"/>
    <w:rsid w:val="0051648E"/>
    <w:rsid w:val="00517F75"/>
    <w:rsid w:val="00525E1D"/>
    <w:rsid w:val="0053282A"/>
    <w:rsid w:val="0053301D"/>
    <w:rsid w:val="0053678C"/>
    <w:rsid w:val="00537E32"/>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0931"/>
    <w:rsid w:val="005C1E8F"/>
    <w:rsid w:val="005C36C0"/>
    <w:rsid w:val="005C41D9"/>
    <w:rsid w:val="005D0C03"/>
    <w:rsid w:val="005D2C8C"/>
    <w:rsid w:val="005D392B"/>
    <w:rsid w:val="005F44C8"/>
    <w:rsid w:val="0060368E"/>
    <w:rsid w:val="0060696E"/>
    <w:rsid w:val="00612A5C"/>
    <w:rsid w:val="00613425"/>
    <w:rsid w:val="00616E37"/>
    <w:rsid w:val="00626518"/>
    <w:rsid w:val="00633490"/>
    <w:rsid w:val="00640955"/>
    <w:rsid w:val="006500D7"/>
    <w:rsid w:val="00651CD6"/>
    <w:rsid w:val="00655342"/>
    <w:rsid w:val="0065776B"/>
    <w:rsid w:val="00660900"/>
    <w:rsid w:val="00661103"/>
    <w:rsid w:val="00662A0F"/>
    <w:rsid w:val="00666AF1"/>
    <w:rsid w:val="00667751"/>
    <w:rsid w:val="00670C69"/>
    <w:rsid w:val="00672CDB"/>
    <w:rsid w:val="00674553"/>
    <w:rsid w:val="00681E6B"/>
    <w:rsid w:val="006839BB"/>
    <w:rsid w:val="00697FC6"/>
    <w:rsid w:val="006A4D8E"/>
    <w:rsid w:val="006A5C9B"/>
    <w:rsid w:val="006B2D54"/>
    <w:rsid w:val="006C3FF5"/>
    <w:rsid w:val="006D2368"/>
    <w:rsid w:val="006D5A48"/>
    <w:rsid w:val="006E016B"/>
    <w:rsid w:val="006E04C4"/>
    <w:rsid w:val="006F5A47"/>
    <w:rsid w:val="0070216E"/>
    <w:rsid w:val="00703381"/>
    <w:rsid w:val="00703A3E"/>
    <w:rsid w:val="00713EFE"/>
    <w:rsid w:val="00720F46"/>
    <w:rsid w:val="00733672"/>
    <w:rsid w:val="00734527"/>
    <w:rsid w:val="00735825"/>
    <w:rsid w:val="0073616D"/>
    <w:rsid w:val="00753340"/>
    <w:rsid w:val="007559FD"/>
    <w:rsid w:val="007660CC"/>
    <w:rsid w:val="00776D8D"/>
    <w:rsid w:val="00777E73"/>
    <w:rsid w:val="0078187E"/>
    <w:rsid w:val="00782104"/>
    <w:rsid w:val="007847DF"/>
    <w:rsid w:val="00787C24"/>
    <w:rsid w:val="0079136B"/>
    <w:rsid w:val="0079153C"/>
    <w:rsid w:val="007956E7"/>
    <w:rsid w:val="007A4AFF"/>
    <w:rsid w:val="007A590A"/>
    <w:rsid w:val="007B3C66"/>
    <w:rsid w:val="007B7C38"/>
    <w:rsid w:val="007C0D0D"/>
    <w:rsid w:val="007C48E7"/>
    <w:rsid w:val="007D08D1"/>
    <w:rsid w:val="007D4188"/>
    <w:rsid w:val="007D4FAF"/>
    <w:rsid w:val="007E0077"/>
    <w:rsid w:val="007E25B9"/>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A5C17"/>
    <w:rsid w:val="008B64FA"/>
    <w:rsid w:val="008C2C76"/>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6975"/>
    <w:rsid w:val="0099792E"/>
    <w:rsid w:val="009A5DED"/>
    <w:rsid w:val="009B2629"/>
    <w:rsid w:val="009C0BB4"/>
    <w:rsid w:val="009C3377"/>
    <w:rsid w:val="009C5772"/>
    <w:rsid w:val="009D62C4"/>
    <w:rsid w:val="009E7511"/>
    <w:rsid w:val="00A126B8"/>
    <w:rsid w:val="00A156DA"/>
    <w:rsid w:val="00A16BDB"/>
    <w:rsid w:val="00A21AA0"/>
    <w:rsid w:val="00A2238E"/>
    <w:rsid w:val="00A26E92"/>
    <w:rsid w:val="00A324B9"/>
    <w:rsid w:val="00A3657F"/>
    <w:rsid w:val="00A40D6C"/>
    <w:rsid w:val="00A42DC3"/>
    <w:rsid w:val="00A500AF"/>
    <w:rsid w:val="00A5296F"/>
    <w:rsid w:val="00A67F1E"/>
    <w:rsid w:val="00A72EF6"/>
    <w:rsid w:val="00A77F31"/>
    <w:rsid w:val="00A81931"/>
    <w:rsid w:val="00AA3F5A"/>
    <w:rsid w:val="00AB787A"/>
    <w:rsid w:val="00AC014F"/>
    <w:rsid w:val="00AC2772"/>
    <w:rsid w:val="00AC5D48"/>
    <w:rsid w:val="00AC7315"/>
    <w:rsid w:val="00AD26A1"/>
    <w:rsid w:val="00AE3569"/>
    <w:rsid w:val="00AE56BF"/>
    <w:rsid w:val="00AE5B9B"/>
    <w:rsid w:val="00AF5768"/>
    <w:rsid w:val="00AF6DFA"/>
    <w:rsid w:val="00B032D1"/>
    <w:rsid w:val="00B034D1"/>
    <w:rsid w:val="00B156D9"/>
    <w:rsid w:val="00B16B80"/>
    <w:rsid w:val="00B220C4"/>
    <w:rsid w:val="00B22BF7"/>
    <w:rsid w:val="00B24D4A"/>
    <w:rsid w:val="00B254C3"/>
    <w:rsid w:val="00B26491"/>
    <w:rsid w:val="00B26524"/>
    <w:rsid w:val="00B3064F"/>
    <w:rsid w:val="00B30F2A"/>
    <w:rsid w:val="00B327C2"/>
    <w:rsid w:val="00B33559"/>
    <w:rsid w:val="00B35830"/>
    <w:rsid w:val="00B3702C"/>
    <w:rsid w:val="00B40157"/>
    <w:rsid w:val="00B454F4"/>
    <w:rsid w:val="00B5268D"/>
    <w:rsid w:val="00B53169"/>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B2B03"/>
    <w:rsid w:val="00BB7F9B"/>
    <w:rsid w:val="00BC4303"/>
    <w:rsid w:val="00BD733C"/>
    <w:rsid w:val="00BE1514"/>
    <w:rsid w:val="00BE45E8"/>
    <w:rsid w:val="00BE5C40"/>
    <w:rsid w:val="00BE736C"/>
    <w:rsid w:val="00BF0D15"/>
    <w:rsid w:val="00BF1F3E"/>
    <w:rsid w:val="00BF601A"/>
    <w:rsid w:val="00BF7AFA"/>
    <w:rsid w:val="00C06C21"/>
    <w:rsid w:val="00C2195A"/>
    <w:rsid w:val="00C23C1A"/>
    <w:rsid w:val="00C2439B"/>
    <w:rsid w:val="00C3042F"/>
    <w:rsid w:val="00C31A52"/>
    <w:rsid w:val="00C33173"/>
    <w:rsid w:val="00C3508F"/>
    <w:rsid w:val="00C35658"/>
    <w:rsid w:val="00C41C41"/>
    <w:rsid w:val="00C42F7B"/>
    <w:rsid w:val="00C501DD"/>
    <w:rsid w:val="00C53CB4"/>
    <w:rsid w:val="00C66B21"/>
    <w:rsid w:val="00C75407"/>
    <w:rsid w:val="00C92F1B"/>
    <w:rsid w:val="00C95CE1"/>
    <w:rsid w:val="00CC1EC6"/>
    <w:rsid w:val="00CD22C0"/>
    <w:rsid w:val="00CE632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50086"/>
    <w:rsid w:val="00D66599"/>
    <w:rsid w:val="00D728F5"/>
    <w:rsid w:val="00D8609A"/>
    <w:rsid w:val="00D9262C"/>
    <w:rsid w:val="00D972CF"/>
    <w:rsid w:val="00DA1DB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07A38"/>
    <w:rsid w:val="00E117C9"/>
    <w:rsid w:val="00E20853"/>
    <w:rsid w:val="00E25925"/>
    <w:rsid w:val="00E423B9"/>
    <w:rsid w:val="00E46C6E"/>
    <w:rsid w:val="00E54FF3"/>
    <w:rsid w:val="00E56E1A"/>
    <w:rsid w:val="00E6730B"/>
    <w:rsid w:val="00E74AF4"/>
    <w:rsid w:val="00E7675B"/>
    <w:rsid w:val="00E83541"/>
    <w:rsid w:val="00E876C2"/>
    <w:rsid w:val="00E94370"/>
    <w:rsid w:val="00EA4089"/>
    <w:rsid w:val="00EB4491"/>
    <w:rsid w:val="00EB5320"/>
    <w:rsid w:val="00EB7946"/>
    <w:rsid w:val="00EC0787"/>
    <w:rsid w:val="00ED4253"/>
    <w:rsid w:val="00EE16D9"/>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18B1"/>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uiPriority w:val="99"/>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69022935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86278475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368751894">
      <w:bodyDiv w:val="1"/>
      <w:marLeft w:val="0"/>
      <w:marRight w:val="0"/>
      <w:marTop w:val="0"/>
      <w:marBottom w:val="0"/>
      <w:divBdr>
        <w:top w:val="none" w:sz="0" w:space="0" w:color="auto"/>
        <w:left w:val="none" w:sz="0" w:space="0" w:color="auto"/>
        <w:bottom w:val="none" w:sz="0" w:space="0" w:color="auto"/>
        <w:right w:val="none" w:sz="0" w:space="0" w:color="auto"/>
      </w:divBdr>
      <w:divsChild>
        <w:div w:id="2097901014">
          <w:marLeft w:val="-1275"/>
          <w:marRight w:val="-1275"/>
          <w:marTop w:val="450"/>
          <w:marBottom w:val="375"/>
          <w:divBdr>
            <w:top w:val="none" w:sz="0" w:space="0" w:color="auto"/>
            <w:left w:val="none" w:sz="0" w:space="0" w:color="auto"/>
            <w:bottom w:val="none" w:sz="0" w:space="0" w:color="auto"/>
            <w:right w:val="none" w:sz="0" w:space="0" w:color="auto"/>
          </w:divBdr>
        </w:div>
      </w:divsChild>
    </w:div>
    <w:div w:id="1379360490">
      <w:bodyDiv w:val="1"/>
      <w:marLeft w:val="0"/>
      <w:marRight w:val="0"/>
      <w:marTop w:val="0"/>
      <w:marBottom w:val="0"/>
      <w:divBdr>
        <w:top w:val="none" w:sz="0" w:space="0" w:color="auto"/>
        <w:left w:val="none" w:sz="0" w:space="0" w:color="auto"/>
        <w:bottom w:val="none" w:sz="0" w:space="0" w:color="auto"/>
        <w:right w:val="none" w:sz="0" w:space="0" w:color="auto"/>
      </w:divBdr>
      <w:divsChild>
        <w:div w:id="711266711">
          <w:marLeft w:val="0"/>
          <w:marRight w:val="0"/>
          <w:marTop w:val="0"/>
          <w:marBottom w:val="0"/>
          <w:divBdr>
            <w:top w:val="none" w:sz="0" w:space="0" w:color="auto"/>
            <w:left w:val="none" w:sz="0" w:space="0" w:color="auto"/>
            <w:bottom w:val="none" w:sz="0" w:space="0" w:color="auto"/>
            <w:right w:val="none" w:sz="0" w:space="0" w:color="auto"/>
          </w:divBdr>
          <w:divsChild>
            <w:div w:id="1748529064">
              <w:marLeft w:val="360"/>
              <w:marRight w:val="0"/>
              <w:marTop w:val="0"/>
              <w:marBottom w:val="600"/>
              <w:divBdr>
                <w:top w:val="none" w:sz="0" w:space="0" w:color="auto"/>
                <w:left w:val="none" w:sz="0" w:space="0" w:color="auto"/>
                <w:bottom w:val="none" w:sz="0" w:space="0" w:color="auto"/>
                <w:right w:val="none" w:sz="0" w:space="0" w:color="auto"/>
              </w:divBdr>
              <w:divsChild>
                <w:div w:id="1204440766">
                  <w:marLeft w:val="0"/>
                  <w:marRight w:val="0"/>
                  <w:marTop w:val="0"/>
                  <w:marBottom w:val="0"/>
                  <w:divBdr>
                    <w:top w:val="none" w:sz="0" w:space="0" w:color="auto"/>
                    <w:left w:val="none" w:sz="0" w:space="0" w:color="auto"/>
                    <w:bottom w:val="none" w:sz="0" w:space="0" w:color="auto"/>
                    <w:right w:val="none" w:sz="0" w:space="0" w:color="auto"/>
                  </w:divBdr>
                  <w:divsChild>
                    <w:div w:id="5363536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8451923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42210068">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44982908">
      <w:bodyDiv w:val="1"/>
      <w:marLeft w:val="0"/>
      <w:marRight w:val="0"/>
      <w:marTop w:val="0"/>
      <w:marBottom w:val="0"/>
      <w:divBdr>
        <w:top w:val="none" w:sz="0" w:space="0" w:color="auto"/>
        <w:left w:val="none" w:sz="0" w:space="0" w:color="auto"/>
        <w:bottom w:val="none" w:sz="0" w:space="0" w:color="auto"/>
        <w:right w:val="none" w:sz="0" w:space="0" w:color="auto"/>
      </w:divBdr>
      <w:divsChild>
        <w:div w:id="2136561883">
          <w:marLeft w:val="0"/>
          <w:marRight w:val="0"/>
          <w:marTop w:val="0"/>
          <w:marBottom w:val="0"/>
          <w:divBdr>
            <w:top w:val="none" w:sz="0" w:space="0" w:color="auto"/>
            <w:left w:val="none" w:sz="0" w:space="0" w:color="auto"/>
            <w:bottom w:val="none" w:sz="0" w:space="0" w:color="auto"/>
            <w:right w:val="none" w:sz="0" w:space="0" w:color="auto"/>
          </w:divBdr>
        </w:div>
        <w:div w:id="1903982851">
          <w:marLeft w:val="0"/>
          <w:marRight w:val="0"/>
          <w:marTop w:val="0"/>
          <w:marBottom w:val="0"/>
          <w:divBdr>
            <w:top w:val="none" w:sz="0" w:space="0" w:color="auto"/>
            <w:left w:val="none" w:sz="0" w:space="0" w:color="auto"/>
            <w:bottom w:val="none" w:sz="0" w:space="0" w:color="auto"/>
            <w:right w:val="none" w:sz="0" w:space="0" w:color="auto"/>
          </w:divBdr>
        </w:div>
        <w:div w:id="76294876">
          <w:marLeft w:val="0"/>
          <w:marRight w:val="0"/>
          <w:marTop w:val="0"/>
          <w:marBottom w:val="0"/>
          <w:divBdr>
            <w:top w:val="none" w:sz="0" w:space="0" w:color="auto"/>
            <w:left w:val="none" w:sz="0" w:space="0" w:color="auto"/>
            <w:bottom w:val="none" w:sz="0" w:space="0" w:color="auto"/>
            <w:right w:val="none" w:sz="0" w:space="0" w:color="auto"/>
          </w:divBdr>
        </w:div>
        <w:div w:id="1600871312">
          <w:marLeft w:val="0"/>
          <w:marRight w:val="0"/>
          <w:marTop w:val="0"/>
          <w:marBottom w:val="0"/>
          <w:divBdr>
            <w:top w:val="none" w:sz="0" w:space="0" w:color="auto"/>
            <w:left w:val="none" w:sz="0" w:space="0" w:color="auto"/>
            <w:bottom w:val="none" w:sz="0" w:space="0" w:color="auto"/>
            <w:right w:val="none" w:sz="0" w:space="0" w:color="auto"/>
          </w:divBdr>
        </w:div>
        <w:div w:id="1405371208">
          <w:marLeft w:val="0"/>
          <w:marRight w:val="0"/>
          <w:marTop w:val="0"/>
          <w:marBottom w:val="0"/>
          <w:divBdr>
            <w:top w:val="none" w:sz="0" w:space="0" w:color="auto"/>
            <w:left w:val="none" w:sz="0" w:space="0" w:color="auto"/>
            <w:bottom w:val="none" w:sz="0" w:space="0" w:color="auto"/>
            <w:right w:val="none" w:sz="0" w:space="0" w:color="auto"/>
          </w:divBdr>
        </w:div>
        <w:div w:id="835455715">
          <w:marLeft w:val="0"/>
          <w:marRight w:val="0"/>
          <w:marTop w:val="0"/>
          <w:marBottom w:val="0"/>
          <w:divBdr>
            <w:top w:val="none" w:sz="0" w:space="0" w:color="auto"/>
            <w:left w:val="none" w:sz="0" w:space="0" w:color="auto"/>
            <w:bottom w:val="none" w:sz="0" w:space="0" w:color="auto"/>
            <w:right w:val="none" w:sz="0" w:space="0" w:color="auto"/>
          </w:divBdr>
        </w:div>
        <w:div w:id="946540906">
          <w:marLeft w:val="0"/>
          <w:marRight w:val="0"/>
          <w:marTop w:val="0"/>
          <w:marBottom w:val="0"/>
          <w:divBdr>
            <w:top w:val="none" w:sz="0" w:space="0" w:color="auto"/>
            <w:left w:val="none" w:sz="0" w:space="0" w:color="auto"/>
            <w:bottom w:val="none" w:sz="0" w:space="0" w:color="auto"/>
            <w:right w:val="none" w:sz="0" w:space="0" w:color="auto"/>
          </w:divBdr>
        </w:div>
        <w:div w:id="304773941">
          <w:marLeft w:val="0"/>
          <w:marRight w:val="0"/>
          <w:marTop w:val="0"/>
          <w:marBottom w:val="0"/>
          <w:divBdr>
            <w:top w:val="none" w:sz="0" w:space="0" w:color="auto"/>
            <w:left w:val="none" w:sz="0" w:space="0" w:color="auto"/>
            <w:bottom w:val="none" w:sz="0" w:space="0" w:color="auto"/>
            <w:right w:val="none" w:sz="0" w:space="0" w:color="auto"/>
          </w:divBdr>
        </w:div>
        <w:div w:id="1373531183">
          <w:marLeft w:val="0"/>
          <w:marRight w:val="0"/>
          <w:marTop w:val="0"/>
          <w:marBottom w:val="0"/>
          <w:divBdr>
            <w:top w:val="none" w:sz="0" w:space="0" w:color="auto"/>
            <w:left w:val="none" w:sz="0" w:space="0" w:color="auto"/>
            <w:bottom w:val="none" w:sz="0" w:space="0" w:color="auto"/>
            <w:right w:val="none" w:sz="0" w:space="0" w:color="auto"/>
          </w:divBdr>
        </w:div>
        <w:div w:id="1789350404">
          <w:marLeft w:val="0"/>
          <w:marRight w:val="0"/>
          <w:marTop w:val="0"/>
          <w:marBottom w:val="0"/>
          <w:divBdr>
            <w:top w:val="none" w:sz="0" w:space="0" w:color="auto"/>
            <w:left w:val="none" w:sz="0" w:space="0" w:color="auto"/>
            <w:bottom w:val="none" w:sz="0" w:space="0" w:color="auto"/>
            <w:right w:val="none" w:sz="0" w:space="0" w:color="auto"/>
          </w:divBdr>
        </w:div>
        <w:div w:id="1998608699">
          <w:marLeft w:val="0"/>
          <w:marRight w:val="0"/>
          <w:marTop w:val="0"/>
          <w:marBottom w:val="0"/>
          <w:divBdr>
            <w:top w:val="none" w:sz="0" w:space="0" w:color="auto"/>
            <w:left w:val="none" w:sz="0" w:space="0" w:color="auto"/>
            <w:bottom w:val="none" w:sz="0" w:space="0" w:color="auto"/>
            <w:right w:val="none" w:sz="0" w:space="0" w:color="auto"/>
          </w:divBdr>
        </w:div>
        <w:div w:id="1291667381">
          <w:marLeft w:val="0"/>
          <w:marRight w:val="0"/>
          <w:marTop w:val="0"/>
          <w:marBottom w:val="0"/>
          <w:divBdr>
            <w:top w:val="none" w:sz="0" w:space="0" w:color="auto"/>
            <w:left w:val="none" w:sz="0" w:space="0" w:color="auto"/>
            <w:bottom w:val="none" w:sz="0" w:space="0" w:color="auto"/>
            <w:right w:val="none" w:sz="0" w:space="0" w:color="auto"/>
          </w:divBdr>
        </w:div>
        <w:div w:id="221067543">
          <w:marLeft w:val="0"/>
          <w:marRight w:val="0"/>
          <w:marTop w:val="0"/>
          <w:marBottom w:val="0"/>
          <w:divBdr>
            <w:top w:val="none" w:sz="0" w:space="0" w:color="auto"/>
            <w:left w:val="none" w:sz="0" w:space="0" w:color="auto"/>
            <w:bottom w:val="none" w:sz="0" w:space="0" w:color="auto"/>
            <w:right w:val="none" w:sz="0" w:space="0" w:color="auto"/>
          </w:divBdr>
        </w:div>
        <w:div w:id="1061908679">
          <w:marLeft w:val="0"/>
          <w:marRight w:val="0"/>
          <w:marTop w:val="0"/>
          <w:marBottom w:val="0"/>
          <w:divBdr>
            <w:top w:val="none" w:sz="0" w:space="0" w:color="auto"/>
            <w:left w:val="none" w:sz="0" w:space="0" w:color="auto"/>
            <w:bottom w:val="none" w:sz="0" w:space="0" w:color="auto"/>
            <w:right w:val="none" w:sz="0" w:space="0" w:color="auto"/>
          </w:divBdr>
        </w:div>
        <w:div w:id="862288437">
          <w:marLeft w:val="0"/>
          <w:marRight w:val="0"/>
          <w:marTop w:val="0"/>
          <w:marBottom w:val="0"/>
          <w:divBdr>
            <w:top w:val="none" w:sz="0" w:space="0" w:color="auto"/>
            <w:left w:val="none" w:sz="0" w:space="0" w:color="auto"/>
            <w:bottom w:val="none" w:sz="0" w:space="0" w:color="auto"/>
            <w:right w:val="none" w:sz="0" w:space="0" w:color="auto"/>
          </w:divBdr>
        </w:div>
        <w:div w:id="1880818072">
          <w:marLeft w:val="0"/>
          <w:marRight w:val="0"/>
          <w:marTop w:val="0"/>
          <w:marBottom w:val="0"/>
          <w:divBdr>
            <w:top w:val="none" w:sz="0" w:space="0" w:color="auto"/>
            <w:left w:val="none" w:sz="0" w:space="0" w:color="auto"/>
            <w:bottom w:val="none" w:sz="0" w:space="0" w:color="auto"/>
            <w:right w:val="none" w:sz="0" w:space="0" w:color="auto"/>
          </w:divBdr>
        </w:div>
        <w:div w:id="1032609195">
          <w:marLeft w:val="0"/>
          <w:marRight w:val="0"/>
          <w:marTop w:val="0"/>
          <w:marBottom w:val="0"/>
          <w:divBdr>
            <w:top w:val="none" w:sz="0" w:space="0" w:color="auto"/>
            <w:left w:val="none" w:sz="0" w:space="0" w:color="auto"/>
            <w:bottom w:val="none" w:sz="0" w:space="0" w:color="auto"/>
            <w:right w:val="none" w:sz="0" w:space="0" w:color="auto"/>
          </w:divBdr>
        </w:div>
        <w:div w:id="322860912">
          <w:marLeft w:val="0"/>
          <w:marRight w:val="0"/>
          <w:marTop w:val="0"/>
          <w:marBottom w:val="0"/>
          <w:divBdr>
            <w:top w:val="none" w:sz="0" w:space="0" w:color="auto"/>
            <w:left w:val="none" w:sz="0" w:space="0" w:color="auto"/>
            <w:bottom w:val="none" w:sz="0" w:space="0" w:color="auto"/>
            <w:right w:val="none" w:sz="0" w:space="0" w:color="auto"/>
          </w:divBdr>
        </w:div>
        <w:div w:id="785588552">
          <w:marLeft w:val="0"/>
          <w:marRight w:val="0"/>
          <w:marTop w:val="0"/>
          <w:marBottom w:val="0"/>
          <w:divBdr>
            <w:top w:val="none" w:sz="0" w:space="0" w:color="auto"/>
            <w:left w:val="none" w:sz="0" w:space="0" w:color="auto"/>
            <w:bottom w:val="none" w:sz="0" w:space="0" w:color="auto"/>
            <w:right w:val="none" w:sz="0" w:space="0" w:color="auto"/>
          </w:divBdr>
        </w:div>
        <w:div w:id="1717468238">
          <w:marLeft w:val="0"/>
          <w:marRight w:val="0"/>
          <w:marTop w:val="0"/>
          <w:marBottom w:val="0"/>
          <w:divBdr>
            <w:top w:val="none" w:sz="0" w:space="0" w:color="auto"/>
            <w:left w:val="none" w:sz="0" w:space="0" w:color="auto"/>
            <w:bottom w:val="none" w:sz="0" w:space="0" w:color="auto"/>
            <w:right w:val="none" w:sz="0" w:space="0" w:color="auto"/>
          </w:divBdr>
        </w:div>
        <w:div w:id="1983196345">
          <w:marLeft w:val="0"/>
          <w:marRight w:val="0"/>
          <w:marTop w:val="0"/>
          <w:marBottom w:val="0"/>
          <w:divBdr>
            <w:top w:val="none" w:sz="0" w:space="0" w:color="auto"/>
            <w:left w:val="none" w:sz="0" w:space="0" w:color="auto"/>
            <w:bottom w:val="none" w:sz="0" w:space="0" w:color="auto"/>
            <w:right w:val="none" w:sz="0" w:space="0" w:color="auto"/>
          </w:divBdr>
        </w:div>
        <w:div w:id="958217707">
          <w:marLeft w:val="0"/>
          <w:marRight w:val="0"/>
          <w:marTop w:val="0"/>
          <w:marBottom w:val="0"/>
          <w:divBdr>
            <w:top w:val="none" w:sz="0" w:space="0" w:color="auto"/>
            <w:left w:val="none" w:sz="0" w:space="0" w:color="auto"/>
            <w:bottom w:val="none" w:sz="0" w:space="0" w:color="auto"/>
            <w:right w:val="none" w:sz="0" w:space="0" w:color="auto"/>
          </w:divBdr>
        </w:div>
        <w:div w:id="1861702555">
          <w:marLeft w:val="0"/>
          <w:marRight w:val="0"/>
          <w:marTop w:val="0"/>
          <w:marBottom w:val="0"/>
          <w:divBdr>
            <w:top w:val="none" w:sz="0" w:space="0" w:color="auto"/>
            <w:left w:val="none" w:sz="0" w:space="0" w:color="auto"/>
            <w:bottom w:val="none" w:sz="0" w:space="0" w:color="auto"/>
            <w:right w:val="none" w:sz="0" w:space="0" w:color="auto"/>
          </w:divBdr>
        </w:div>
        <w:div w:id="90399872">
          <w:marLeft w:val="0"/>
          <w:marRight w:val="0"/>
          <w:marTop w:val="0"/>
          <w:marBottom w:val="0"/>
          <w:divBdr>
            <w:top w:val="none" w:sz="0" w:space="0" w:color="auto"/>
            <w:left w:val="none" w:sz="0" w:space="0" w:color="auto"/>
            <w:bottom w:val="none" w:sz="0" w:space="0" w:color="auto"/>
            <w:right w:val="none" w:sz="0" w:space="0" w:color="auto"/>
          </w:divBdr>
        </w:div>
        <w:div w:id="679966543">
          <w:marLeft w:val="0"/>
          <w:marRight w:val="0"/>
          <w:marTop w:val="0"/>
          <w:marBottom w:val="0"/>
          <w:divBdr>
            <w:top w:val="none" w:sz="0" w:space="0" w:color="auto"/>
            <w:left w:val="none" w:sz="0" w:space="0" w:color="auto"/>
            <w:bottom w:val="none" w:sz="0" w:space="0" w:color="auto"/>
            <w:right w:val="none" w:sz="0" w:space="0" w:color="auto"/>
          </w:divBdr>
        </w:div>
        <w:div w:id="867572968">
          <w:marLeft w:val="0"/>
          <w:marRight w:val="0"/>
          <w:marTop w:val="0"/>
          <w:marBottom w:val="0"/>
          <w:divBdr>
            <w:top w:val="none" w:sz="0" w:space="0" w:color="auto"/>
            <w:left w:val="none" w:sz="0" w:space="0" w:color="auto"/>
            <w:bottom w:val="none" w:sz="0" w:space="0" w:color="auto"/>
            <w:right w:val="none" w:sz="0" w:space="0" w:color="auto"/>
          </w:divBdr>
        </w:div>
        <w:div w:id="200871385">
          <w:marLeft w:val="0"/>
          <w:marRight w:val="0"/>
          <w:marTop w:val="0"/>
          <w:marBottom w:val="0"/>
          <w:divBdr>
            <w:top w:val="none" w:sz="0" w:space="0" w:color="auto"/>
            <w:left w:val="none" w:sz="0" w:space="0" w:color="auto"/>
            <w:bottom w:val="none" w:sz="0" w:space="0" w:color="auto"/>
            <w:right w:val="none" w:sz="0" w:space="0" w:color="auto"/>
          </w:divBdr>
        </w:div>
        <w:div w:id="1223906224">
          <w:marLeft w:val="0"/>
          <w:marRight w:val="0"/>
          <w:marTop w:val="0"/>
          <w:marBottom w:val="0"/>
          <w:divBdr>
            <w:top w:val="none" w:sz="0" w:space="0" w:color="auto"/>
            <w:left w:val="none" w:sz="0" w:space="0" w:color="auto"/>
            <w:bottom w:val="none" w:sz="0" w:space="0" w:color="auto"/>
            <w:right w:val="none" w:sz="0" w:space="0" w:color="auto"/>
          </w:divBdr>
        </w:div>
        <w:div w:id="954363949">
          <w:marLeft w:val="0"/>
          <w:marRight w:val="0"/>
          <w:marTop w:val="0"/>
          <w:marBottom w:val="0"/>
          <w:divBdr>
            <w:top w:val="none" w:sz="0" w:space="0" w:color="auto"/>
            <w:left w:val="none" w:sz="0" w:space="0" w:color="auto"/>
            <w:bottom w:val="none" w:sz="0" w:space="0" w:color="auto"/>
            <w:right w:val="none" w:sz="0" w:space="0" w:color="auto"/>
          </w:divBdr>
        </w:div>
        <w:div w:id="340160609">
          <w:marLeft w:val="0"/>
          <w:marRight w:val="0"/>
          <w:marTop w:val="0"/>
          <w:marBottom w:val="0"/>
          <w:divBdr>
            <w:top w:val="none" w:sz="0" w:space="0" w:color="auto"/>
            <w:left w:val="none" w:sz="0" w:space="0" w:color="auto"/>
            <w:bottom w:val="none" w:sz="0" w:space="0" w:color="auto"/>
            <w:right w:val="none" w:sz="0" w:space="0" w:color="auto"/>
          </w:divBdr>
        </w:div>
        <w:div w:id="1685403503">
          <w:marLeft w:val="0"/>
          <w:marRight w:val="0"/>
          <w:marTop w:val="0"/>
          <w:marBottom w:val="0"/>
          <w:divBdr>
            <w:top w:val="none" w:sz="0" w:space="0" w:color="auto"/>
            <w:left w:val="none" w:sz="0" w:space="0" w:color="auto"/>
            <w:bottom w:val="none" w:sz="0" w:space="0" w:color="auto"/>
            <w:right w:val="none" w:sz="0" w:space="0" w:color="auto"/>
          </w:divBdr>
        </w:div>
        <w:div w:id="604655202">
          <w:marLeft w:val="0"/>
          <w:marRight w:val="0"/>
          <w:marTop w:val="0"/>
          <w:marBottom w:val="0"/>
          <w:divBdr>
            <w:top w:val="none" w:sz="0" w:space="0" w:color="auto"/>
            <w:left w:val="none" w:sz="0" w:space="0" w:color="auto"/>
            <w:bottom w:val="none" w:sz="0" w:space="0" w:color="auto"/>
            <w:right w:val="none" w:sz="0" w:space="0" w:color="auto"/>
          </w:divBdr>
        </w:div>
        <w:div w:id="446970564">
          <w:marLeft w:val="0"/>
          <w:marRight w:val="0"/>
          <w:marTop w:val="0"/>
          <w:marBottom w:val="0"/>
          <w:divBdr>
            <w:top w:val="none" w:sz="0" w:space="0" w:color="auto"/>
            <w:left w:val="none" w:sz="0" w:space="0" w:color="auto"/>
            <w:bottom w:val="none" w:sz="0" w:space="0" w:color="auto"/>
            <w:right w:val="none" w:sz="0" w:space="0" w:color="auto"/>
          </w:divBdr>
        </w:div>
        <w:div w:id="2107653361">
          <w:marLeft w:val="0"/>
          <w:marRight w:val="0"/>
          <w:marTop w:val="0"/>
          <w:marBottom w:val="0"/>
          <w:divBdr>
            <w:top w:val="none" w:sz="0" w:space="0" w:color="auto"/>
            <w:left w:val="none" w:sz="0" w:space="0" w:color="auto"/>
            <w:bottom w:val="none" w:sz="0" w:space="0" w:color="auto"/>
            <w:right w:val="none" w:sz="0" w:space="0" w:color="auto"/>
          </w:divBdr>
        </w:div>
        <w:div w:id="248660164">
          <w:marLeft w:val="0"/>
          <w:marRight w:val="0"/>
          <w:marTop w:val="0"/>
          <w:marBottom w:val="0"/>
          <w:divBdr>
            <w:top w:val="none" w:sz="0" w:space="0" w:color="auto"/>
            <w:left w:val="none" w:sz="0" w:space="0" w:color="auto"/>
            <w:bottom w:val="none" w:sz="0" w:space="0" w:color="auto"/>
            <w:right w:val="none" w:sz="0" w:space="0" w:color="auto"/>
          </w:divBdr>
        </w:div>
        <w:div w:id="723286686">
          <w:marLeft w:val="0"/>
          <w:marRight w:val="0"/>
          <w:marTop w:val="0"/>
          <w:marBottom w:val="0"/>
          <w:divBdr>
            <w:top w:val="none" w:sz="0" w:space="0" w:color="auto"/>
            <w:left w:val="none" w:sz="0" w:space="0" w:color="auto"/>
            <w:bottom w:val="none" w:sz="0" w:space="0" w:color="auto"/>
            <w:right w:val="none" w:sz="0" w:space="0" w:color="auto"/>
          </w:divBdr>
        </w:div>
        <w:div w:id="861434283">
          <w:marLeft w:val="0"/>
          <w:marRight w:val="0"/>
          <w:marTop w:val="0"/>
          <w:marBottom w:val="0"/>
          <w:divBdr>
            <w:top w:val="none" w:sz="0" w:space="0" w:color="auto"/>
            <w:left w:val="none" w:sz="0" w:space="0" w:color="auto"/>
            <w:bottom w:val="none" w:sz="0" w:space="0" w:color="auto"/>
            <w:right w:val="none" w:sz="0" w:space="0" w:color="auto"/>
          </w:divBdr>
        </w:div>
        <w:div w:id="1320891029">
          <w:marLeft w:val="0"/>
          <w:marRight w:val="0"/>
          <w:marTop w:val="0"/>
          <w:marBottom w:val="0"/>
          <w:divBdr>
            <w:top w:val="none" w:sz="0" w:space="0" w:color="auto"/>
            <w:left w:val="none" w:sz="0" w:space="0" w:color="auto"/>
            <w:bottom w:val="none" w:sz="0" w:space="0" w:color="auto"/>
            <w:right w:val="none" w:sz="0" w:space="0" w:color="auto"/>
          </w:divBdr>
        </w:div>
        <w:div w:id="332606943">
          <w:marLeft w:val="0"/>
          <w:marRight w:val="0"/>
          <w:marTop w:val="0"/>
          <w:marBottom w:val="0"/>
          <w:divBdr>
            <w:top w:val="none" w:sz="0" w:space="0" w:color="auto"/>
            <w:left w:val="none" w:sz="0" w:space="0" w:color="auto"/>
            <w:bottom w:val="none" w:sz="0" w:space="0" w:color="auto"/>
            <w:right w:val="none" w:sz="0" w:space="0" w:color="auto"/>
          </w:divBdr>
        </w:div>
        <w:div w:id="1585217204">
          <w:marLeft w:val="0"/>
          <w:marRight w:val="0"/>
          <w:marTop w:val="0"/>
          <w:marBottom w:val="0"/>
          <w:divBdr>
            <w:top w:val="none" w:sz="0" w:space="0" w:color="auto"/>
            <w:left w:val="none" w:sz="0" w:space="0" w:color="auto"/>
            <w:bottom w:val="none" w:sz="0" w:space="0" w:color="auto"/>
            <w:right w:val="none" w:sz="0" w:space="0" w:color="auto"/>
          </w:divBdr>
        </w:div>
        <w:div w:id="1908760856">
          <w:marLeft w:val="0"/>
          <w:marRight w:val="0"/>
          <w:marTop w:val="0"/>
          <w:marBottom w:val="0"/>
          <w:divBdr>
            <w:top w:val="none" w:sz="0" w:space="0" w:color="auto"/>
            <w:left w:val="none" w:sz="0" w:space="0" w:color="auto"/>
            <w:bottom w:val="none" w:sz="0" w:space="0" w:color="auto"/>
            <w:right w:val="none" w:sz="0" w:space="0" w:color="auto"/>
          </w:divBdr>
        </w:div>
        <w:div w:id="1749375469">
          <w:marLeft w:val="0"/>
          <w:marRight w:val="0"/>
          <w:marTop w:val="0"/>
          <w:marBottom w:val="0"/>
          <w:divBdr>
            <w:top w:val="none" w:sz="0" w:space="0" w:color="auto"/>
            <w:left w:val="none" w:sz="0" w:space="0" w:color="auto"/>
            <w:bottom w:val="none" w:sz="0" w:space="0" w:color="auto"/>
            <w:right w:val="none" w:sz="0" w:space="0" w:color="auto"/>
          </w:divBdr>
        </w:div>
        <w:div w:id="89200281">
          <w:marLeft w:val="0"/>
          <w:marRight w:val="0"/>
          <w:marTop w:val="0"/>
          <w:marBottom w:val="0"/>
          <w:divBdr>
            <w:top w:val="none" w:sz="0" w:space="0" w:color="auto"/>
            <w:left w:val="none" w:sz="0" w:space="0" w:color="auto"/>
            <w:bottom w:val="none" w:sz="0" w:space="0" w:color="auto"/>
            <w:right w:val="none" w:sz="0" w:space="0" w:color="auto"/>
          </w:divBdr>
        </w:div>
        <w:div w:id="2125536091">
          <w:marLeft w:val="0"/>
          <w:marRight w:val="0"/>
          <w:marTop w:val="0"/>
          <w:marBottom w:val="0"/>
          <w:divBdr>
            <w:top w:val="none" w:sz="0" w:space="0" w:color="auto"/>
            <w:left w:val="none" w:sz="0" w:space="0" w:color="auto"/>
            <w:bottom w:val="none" w:sz="0" w:space="0" w:color="auto"/>
            <w:right w:val="none" w:sz="0" w:space="0" w:color="auto"/>
          </w:divBdr>
        </w:div>
        <w:div w:id="1866480445">
          <w:marLeft w:val="0"/>
          <w:marRight w:val="0"/>
          <w:marTop w:val="0"/>
          <w:marBottom w:val="0"/>
          <w:divBdr>
            <w:top w:val="none" w:sz="0" w:space="0" w:color="auto"/>
            <w:left w:val="none" w:sz="0" w:space="0" w:color="auto"/>
            <w:bottom w:val="none" w:sz="0" w:space="0" w:color="auto"/>
            <w:right w:val="none" w:sz="0" w:space="0" w:color="auto"/>
          </w:divBdr>
        </w:div>
        <w:div w:id="900363978">
          <w:marLeft w:val="0"/>
          <w:marRight w:val="0"/>
          <w:marTop w:val="0"/>
          <w:marBottom w:val="0"/>
          <w:divBdr>
            <w:top w:val="none" w:sz="0" w:space="0" w:color="auto"/>
            <w:left w:val="none" w:sz="0" w:space="0" w:color="auto"/>
            <w:bottom w:val="none" w:sz="0" w:space="0" w:color="auto"/>
            <w:right w:val="none" w:sz="0" w:space="0" w:color="auto"/>
          </w:divBdr>
        </w:div>
        <w:div w:id="1002391390">
          <w:marLeft w:val="0"/>
          <w:marRight w:val="0"/>
          <w:marTop w:val="0"/>
          <w:marBottom w:val="0"/>
          <w:divBdr>
            <w:top w:val="none" w:sz="0" w:space="0" w:color="auto"/>
            <w:left w:val="none" w:sz="0" w:space="0" w:color="auto"/>
            <w:bottom w:val="none" w:sz="0" w:space="0" w:color="auto"/>
            <w:right w:val="none" w:sz="0" w:space="0" w:color="auto"/>
          </w:divBdr>
        </w:div>
        <w:div w:id="258873903">
          <w:marLeft w:val="0"/>
          <w:marRight w:val="0"/>
          <w:marTop w:val="0"/>
          <w:marBottom w:val="0"/>
          <w:divBdr>
            <w:top w:val="none" w:sz="0" w:space="0" w:color="auto"/>
            <w:left w:val="none" w:sz="0" w:space="0" w:color="auto"/>
            <w:bottom w:val="none" w:sz="0" w:space="0" w:color="auto"/>
            <w:right w:val="none" w:sz="0" w:space="0" w:color="auto"/>
          </w:divBdr>
        </w:div>
        <w:div w:id="202253484">
          <w:marLeft w:val="0"/>
          <w:marRight w:val="0"/>
          <w:marTop w:val="0"/>
          <w:marBottom w:val="0"/>
          <w:divBdr>
            <w:top w:val="none" w:sz="0" w:space="0" w:color="auto"/>
            <w:left w:val="none" w:sz="0" w:space="0" w:color="auto"/>
            <w:bottom w:val="none" w:sz="0" w:space="0" w:color="auto"/>
            <w:right w:val="none" w:sz="0" w:space="0" w:color="auto"/>
          </w:divBdr>
        </w:div>
        <w:div w:id="1739863605">
          <w:marLeft w:val="0"/>
          <w:marRight w:val="0"/>
          <w:marTop w:val="0"/>
          <w:marBottom w:val="0"/>
          <w:divBdr>
            <w:top w:val="none" w:sz="0" w:space="0" w:color="auto"/>
            <w:left w:val="none" w:sz="0" w:space="0" w:color="auto"/>
            <w:bottom w:val="none" w:sz="0" w:space="0" w:color="auto"/>
            <w:right w:val="none" w:sz="0" w:space="0" w:color="auto"/>
          </w:divBdr>
        </w:div>
        <w:div w:id="885607322">
          <w:marLeft w:val="0"/>
          <w:marRight w:val="0"/>
          <w:marTop w:val="0"/>
          <w:marBottom w:val="0"/>
          <w:divBdr>
            <w:top w:val="none" w:sz="0" w:space="0" w:color="auto"/>
            <w:left w:val="none" w:sz="0" w:space="0" w:color="auto"/>
            <w:bottom w:val="none" w:sz="0" w:space="0" w:color="auto"/>
            <w:right w:val="none" w:sz="0" w:space="0" w:color="auto"/>
          </w:divBdr>
        </w:div>
      </w:divsChild>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33642632">
      <w:bodyDiv w:val="1"/>
      <w:marLeft w:val="0"/>
      <w:marRight w:val="0"/>
      <w:marTop w:val="0"/>
      <w:marBottom w:val="0"/>
      <w:divBdr>
        <w:top w:val="none" w:sz="0" w:space="0" w:color="auto"/>
        <w:left w:val="none" w:sz="0" w:space="0" w:color="auto"/>
        <w:bottom w:val="none" w:sz="0" w:space="0" w:color="auto"/>
        <w:right w:val="none" w:sz="0" w:space="0" w:color="auto"/>
      </w:divBdr>
      <w:divsChild>
        <w:div w:id="1769156491">
          <w:marLeft w:val="-1275"/>
          <w:marRight w:val="-1275"/>
          <w:marTop w:val="450"/>
          <w:marBottom w:val="375"/>
          <w:divBdr>
            <w:top w:val="none" w:sz="0" w:space="0" w:color="auto"/>
            <w:left w:val="none" w:sz="0" w:space="0" w:color="auto"/>
            <w:bottom w:val="none" w:sz="0" w:space="0" w:color="auto"/>
            <w:right w:val="none" w:sz="0" w:space="0" w:color="auto"/>
          </w:divBdr>
        </w:div>
      </w:divsChild>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1960142201">
      <w:bodyDiv w:val="1"/>
      <w:marLeft w:val="0"/>
      <w:marRight w:val="0"/>
      <w:marTop w:val="0"/>
      <w:marBottom w:val="0"/>
      <w:divBdr>
        <w:top w:val="none" w:sz="0" w:space="0" w:color="auto"/>
        <w:left w:val="none" w:sz="0" w:space="0" w:color="auto"/>
        <w:bottom w:val="none" w:sz="0" w:space="0" w:color="auto"/>
        <w:right w:val="none" w:sz="0" w:space="0" w:color="auto"/>
      </w:divBdr>
    </w:div>
    <w:div w:id="2035882480">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cz-en/insights/song/accenture-life-trends?c=acn_glb_lifetrends2023mediarelations_13338879&amp;n=mrl_12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ccenture.com/cz-en/about/company/newsroom" TargetMode="External"/><Relationship Id="rId4" Type="http://schemas.openxmlformats.org/officeDocument/2006/relationships/settings" Target="settings.xml"/><Relationship Id="rId9" Type="http://schemas.openxmlformats.org/officeDocument/2006/relationships/hyperlink" Target="https://www.accenture.com/cz-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2</TotalTime>
  <Pages>5</Pages>
  <Words>1410</Words>
  <Characters>8323</Characters>
  <Application>Microsoft Office Word</Application>
  <DocSecurity>0</DocSecurity>
  <Lines>69</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9714</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cp:lastModifiedBy>
  <cp:revision>2</cp:revision>
  <cp:lastPrinted>2023-01-23T10:25:00Z</cp:lastPrinted>
  <dcterms:created xsi:type="dcterms:W3CDTF">2023-01-31T21:52:00Z</dcterms:created>
  <dcterms:modified xsi:type="dcterms:W3CDTF">2023-01-31T21:52:00Z</dcterms:modified>
  <cp:category/>
</cp:coreProperties>
</file>