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E725D" w14:textId="7BEA08C9" w:rsidR="00720E09" w:rsidRPr="00105B7A" w:rsidRDefault="00BE2A05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283C46"/>
          <w:sz w:val="40"/>
          <w:szCs w:val="40"/>
          <w:lang w:eastAsia="cs-CZ"/>
        </w:rPr>
      </w:pPr>
      <w:r w:rsidRPr="00105B7A">
        <w:rPr>
          <w:rFonts w:ascii="Arial" w:eastAsia="Times New Roman" w:hAnsi="Arial" w:cs="Arial"/>
          <w:b/>
          <w:bCs/>
          <w:color w:val="283C46"/>
          <w:sz w:val="40"/>
          <w:szCs w:val="40"/>
          <w:lang w:eastAsia="cs-CZ"/>
        </w:rPr>
        <w:t xml:space="preserve">Může docházet ke zneužití </w:t>
      </w:r>
      <w:r w:rsidR="009515D9" w:rsidRPr="00105B7A">
        <w:rPr>
          <w:rFonts w:ascii="Arial" w:eastAsia="Times New Roman" w:hAnsi="Arial" w:cs="Arial"/>
          <w:b/>
          <w:bCs/>
          <w:color w:val="283C46"/>
          <w:sz w:val="40"/>
          <w:szCs w:val="40"/>
          <w:lang w:eastAsia="cs-CZ"/>
        </w:rPr>
        <w:t xml:space="preserve">udržitelnosti a </w:t>
      </w:r>
      <w:r w:rsidRPr="00105B7A">
        <w:rPr>
          <w:rFonts w:ascii="Arial" w:eastAsia="Times New Roman" w:hAnsi="Arial" w:cs="Arial"/>
          <w:b/>
          <w:bCs/>
          <w:color w:val="283C46"/>
          <w:sz w:val="40"/>
          <w:szCs w:val="40"/>
          <w:lang w:eastAsia="cs-CZ"/>
        </w:rPr>
        <w:t xml:space="preserve">ESG. </w:t>
      </w:r>
      <w:r w:rsidR="00937EA0" w:rsidRPr="00105B7A">
        <w:rPr>
          <w:rFonts w:ascii="Arial" w:eastAsia="Times New Roman" w:hAnsi="Arial" w:cs="Arial"/>
          <w:b/>
          <w:bCs/>
          <w:color w:val="283C46"/>
          <w:sz w:val="40"/>
          <w:szCs w:val="40"/>
          <w:lang w:eastAsia="cs-CZ"/>
        </w:rPr>
        <w:t xml:space="preserve">Existuje mnoho metodik, je třeba standardizace regulace </w:t>
      </w:r>
    </w:p>
    <w:p w14:paraId="557E750D" w14:textId="033BBBF3" w:rsidR="00BE2A05" w:rsidRPr="00105B7A" w:rsidRDefault="00BE2A05" w:rsidP="00105B7A">
      <w:pPr>
        <w:shd w:val="clear" w:color="auto" w:fill="FFFFFF" w:themeFill="background1"/>
        <w:spacing w:after="0" w:line="276" w:lineRule="auto"/>
        <w:rPr>
          <w:rFonts w:ascii="Arial" w:eastAsia="Times New Roman" w:hAnsi="Arial" w:cs="Arial"/>
          <w:color w:val="FF0000"/>
          <w:lang w:eastAsia="cs-CZ"/>
        </w:rPr>
      </w:pPr>
    </w:p>
    <w:p w14:paraId="6B722817" w14:textId="77777777" w:rsidR="00BE2A05" w:rsidRPr="00105B7A" w:rsidRDefault="00BE2A05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365AEB83" w14:textId="366D4097" w:rsidR="00720E09" w:rsidRPr="00105B7A" w:rsidRDefault="00BE2A05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  <w:r w:rsidRPr="00105B7A">
        <w:rPr>
          <w:rFonts w:ascii="Arial" w:eastAsia="Times New Roman" w:hAnsi="Arial" w:cs="Arial"/>
          <w:b/>
          <w:bCs/>
          <w:color w:val="283C46"/>
          <w:lang w:eastAsia="cs-CZ"/>
        </w:rPr>
        <w:t xml:space="preserve">Praha, </w:t>
      </w:r>
      <w:r w:rsidR="005444C7" w:rsidRPr="00105B7A">
        <w:rPr>
          <w:rFonts w:ascii="Arial" w:eastAsia="Times New Roman" w:hAnsi="Arial" w:cs="Arial"/>
          <w:b/>
          <w:bCs/>
          <w:color w:val="283C46"/>
          <w:lang w:eastAsia="cs-CZ"/>
        </w:rPr>
        <w:t>1</w:t>
      </w:r>
      <w:r w:rsidR="00A51E8B">
        <w:rPr>
          <w:rFonts w:ascii="Arial" w:eastAsia="Times New Roman" w:hAnsi="Arial" w:cs="Arial"/>
          <w:b/>
          <w:bCs/>
          <w:color w:val="283C46"/>
          <w:lang w:eastAsia="cs-CZ"/>
        </w:rPr>
        <w:t>3</w:t>
      </w:r>
      <w:r w:rsidRPr="00105B7A">
        <w:rPr>
          <w:rFonts w:ascii="Arial" w:eastAsia="Times New Roman" w:hAnsi="Arial" w:cs="Arial"/>
          <w:b/>
          <w:bCs/>
          <w:color w:val="283C46"/>
          <w:lang w:eastAsia="cs-CZ"/>
        </w:rPr>
        <w:t xml:space="preserve">. </w:t>
      </w:r>
      <w:r w:rsidR="00E81914">
        <w:rPr>
          <w:rFonts w:ascii="Arial" w:eastAsia="Times New Roman" w:hAnsi="Arial" w:cs="Arial"/>
          <w:b/>
          <w:bCs/>
          <w:color w:val="283C46"/>
          <w:lang w:eastAsia="cs-CZ"/>
        </w:rPr>
        <w:t>února</w:t>
      </w:r>
      <w:r w:rsidRPr="00105B7A">
        <w:rPr>
          <w:rFonts w:ascii="Arial" w:eastAsia="Times New Roman" w:hAnsi="Arial" w:cs="Arial"/>
          <w:b/>
          <w:bCs/>
          <w:color w:val="283C46"/>
          <w:lang w:eastAsia="cs-CZ"/>
        </w:rPr>
        <w:t xml:space="preserve"> 202</w:t>
      </w:r>
      <w:r w:rsidR="00AE7655">
        <w:rPr>
          <w:rFonts w:ascii="Arial" w:eastAsia="Times New Roman" w:hAnsi="Arial" w:cs="Arial"/>
          <w:b/>
          <w:bCs/>
          <w:color w:val="283C46"/>
          <w:lang w:eastAsia="cs-CZ"/>
        </w:rPr>
        <w:t>3</w:t>
      </w:r>
      <w:r w:rsidRPr="00105B7A">
        <w:rPr>
          <w:rFonts w:ascii="Arial" w:eastAsia="Times New Roman" w:hAnsi="Arial" w:cs="Arial"/>
          <w:b/>
          <w:bCs/>
          <w:color w:val="283C46"/>
          <w:lang w:eastAsia="cs-CZ"/>
        </w:rPr>
        <w:t xml:space="preserve"> –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</w:t>
      </w:r>
      <w:r w:rsidR="00720E09" w:rsidRPr="00105B7A">
        <w:rPr>
          <w:rFonts w:ascii="Arial" w:eastAsia="Times New Roman" w:hAnsi="Arial" w:cs="Arial"/>
          <w:color w:val="283C46"/>
          <w:lang w:eastAsia="cs-CZ"/>
        </w:rPr>
        <w:t>Udržitelnost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a ESG principy jsou nyní citlivé téma. </w:t>
      </w:r>
      <w:r w:rsidR="00F17CF9" w:rsidRPr="00105B7A">
        <w:rPr>
          <w:rFonts w:ascii="Arial" w:eastAsia="Times New Roman" w:hAnsi="Arial" w:cs="Arial"/>
          <w:color w:val="283C46"/>
          <w:lang w:eastAsia="cs-CZ"/>
        </w:rPr>
        <w:t>Lidem problematika není lhostejná, ale pro firmy neexistuje pevný rámec a závazná legislativa.</w:t>
      </w:r>
      <w:r w:rsidR="00720E09" w:rsidRPr="00105B7A">
        <w:rPr>
          <w:rFonts w:ascii="Arial" w:eastAsia="Times New Roman" w:hAnsi="Arial" w:cs="Arial"/>
          <w:color w:val="283C46"/>
          <w:lang w:eastAsia="cs-CZ"/>
        </w:rPr>
        <w:t xml:space="preserve"> Udržitelnost se stala </w:t>
      </w:r>
      <w:r w:rsidR="00F17CF9" w:rsidRPr="00105B7A">
        <w:rPr>
          <w:rFonts w:ascii="Arial" w:eastAsia="Times New Roman" w:hAnsi="Arial" w:cs="Arial"/>
          <w:color w:val="283C46"/>
          <w:lang w:eastAsia="cs-CZ"/>
        </w:rPr>
        <w:t xml:space="preserve">takovým </w:t>
      </w:r>
      <w:r w:rsidR="00720E09" w:rsidRPr="00105B7A">
        <w:rPr>
          <w:rFonts w:ascii="Arial" w:eastAsia="Times New Roman" w:hAnsi="Arial" w:cs="Arial"/>
          <w:color w:val="283C46"/>
          <w:lang w:eastAsia="cs-CZ"/>
        </w:rPr>
        <w:t xml:space="preserve">trendem, </w:t>
      </w:r>
      <w:r w:rsidR="00F17CF9" w:rsidRPr="00105B7A">
        <w:rPr>
          <w:rFonts w:ascii="Arial" w:eastAsia="Times New Roman" w:hAnsi="Arial" w:cs="Arial"/>
          <w:color w:val="283C46"/>
          <w:lang w:eastAsia="cs-CZ"/>
        </w:rPr>
        <w:t>že</w:t>
      </w:r>
      <w:r w:rsidR="00720E09" w:rsidRPr="00105B7A">
        <w:rPr>
          <w:rFonts w:ascii="Arial" w:eastAsia="Times New Roman" w:hAnsi="Arial" w:cs="Arial"/>
          <w:color w:val="283C46"/>
          <w:lang w:eastAsia="cs-CZ"/>
        </w:rPr>
        <w:t xml:space="preserve"> znamená peníze. Problém ovšem je, že se za firmu, která se řídí dle ESG principů, může označit téměř jakákoli společnost.</w:t>
      </w:r>
      <w:r w:rsidR="00F17CF9" w:rsidRPr="00105B7A">
        <w:rPr>
          <w:rFonts w:ascii="Arial" w:eastAsia="Times New Roman" w:hAnsi="Arial" w:cs="Arial"/>
          <w:color w:val="283C46"/>
          <w:lang w:eastAsia="cs-CZ"/>
        </w:rPr>
        <w:t xml:space="preserve"> Objevuje se problém </w:t>
      </w:r>
      <w:proofErr w:type="spellStart"/>
      <w:r w:rsidR="00F17CF9" w:rsidRPr="00105B7A">
        <w:rPr>
          <w:rFonts w:ascii="Arial" w:eastAsia="Times New Roman" w:hAnsi="Arial" w:cs="Arial"/>
          <w:color w:val="283C46"/>
          <w:lang w:eastAsia="cs-CZ"/>
        </w:rPr>
        <w:t>greenwashingu</w:t>
      </w:r>
      <w:proofErr w:type="spellEnd"/>
      <w:r w:rsidR="00F17CF9" w:rsidRPr="00105B7A">
        <w:rPr>
          <w:rFonts w:ascii="Arial" w:eastAsia="Times New Roman" w:hAnsi="Arial" w:cs="Arial"/>
          <w:color w:val="283C46"/>
          <w:lang w:eastAsia="cs-CZ"/>
        </w:rPr>
        <w:t>.</w:t>
      </w:r>
    </w:p>
    <w:p w14:paraId="5909CF1D" w14:textId="77777777" w:rsidR="00720E09" w:rsidRPr="00105B7A" w:rsidRDefault="00720E09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5F41A918" w14:textId="77777777" w:rsidR="00322FE4" w:rsidRPr="00105B7A" w:rsidRDefault="00322FE4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283C46"/>
          <w:lang w:eastAsia="cs-CZ"/>
        </w:rPr>
      </w:pPr>
      <w:r w:rsidRPr="00105B7A">
        <w:rPr>
          <w:rFonts w:ascii="Arial" w:eastAsia="Times New Roman" w:hAnsi="Arial" w:cs="Arial"/>
          <w:b/>
          <w:bCs/>
          <w:color w:val="283C46"/>
          <w:lang w:eastAsia="cs-CZ"/>
        </w:rPr>
        <w:t>Co je vlastně ESG?</w:t>
      </w:r>
    </w:p>
    <w:p w14:paraId="3D854D2C" w14:textId="77777777" w:rsidR="00322FE4" w:rsidRPr="00105B7A" w:rsidRDefault="00322FE4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53A17A20" w14:textId="102E4F4E" w:rsidR="00F17CF9" w:rsidRPr="00105B7A" w:rsidRDefault="00363378" w:rsidP="00105B7A">
      <w:pPr>
        <w:shd w:val="clear" w:color="auto" w:fill="FFFFFF" w:themeFill="background1"/>
        <w:spacing w:before="72" w:after="0" w:line="276" w:lineRule="auto"/>
        <w:rPr>
          <w:rFonts w:ascii="Arial" w:eastAsia="Times New Roman" w:hAnsi="Arial" w:cs="Arial"/>
          <w:color w:val="283C46"/>
          <w:lang w:eastAsia="cs-CZ"/>
        </w:rPr>
      </w:pPr>
      <w:r w:rsidRPr="00105B7A">
        <w:rPr>
          <w:rFonts w:ascii="Arial" w:eastAsia="Times New Roman" w:hAnsi="Arial" w:cs="Arial"/>
          <w:color w:val="283C46"/>
          <w:lang w:eastAsia="cs-CZ"/>
        </w:rPr>
        <w:t xml:space="preserve">Fenomén </w:t>
      </w:r>
      <w:r w:rsidR="00F17CF9" w:rsidRPr="00105B7A">
        <w:rPr>
          <w:rFonts w:ascii="Arial" w:eastAsia="Times New Roman" w:hAnsi="Arial" w:cs="Arial"/>
          <w:color w:val="283C46"/>
          <w:lang w:eastAsia="cs-CZ"/>
        </w:rPr>
        <w:t>ESG není možné chápat jako stacionární veličinu, ale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spíše</w:t>
      </w:r>
      <w:r w:rsidR="00F17CF9" w:rsidRPr="00105B7A">
        <w:rPr>
          <w:rFonts w:ascii="Arial" w:eastAsia="Times New Roman" w:hAnsi="Arial" w:cs="Arial"/>
          <w:color w:val="283C46"/>
          <w:lang w:eastAsia="cs-CZ"/>
        </w:rPr>
        <w:t xml:space="preserve"> jako vektor. To znamená, že firmy, které více investují do dekarbonizace svého hodnotového řetězce se mohou stát více udržitelné, jelikož směřují správným směrem k dekarbonizaci svého obchodního portfolia. Takovéto metriky je ovšem potřeba vnímat v absolutním měřítku, a nejen pohledem účetního.</w:t>
      </w:r>
    </w:p>
    <w:p w14:paraId="78C040CB" w14:textId="77777777" w:rsidR="00F17CF9" w:rsidRPr="00105B7A" w:rsidRDefault="00F17CF9" w:rsidP="00105B7A">
      <w:pPr>
        <w:shd w:val="clear" w:color="auto" w:fill="FFFFFF"/>
        <w:spacing w:before="72"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685B7329" w14:textId="3472557D" w:rsidR="00720E09" w:rsidRPr="00105B7A" w:rsidRDefault="00720E09" w:rsidP="00105B7A">
      <w:pPr>
        <w:shd w:val="clear" w:color="auto" w:fill="FFFFFF" w:themeFill="background1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  <w:r w:rsidRPr="00105B7A">
        <w:rPr>
          <w:rFonts w:ascii="Arial" w:eastAsia="Times New Roman" w:hAnsi="Arial" w:cs="Arial"/>
          <w:color w:val="283C46"/>
          <w:lang w:eastAsia="cs-CZ"/>
        </w:rPr>
        <w:t>„Definice ESG je dnes poměrně široká</w:t>
      </w:r>
      <w:r w:rsidR="3932CB0B" w:rsidRPr="00105B7A">
        <w:rPr>
          <w:rFonts w:ascii="Arial" w:eastAsia="Times New Roman" w:hAnsi="Arial" w:cs="Arial"/>
          <w:color w:val="283C46"/>
          <w:lang w:eastAsia="cs-CZ"/>
        </w:rPr>
        <w:t xml:space="preserve">. </w:t>
      </w:r>
      <w:r w:rsidR="00363378" w:rsidRPr="00105B7A">
        <w:rPr>
          <w:rFonts w:ascii="Arial" w:eastAsia="Times New Roman" w:hAnsi="Arial" w:cs="Arial"/>
          <w:color w:val="283C46"/>
          <w:lang w:eastAsia="cs-CZ"/>
        </w:rPr>
        <w:t>E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xistují </w:t>
      </w:r>
      <w:r w:rsidR="00363378" w:rsidRPr="00105B7A">
        <w:rPr>
          <w:rFonts w:ascii="Arial" w:eastAsia="Times New Roman" w:hAnsi="Arial" w:cs="Arial"/>
          <w:color w:val="283C46"/>
          <w:lang w:eastAsia="cs-CZ"/>
        </w:rPr>
        <w:t xml:space="preserve">totiž </w:t>
      </w:r>
      <w:r w:rsidRPr="00105B7A">
        <w:rPr>
          <w:rFonts w:ascii="Arial" w:eastAsia="Times New Roman" w:hAnsi="Arial" w:cs="Arial"/>
          <w:color w:val="283C46"/>
          <w:lang w:eastAsia="cs-CZ"/>
        </w:rPr>
        <w:t>desítky mezinárodních metodik, a</w:t>
      </w:r>
      <w:r w:rsidR="00363378" w:rsidRPr="00105B7A">
        <w:rPr>
          <w:rFonts w:ascii="Arial" w:eastAsia="Times New Roman" w:hAnsi="Arial" w:cs="Arial"/>
          <w:color w:val="283C46"/>
          <w:lang w:eastAsia="cs-CZ"/>
        </w:rPr>
        <w:t>le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zatím žádná </w:t>
      </w:r>
      <w:r w:rsidR="00363378" w:rsidRPr="00105B7A">
        <w:rPr>
          <w:rFonts w:ascii="Arial" w:eastAsia="Times New Roman" w:hAnsi="Arial" w:cs="Arial"/>
          <w:color w:val="283C46"/>
          <w:lang w:eastAsia="cs-CZ"/>
        </w:rPr>
        <w:t>ryze místní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a právně ukotvená. </w:t>
      </w:r>
      <w:r w:rsidR="00363378" w:rsidRPr="00105B7A">
        <w:rPr>
          <w:rFonts w:ascii="Arial" w:eastAsia="Times New Roman" w:hAnsi="Arial" w:cs="Arial"/>
          <w:color w:val="283C46"/>
          <w:lang w:eastAsia="cs-CZ"/>
        </w:rPr>
        <w:t>Trochu to připomíná písmenkovou pol</w:t>
      </w:r>
      <w:r w:rsidR="4CAF63F3" w:rsidRPr="00105B7A">
        <w:rPr>
          <w:rFonts w:ascii="Arial" w:eastAsia="Times New Roman" w:hAnsi="Arial" w:cs="Arial"/>
          <w:color w:val="283C46"/>
          <w:lang w:eastAsia="cs-CZ"/>
        </w:rPr>
        <w:t>é</w:t>
      </w:r>
      <w:r w:rsidR="00363378" w:rsidRPr="00105B7A">
        <w:rPr>
          <w:rFonts w:ascii="Arial" w:eastAsia="Times New Roman" w:hAnsi="Arial" w:cs="Arial"/>
          <w:color w:val="283C46"/>
          <w:lang w:eastAsia="cs-CZ"/>
        </w:rPr>
        <w:t>vku</w:t>
      </w:r>
      <w:r w:rsidRPr="00105B7A">
        <w:rPr>
          <w:rFonts w:ascii="Arial" w:eastAsia="Times New Roman" w:hAnsi="Arial" w:cs="Arial"/>
          <w:color w:val="283C46"/>
          <w:lang w:eastAsia="cs-CZ"/>
        </w:rPr>
        <w:t>, jelikož se jednotlivé organizace většinou označují akronymy jako GRI, CDP, TCFD</w:t>
      </w:r>
      <w:r w:rsidR="05C20C3C" w:rsidRPr="00105B7A">
        <w:rPr>
          <w:rFonts w:ascii="Arial" w:eastAsia="Times New Roman" w:hAnsi="Arial" w:cs="Arial"/>
          <w:color w:val="283C46"/>
          <w:lang w:eastAsia="cs-CZ"/>
        </w:rPr>
        <w:t>, SASB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nebo CSRD,“ říká odborník na udržitelnost poradenské společnosti </w:t>
      </w:r>
      <w:proofErr w:type="spellStart"/>
      <w:r w:rsidRPr="00105B7A">
        <w:rPr>
          <w:rFonts w:ascii="Arial" w:eastAsia="Times New Roman" w:hAnsi="Arial" w:cs="Arial"/>
          <w:color w:val="283C46"/>
          <w:lang w:eastAsia="cs-CZ"/>
        </w:rPr>
        <w:t>Accenture</w:t>
      </w:r>
      <w:proofErr w:type="spellEnd"/>
      <w:r w:rsidRPr="00105B7A">
        <w:rPr>
          <w:rFonts w:ascii="Arial" w:eastAsia="Times New Roman" w:hAnsi="Arial" w:cs="Arial"/>
          <w:color w:val="283C46"/>
          <w:lang w:eastAsia="cs-CZ"/>
        </w:rPr>
        <w:t xml:space="preserve"> Karel </w:t>
      </w:r>
      <w:proofErr w:type="spellStart"/>
      <w:r w:rsidRPr="00105B7A">
        <w:rPr>
          <w:rFonts w:ascii="Arial" w:eastAsia="Times New Roman" w:hAnsi="Arial" w:cs="Arial"/>
          <w:color w:val="283C46"/>
          <w:lang w:eastAsia="cs-CZ"/>
        </w:rPr>
        <w:t>Kotoun</w:t>
      </w:r>
      <w:proofErr w:type="spellEnd"/>
      <w:r w:rsidRPr="00105B7A">
        <w:rPr>
          <w:rFonts w:ascii="Arial" w:eastAsia="Times New Roman" w:hAnsi="Arial" w:cs="Arial"/>
          <w:color w:val="283C46"/>
          <w:lang w:eastAsia="cs-CZ"/>
        </w:rPr>
        <w:t>.</w:t>
      </w:r>
    </w:p>
    <w:p w14:paraId="175DCDC1" w14:textId="77777777" w:rsidR="00720E09" w:rsidRPr="00105B7A" w:rsidRDefault="00720E09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0FC65725" w14:textId="041FE30C" w:rsidR="00322FE4" w:rsidRDefault="00322FE4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283C46"/>
          <w:lang w:eastAsia="cs-CZ"/>
        </w:rPr>
      </w:pPr>
      <w:r w:rsidRPr="00105B7A">
        <w:rPr>
          <w:rFonts w:ascii="Arial" w:eastAsia="Times New Roman" w:hAnsi="Arial" w:cs="Arial"/>
          <w:b/>
          <w:bCs/>
          <w:color w:val="283C46"/>
          <w:lang w:eastAsia="cs-CZ"/>
        </w:rPr>
        <w:t>Hrozí zneužití</w:t>
      </w:r>
    </w:p>
    <w:p w14:paraId="5655ED3E" w14:textId="77777777" w:rsidR="00105B7A" w:rsidRPr="00105B7A" w:rsidRDefault="00105B7A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283C46"/>
          <w:lang w:eastAsia="cs-CZ"/>
        </w:rPr>
      </w:pPr>
    </w:p>
    <w:p w14:paraId="45A89206" w14:textId="6F1DFCB2" w:rsidR="00720E09" w:rsidRPr="00105B7A" w:rsidRDefault="00720E09" w:rsidP="00105B7A">
      <w:pPr>
        <w:shd w:val="clear" w:color="auto" w:fill="FFFFFF" w:themeFill="background1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  <w:r w:rsidRPr="00105B7A">
        <w:rPr>
          <w:rFonts w:ascii="Arial" w:eastAsia="Times New Roman" w:hAnsi="Arial" w:cs="Arial"/>
          <w:color w:val="283C46"/>
          <w:lang w:eastAsia="cs-CZ"/>
        </w:rPr>
        <w:t>Regulace</w:t>
      </w:r>
      <w:r w:rsidR="00322FE4" w:rsidRPr="00105B7A">
        <w:rPr>
          <w:rFonts w:ascii="Arial" w:eastAsia="Times New Roman" w:hAnsi="Arial" w:cs="Arial"/>
          <w:color w:val="283C46"/>
          <w:lang w:eastAsia="cs-CZ"/>
        </w:rPr>
        <w:t xml:space="preserve"> 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teprve vznikají. Běžně se tak za firmu, která je sociálně odpovědná, může označit </w:t>
      </w:r>
      <w:r w:rsidR="270CD019" w:rsidRPr="00105B7A">
        <w:rPr>
          <w:rFonts w:ascii="Arial" w:eastAsia="Times New Roman" w:hAnsi="Arial" w:cs="Arial"/>
          <w:color w:val="283C46"/>
          <w:lang w:eastAsia="cs-CZ"/>
        </w:rPr>
        <w:t xml:space="preserve">téměř </w:t>
      </w:r>
      <w:r w:rsidR="00322FE4" w:rsidRPr="00105B7A">
        <w:rPr>
          <w:rFonts w:ascii="Arial" w:eastAsia="Times New Roman" w:hAnsi="Arial" w:cs="Arial"/>
          <w:color w:val="283C46"/>
          <w:lang w:eastAsia="cs-CZ"/>
        </w:rPr>
        <w:t>kdokoli</w:t>
      </w:r>
      <w:r w:rsidR="00363378" w:rsidRPr="00105B7A">
        <w:rPr>
          <w:rFonts w:ascii="Arial" w:eastAsia="Times New Roman" w:hAnsi="Arial" w:cs="Arial"/>
          <w:color w:val="283C46"/>
          <w:lang w:eastAsia="cs-CZ"/>
        </w:rPr>
        <w:t xml:space="preserve">. A vzhledem k tomu, že je to nyní pro firmy výhodné, se tak také děje. </w:t>
      </w:r>
      <w:r w:rsidR="00322FE4" w:rsidRPr="00105B7A">
        <w:rPr>
          <w:rFonts w:ascii="Arial" w:eastAsia="Times New Roman" w:hAnsi="Arial" w:cs="Arial"/>
          <w:color w:val="283C46"/>
          <w:lang w:eastAsia="cs-CZ"/>
        </w:rPr>
        <w:t>Lze sledovat zneužívání pojmu</w:t>
      </w:r>
      <w:r w:rsidR="00363378" w:rsidRPr="00105B7A">
        <w:rPr>
          <w:rFonts w:ascii="Arial" w:eastAsia="Times New Roman" w:hAnsi="Arial" w:cs="Arial"/>
          <w:color w:val="283C46"/>
          <w:lang w:eastAsia="cs-CZ"/>
        </w:rPr>
        <w:t xml:space="preserve"> udržitelnosti </w:t>
      </w:r>
      <w:r w:rsidR="00322FE4" w:rsidRPr="00105B7A">
        <w:rPr>
          <w:rFonts w:ascii="Arial" w:eastAsia="Times New Roman" w:hAnsi="Arial" w:cs="Arial"/>
          <w:color w:val="283C46"/>
          <w:lang w:eastAsia="cs-CZ"/>
        </w:rPr>
        <w:t xml:space="preserve">k tzv. </w:t>
      </w:r>
      <w:proofErr w:type="spellStart"/>
      <w:r w:rsidR="00322FE4" w:rsidRPr="00105B7A">
        <w:rPr>
          <w:rFonts w:ascii="Arial" w:eastAsia="Times New Roman" w:hAnsi="Arial" w:cs="Arial"/>
          <w:color w:val="283C46"/>
          <w:lang w:eastAsia="cs-CZ"/>
        </w:rPr>
        <w:t>greenwashingu</w:t>
      </w:r>
      <w:proofErr w:type="spellEnd"/>
      <w:r w:rsidR="00322FE4" w:rsidRPr="00105B7A">
        <w:rPr>
          <w:rFonts w:ascii="Arial" w:eastAsia="Times New Roman" w:hAnsi="Arial" w:cs="Arial"/>
          <w:color w:val="283C46"/>
          <w:lang w:eastAsia="cs-CZ"/>
        </w:rPr>
        <w:t>, kdy i firmy chovající se zcela neekologicky mávají ESG vlajkou.</w:t>
      </w:r>
    </w:p>
    <w:p w14:paraId="6EF6D9E7" w14:textId="77777777" w:rsidR="00720E09" w:rsidRPr="00105B7A" w:rsidRDefault="00720E09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090BA2DA" w14:textId="4B350D85" w:rsidR="009D603F" w:rsidRDefault="00363378" w:rsidP="00105B7A">
      <w:pPr>
        <w:shd w:val="clear" w:color="auto" w:fill="FFFFFF" w:themeFill="background1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  <w:r w:rsidRPr="00105B7A">
        <w:rPr>
          <w:rFonts w:ascii="Arial" w:eastAsia="Times New Roman" w:hAnsi="Arial" w:cs="Arial"/>
          <w:color w:val="283C46"/>
          <w:lang w:eastAsia="cs-CZ"/>
        </w:rPr>
        <w:t>H</w:t>
      </w:r>
      <w:r w:rsidR="009D603F" w:rsidRPr="00105B7A">
        <w:rPr>
          <w:rFonts w:ascii="Arial" w:eastAsia="Times New Roman" w:hAnsi="Arial" w:cs="Arial"/>
          <w:color w:val="283C46"/>
          <w:lang w:eastAsia="cs-CZ"/>
        </w:rPr>
        <w:t xml:space="preserve">rozí </w:t>
      </w:r>
      <w:r w:rsidRPr="00105B7A">
        <w:rPr>
          <w:rFonts w:ascii="Arial" w:eastAsia="Times New Roman" w:hAnsi="Arial" w:cs="Arial"/>
          <w:color w:val="283C46"/>
          <w:lang w:eastAsia="cs-CZ"/>
        </w:rPr>
        <w:t>firmám, které se jen tváří jako zelené nějaké postihy</w:t>
      </w:r>
      <w:r w:rsidR="009D603F" w:rsidRPr="00105B7A">
        <w:rPr>
          <w:rFonts w:ascii="Arial" w:eastAsia="Times New Roman" w:hAnsi="Arial" w:cs="Arial"/>
          <w:color w:val="283C46"/>
          <w:lang w:eastAsia="cs-CZ"/>
        </w:rPr>
        <w:t>? Od roku 2024 má vstoupit v platnost směrnice CSRD (</w:t>
      </w:r>
      <w:proofErr w:type="spellStart"/>
      <w:r w:rsidR="009D603F" w:rsidRPr="00105B7A">
        <w:rPr>
          <w:rFonts w:ascii="Arial" w:eastAsia="Times New Roman" w:hAnsi="Arial" w:cs="Arial"/>
          <w:color w:val="283C46"/>
          <w:lang w:eastAsia="cs-CZ"/>
        </w:rPr>
        <w:t>Corporate</w:t>
      </w:r>
      <w:proofErr w:type="spellEnd"/>
      <w:r w:rsidR="009D603F" w:rsidRPr="00105B7A">
        <w:rPr>
          <w:rFonts w:ascii="Arial" w:eastAsia="Times New Roman" w:hAnsi="Arial" w:cs="Arial"/>
          <w:color w:val="283C46"/>
          <w:lang w:eastAsia="cs-CZ"/>
        </w:rPr>
        <w:t xml:space="preserve"> </w:t>
      </w:r>
      <w:proofErr w:type="spellStart"/>
      <w:r w:rsidR="009D603F" w:rsidRPr="00105B7A">
        <w:rPr>
          <w:rFonts w:ascii="Arial" w:eastAsia="Times New Roman" w:hAnsi="Arial" w:cs="Arial"/>
          <w:color w:val="283C46"/>
          <w:lang w:eastAsia="cs-CZ"/>
        </w:rPr>
        <w:t>Sustainability</w:t>
      </w:r>
      <w:proofErr w:type="spellEnd"/>
      <w:r w:rsidR="009D603F" w:rsidRPr="00105B7A">
        <w:rPr>
          <w:rFonts w:ascii="Arial" w:eastAsia="Times New Roman" w:hAnsi="Arial" w:cs="Arial"/>
          <w:color w:val="283C46"/>
          <w:lang w:eastAsia="cs-CZ"/>
        </w:rPr>
        <w:t xml:space="preserve"> Reporting </w:t>
      </w:r>
      <w:proofErr w:type="spellStart"/>
      <w:r w:rsidR="009D603F" w:rsidRPr="00105B7A">
        <w:rPr>
          <w:rFonts w:ascii="Arial" w:eastAsia="Times New Roman" w:hAnsi="Arial" w:cs="Arial"/>
          <w:color w:val="283C46"/>
          <w:lang w:eastAsia="cs-CZ"/>
        </w:rPr>
        <w:t>Directive</w:t>
      </w:r>
      <w:proofErr w:type="spellEnd"/>
      <w:r w:rsidR="009D603F" w:rsidRPr="00105B7A">
        <w:rPr>
          <w:rFonts w:ascii="Arial" w:eastAsia="Times New Roman" w:hAnsi="Arial" w:cs="Arial"/>
          <w:color w:val="283C46"/>
          <w:lang w:eastAsia="cs-CZ"/>
        </w:rPr>
        <w:t xml:space="preserve">), která bude standardizovat reporting udržitelnosti u větších firem v EU. </w:t>
      </w:r>
      <w:r w:rsidR="2206D26B" w:rsidRPr="00105B7A">
        <w:rPr>
          <w:rFonts w:ascii="Arial" w:eastAsia="Times New Roman" w:hAnsi="Arial" w:cs="Arial"/>
          <w:color w:val="283C46"/>
          <w:lang w:eastAsia="cs-CZ"/>
        </w:rPr>
        <w:t>Ta se postupně bude aplikovat i na malé a střední podniky. Firmy, tak budou muset dbát na přesnost svých dat kvůli možným auditům</w:t>
      </w:r>
      <w:r w:rsidR="003640B7">
        <w:rPr>
          <w:rFonts w:ascii="Arial" w:eastAsia="Times New Roman" w:hAnsi="Arial" w:cs="Arial"/>
          <w:color w:val="283C46"/>
          <w:lang w:eastAsia="cs-CZ"/>
        </w:rPr>
        <w:t>,</w:t>
      </w:r>
      <w:r w:rsidR="2206D26B" w:rsidRPr="00105B7A">
        <w:rPr>
          <w:rFonts w:ascii="Arial" w:eastAsia="Times New Roman" w:hAnsi="Arial" w:cs="Arial"/>
          <w:color w:val="283C46"/>
          <w:lang w:eastAsia="cs-CZ"/>
        </w:rPr>
        <w:t xml:space="preserve"> a to nepůjde dělat jen s běžným Excelem.</w:t>
      </w:r>
    </w:p>
    <w:p w14:paraId="6D634F14" w14:textId="15DD9F24" w:rsidR="003640B7" w:rsidRDefault="003640B7" w:rsidP="00105B7A">
      <w:pPr>
        <w:shd w:val="clear" w:color="auto" w:fill="FFFFFF" w:themeFill="background1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0A3C6D2D" w14:textId="1853AA23" w:rsidR="003640B7" w:rsidRDefault="003640B7" w:rsidP="003640B7">
      <w:pPr>
        <w:shd w:val="clear" w:color="auto" w:fill="FFFFFF"/>
        <w:spacing w:before="72" w:after="0" w:line="276" w:lineRule="auto"/>
        <w:rPr>
          <w:rFonts w:ascii="Arial" w:eastAsia="Times New Roman" w:hAnsi="Arial" w:cs="Arial"/>
          <w:color w:val="283C46"/>
          <w:lang w:eastAsia="cs-CZ"/>
        </w:rPr>
      </w:pPr>
      <w:r w:rsidRPr="00105B7A">
        <w:rPr>
          <w:rFonts w:ascii="Arial" w:eastAsia="Times New Roman" w:hAnsi="Arial" w:cs="Arial"/>
          <w:color w:val="283C46"/>
          <w:lang w:eastAsia="cs-CZ"/>
        </w:rPr>
        <w:t xml:space="preserve">„Pro efektivní implementaci </w:t>
      </w:r>
      <w:bookmarkStart w:id="0" w:name="_Hlk122361511"/>
      <w:r w:rsidRPr="00105B7A">
        <w:rPr>
          <w:rFonts w:ascii="Arial" w:eastAsia="Times New Roman" w:hAnsi="Arial" w:cs="Arial"/>
          <w:color w:val="283C46"/>
          <w:lang w:eastAsia="cs-CZ"/>
        </w:rPr>
        <w:t>je zapotřebí jedna hlavní věc, a to standardizace regulace. V současné době existuje nespočetné množství metodik</w:t>
      </w:r>
      <w:bookmarkEnd w:id="0"/>
      <w:r w:rsidRPr="00105B7A">
        <w:rPr>
          <w:rFonts w:ascii="Arial" w:eastAsia="Times New Roman" w:hAnsi="Arial" w:cs="Arial"/>
          <w:color w:val="283C46"/>
          <w:lang w:eastAsia="cs-CZ"/>
        </w:rPr>
        <w:t xml:space="preserve">, které celou problematiku zesložiťují a činí tak problém firmám, které by se chtěli vydat na udržitelnou cestu,“ </w:t>
      </w:r>
      <w:r>
        <w:rPr>
          <w:rFonts w:ascii="Arial" w:eastAsia="Times New Roman" w:hAnsi="Arial" w:cs="Arial"/>
          <w:color w:val="283C46"/>
          <w:lang w:eastAsia="cs-CZ"/>
        </w:rPr>
        <w:t>dodává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Karel </w:t>
      </w:r>
      <w:proofErr w:type="spellStart"/>
      <w:r w:rsidRPr="00105B7A">
        <w:rPr>
          <w:rFonts w:ascii="Arial" w:eastAsia="Times New Roman" w:hAnsi="Arial" w:cs="Arial"/>
          <w:color w:val="283C46"/>
          <w:lang w:eastAsia="cs-CZ"/>
        </w:rPr>
        <w:t>Kotoun</w:t>
      </w:r>
      <w:proofErr w:type="spellEnd"/>
      <w:r w:rsidRPr="00105B7A">
        <w:rPr>
          <w:rFonts w:ascii="Arial" w:eastAsia="Times New Roman" w:hAnsi="Arial" w:cs="Arial"/>
          <w:color w:val="283C46"/>
          <w:lang w:eastAsia="cs-CZ"/>
        </w:rPr>
        <w:t xml:space="preserve"> z </w:t>
      </w:r>
      <w:proofErr w:type="spellStart"/>
      <w:r w:rsidRPr="00105B7A">
        <w:rPr>
          <w:rFonts w:ascii="Arial" w:eastAsia="Times New Roman" w:hAnsi="Arial" w:cs="Arial"/>
          <w:color w:val="283C46"/>
          <w:lang w:eastAsia="cs-CZ"/>
        </w:rPr>
        <w:t>Accenture</w:t>
      </w:r>
      <w:proofErr w:type="spellEnd"/>
      <w:r w:rsidRPr="00105B7A">
        <w:rPr>
          <w:rFonts w:ascii="Arial" w:eastAsia="Times New Roman" w:hAnsi="Arial" w:cs="Arial"/>
          <w:color w:val="283C46"/>
          <w:lang w:eastAsia="cs-CZ"/>
        </w:rPr>
        <w:t>.</w:t>
      </w:r>
    </w:p>
    <w:p w14:paraId="722ED8B4" w14:textId="77777777" w:rsidR="003640B7" w:rsidRPr="00105B7A" w:rsidRDefault="003640B7" w:rsidP="00105B7A">
      <w:pPr>
        <w:shd w:val="clear" w:color="auto" w:fill="FFFFFF" w:themeFill="background1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54CF84CA" w14:textId="77777777" w:rsidR="00363378" w:rsidRPr="00105B7A" w:rsidRDefault="00363378" w:rsidP="00105B7A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3FCBB79B" w14:textId="77777777" w:rsidR="003640B7" w:rsidRDefault="003640B7" w:rsidP="00105B7A">
      <w:pPr>
        <w:shd w:val="clear" w:color="auto" w:fill="FFFFFF"/>
        <w:spacing w:before="72" w:after="0" w:line="276" w:lineRule="auto"/>
        <w:rPr>
          <w:rFonts w:ascii="Arial" w:eastAsia="Times New Roman" w:hAnsi="Arial" w:cs="Arial"/>
          <w:b/>
          <w:bCs/>
          <w:color w:val="283C46"/>
          <w:lang w:eastAsia="cs-CZ"/>
        </w:rPr>
      </w:pPr>
    </w:p>
    <w:p w14:paraId="0D59CBFA" w14:textId="4D548DAB" w:rsidR="00C86F58" w:rsidRDefault="00C86F58" w:rsidP="00105B7A">
      <w:pPr>
        <w:shd w:val="clear" w:color="auto" w:fill="FFFFFF"/>
        <w:spacing w:before="72" w:after="0" w:line="276" w:lineRule="auto"/>
        <w:rPr>
          <w:rFonts w:ascii="Arial" w:eastAsia="Times New Roman" w:hAnsi="Arial" w:cs="Arial"/>
          <w:b/>
          <w:bCs/>
          <w:color w:val="283C46"/>
          <w:lang w:eastAsia="cs-CZ"/>
        </w:rPr>
      </w:pPr>
      <w:r w:rsidRPr="00105B7A">
        <w:rPr>
          <w:rFonts w:ascii="Arial" w:eastAsia="Times New Roman" w:hAnsi="Arial" w:cs="Arial"/>
          <w:b/>
          <w:bCs/>
          <w:color w:val="283C46"/>
          <w:lang w:eastAsia="cs-CZ"/>
        </w:rPr>
        <w:lastRenderedPageBreak/>
        <w:t>Jak by to mělo vypadat v budoucnosti?</w:t>
      </w:r>
    </w:p>
    <w:p w14:paraId="4B0466E4" w14:textId="77777777" w:rsidR="00105B7A" w:rsidRPr="00105B7A" w:rsidRDefault="00105B7A" w:rsidP="00105B7A">
      <w:pPr>
        <w:shd w:val="clear" w:color="auto" w:fill="FFFFFF"/>
        <w:spacing w:before="72" w:after="0" w:line="276" w:lineRule="auto"/>
        <w:rPr>
          <w:rFonts w:ascii="Arial" w:eastAsia="Times New Roman" w:hAnsi="Arial" w:cs="Arial"/>
          <w:b/>
          <w:bCs/>
          <w:color w:val="283C46"/>
          <w:lang w:eastAsia="cs-CZ"/>
        </w:rPr>
      </w:pPr>
    </w:p>
    <w:p w14:paraId="551953E1" w14:textId="6F7E5D89" w:rsidR="00AE162F" w:rsidRPr="00105B7A" w:rsidRDefault="00AE162F" w:rsidP="00105B7A">
      <w:pPr>
        <w:shd w:val="clear" w:color="auto" w:fill="FFFFFF" w:themeFill="background1"/>
        <w:spacing w:before="72" w:after="0" w:line="276" w:lineRule="auto"/>
        <w:rPr>
          <w:rFonts w:ascii="Arial" w:eastAsia="Times New Roman" w:hAnsi="Arial" w:cs="Arial"/>
          <w:color w:val="283C46"/>
          <w:lang w:eastAsia="cs-CZ"/>
        </w:rPr>
      </w:pPr>
      <w:r w:rsidRPr="00105B7A">
        <w:rPr>
          <w:rFonts w:ascii="Arial" w:eastAsia="Times New Roman" w:hAnsi="Arial" w:cs="Arial"/>
          <w:color w:val="283C46"/>
          <w:lang w:eastAsia="cs-CZ"/>
        </w:rPr>
        <w:t xml:space="preserve">S postupným </w:t>
      </w:r>
      <w:r w:rsidR="00C86F58" w:rsidRPr="00105B7A">
        <w:rPr>
          <w:rFonts w:ascii="Arial" w:eastAsia="Times New Roman" w:hAnsi="Arial" w:cs="Arial"/>
          <w:color w:val="283C46"/>
          <w:lang w:eastAsia="cs-CZ"/>
        </w:rPr>
        <w:t>vývojem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lze </w:t>
      </w:r>
      <w:r w:rsidR="0F81ABB0" w:rsidRPr="00105B7A">
        <w:rPr>
          <w:rFonts w:ascii="Arial" w:eastAsia="Times New Roman" w:hAnsi="Arial" w:cs="Arial"/>
          <w:color w:val="283C46"/>
          <w:lang w:eastAsia="cs-CZ"/>
        </w:rPr>
        <w:t xml:space="preserve">tak 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očekávat přechod z manuálního poradenství na vyspělé nástroje pro správu CO2 a ostatních ESG faktorů. Těmito nástroji jsou například </w:t>
      </w:r>
      <w:proofErr w:type="spellStart"/>
      <w:r w:rsidRPr="00105B7A">
        <w:rPr>
          <w:rFonts w:ascii="Arial" w:eastAsia="Times New Roman" w:hAnsi="Arial" w:cs="Arial"/>
          <w:color w:val="283C46"/>
          <w:lang w:eastAsia="cs-CZ"/>
        </w:rPr>
        <w:t>Salesforce</w:t>
      </w:r>
      <w:proofErr w:type="spellEnd"/>
      <w:r w:rsidRPr="00105B7A">
        <w:rPr>
          <w:rFonts w:ascii="Arial" w:eastAsia="Times New Roman" w:hAnsi="Arial" w:cs="Arial"/>
          <w:color w:val="283C46"/>
          <w:lang w:eastAsia="cs-CZ"/>
        </w:rPr>
        <w:t xml:space="preserve"> Net </w:t>
      </w:r>
      <w:proofErr w:type="spellStart"/>
      <w:r w:rsidRPr="00105B7A">
        <w:rPr>
          <w:rFonts w:ascii="Arial" w:eastAsia="Times New Roman" w:hAnsi="Arial" w:cs="Arial"/>
          <w:color w:val="283C46"/>
          <w:lang w:eastAsia="cs-CZ"/>
        </w:rPr>
        <w:t>Zero</w:t>
      </w:r>
      <w:proofErr w:type="spellEnd"/>
      <w:r w:rsidRPr="00105B7A">
        <w:rPr>
          <w:rFonts w:ascii="Arial" w:eastAsia="Times New Roman" w:hAnsi="Arial" w:cs="Arial"/>
          <w:color w:val="283C46"/>
          <w:lang w:eastAsia="cs-CZ"/>
        </w:rPr>
        <w:t xml:space="preserve"> Cloud, Microsoft Cloud </w:t>
      </w:r>
      <w:proofErr w:type="spellStart"/>
      <w:r w:rsidRPr="00105B7A">
        <w:rPr>
          <w:rFonts w:ascii="Arial" w:eastAsia="Times New Roman" w:hAnsi="Arial" w:cs="Arial"/>
          <w:color w:val="283C46"/>
          <w:lang w:eastAsia="cs-CZ"/>
        </w:rPr>
        <w:t>for</w:t>
      </w:r>
      <w:proofErr w:type="spellEnd"/>
      <w:r w:rsidRPr="00105B7A">
        <w:rPr>
          <w:rFonts w:ascii="Arial" w:eastAsia="Times New Roman" w:hAnsi="Arial" w:cs="Arial"/>
          <w:color w:val="283C46"/>
          <w:lang w:eastAsia="cs-CZ"/>
        </w:rPr>
        <w:t xml:space="preserve"> </w:t>
      </w:r>
      <w:proofErr w:type="spellStart"/>
      <w:r w:rsidRPr="00105B7A">
        <w:rPr>
          <w:rFonts w:ascii="Arial" w:eastAsia="Times New Roman" w:hAnsi="Arial" w:cs="Arial"/>
          <w:color w:val="283C46"/>
          <w:lang w:eastAsia="cs-CZ"/>
        </w:rPr>
        <w:t>Sustainability</w:t>
      </w:r>
      <w:proofErr w:type="spellEnd"/>
      <w:r w:rsidRPr="00105B7A">
        <w:rPr>
          <w:rFonts w:ascii="Arial" w:eastAsia="Times New Roman" w:hAnsi="Arial" w:cs="Arial"/>
          <w:color w:val="283C46"/>
          <w:lang w:eastAsia="cs-CZ"/>
        </w:rPr>
        <w:t xml:space="preserve">, anebo Green0meter ESG </w:t>
      </w:r>
      <w:r w:rsidR="5408F523" w:rsidRPr="00105B7A">
        <w:rPr>
          <w:rFonts w:ascii="Arial" w:eastAsia="Times New Roman" w:hAnsi="Arial" w:cs="Arial"/>
          <w:color w:val="283C46"/>
          <w:lang w:eastAsia="cs-CZ"/>
        </w:rPr>
        <w:t>Studio</w:t>
      </w:r>
      <w:r w:rsidRPr="00105B7A">
        <w:rPr>
          <w:rFonts w:ascii="Arial" w:eastAsia="Times New Roman" w:hAnsi="Arial" w:cs="Arial"/>
          <w:color w:val="283C46"/>
          <w:lang w:eastAsia="cs-CZ"/>
        </w:rPr>
        <w:t>.</w:t>
      </w:r>
      <w:r w:rsidR="00C86F58" w:rsidRPr="00105B7A">
        <w:rPr>
          <w:rFonts w:ascii="Arial" w:eastAsia="Times New Roman" w:hAnsi="Arial" w:cs="Arial"/>
          <w:color w:val="283C46"/>
          <w:lang w:eastAsia="cs-CZ"/>
        </w:rPr>
        <w:t xml:space="preserve"> 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Jelikož ESG </w:t>
      </w:r>
      <w:r w:rsidR="0035448E" w:rsidRPr="00105B7A">
        <w:rPr>
          <w:rFonts w:ascii="Arial" w:eastAsia="Times New Roman" w:hAnsi="Arial" w:cs="Arial"/>
          <w:color w:val="283C46"/>
          <w:lang w:eastAsia="cs-CZ"/>
        </w:rPr>
        <w:t>stojí č</w:t>
      </w:r>
      <w:r w:rsidR="2C129208" w:rsidRPr="00105B7A">
        <w:rPr>
          <w:rFonts w:ascii="Arial" w:eastAsia="Times New Roman" w:hAnsi="Arial" w:cs="Arial"/>
          <w:color w:val="283C46"/>
          <w:lang w:eastAsia="cs-CZ"/>
        </w:rPr>
        <w:t>í</w:t>
      </w:r>
      <w:r w:rsidR="0035448E" w:rsidRPr="00105B7A">
        <w:rPr>
          <w:rFonts w:ascii="Arial" w:eastAsia="Times New Roman" w:hAnsi="Arial" w:cs="Arial"/>
          <w:color w:val="283C46"/>
          <w:lang w:eastAsia="cs-CZ"/>
        </w:rPr>
        <w:t>m dál více na datech</w:t>
      </w:r>
      <w:r w:rsidRPr="00105B7A">
        <w:rPr>
          <w:rFonts w:ascii="Arial" w:eastAsia="Times New Roman" w:hAnsi="Arial" w:cs="Arial"/>
          <w:color w:val="283C46"/>
          <w:lang w:eastAsia="cs-CZ"/>
        </w:rPr>
        <w:t>, tak do budoucnosti budou mít navrch</w:t>
      </w:r>
      <w:r w:rsidR="0035448E" w:rsidRPr="00105B7A">
        <w:rPr>
          <w:rFonts w:ascii="Arial" w:eastAsia="Times New Roman" w:hAnsi="Arial" w:cs="Arial"/>
          <w:color w:val="283C46"/>
          <w:lang w:eastAsia="cs-CZ"/>
        </w:rPr>
        <w:t xml:space="preserve"> ty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společnosti, které</w:t>
      </w:r>
      <w:r w:rsidR="0035448E" w:rsidRPr="00105B7A">
        <w:rPr>
          <w:rFonts w:ascii="Arial" w:eastAsia="Times New Roman" w:hAnsi="Arial" w:cs="Arial"/>
          <w:color w:val="283C46"/>
          <w:lang w:eastAsia="cs-CZ"/>
        </w:rPr>
        <w:t xml:space="preserve"> dobře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ovládají práci s daty a s platformami.</w:t>
      </w:r>
    </w:p>
    <w:p w14:paraId="574F19D2" w14:textId="0E3556FB" w:rsidR="00AE162F" w:rsidRDefault="00AE162F" w:rsidP="00105B7A">
      <w:pPr>
        <w:shd w:val="clear" w:color="auto" w:fill="FFFFFF"/>
        <w:spacing w:before="72" w:after="0" w:line="276" w:lineRule="auto"/>
        <w:rPr>
          <w:rFonts w:ascii="Arial" w:eastAsia="Times New Roman" w:hAnsi="Arial" w:cs="Arial"/>
          <w:color w:val="283C46"/>
          <w:lang w:eastAsia="cs-CZ"/>
        </w:rPr>
      </w:pPr>
      <w:r w:rsidRPr="00105B7A">
        <w:rPr>
          <w:rFonts w:ascii="Arial" w:eastAsia="Times New Roman" w:hAnsi="Arial" w:cs="Arial"/>
          <w:color w:val="283C46"/>
          <w:lang w:eastAsia="cs-CZ"/>
        </w:rPr>
        <w:t>Firmy by měly vnímat udržitelnost jako příležitost. Již dnes si velké odběratelské řetězce vybírají své dodavatele dle jejich ESG skóre. Proto má Česko jedinečnou příležitost</w:t>
      </w:r>
      <w:r w:rsidR="00C86F58" w:rsidRPr="00105B7A">
        <w:rPr>
          <w:rFonts w:ascii="Arial" w:eastAsia="Times New Roman" w:hAnsi="Arial" w:cs="Arial"/>
          <w:color w:val="283C46"/>
          <w:lang w:eastAsia="cs-CZ"/>
        </w:rPr>
        <w:t>,</w:t>
      </w:r>
      <w:r w:rsidRPr="00105B7A">
        <w:rPr>
          <w:rFonts w:ascii="Arial" w:eastAsia="Times New Roman" w:hAnsi="Arial" w:cs="Arial"/>
          <w:color w:val="283C46"/>
          <w:lang w:eastAsia="cs-CZ"/>
        </w:rPr>
        <w:t xml:space="preserve"> jak se stát leaderem v oblasti udržitelnosti.</w:t>
      </w:r>
    </w:p>
    <w:p w14:paraId="2F568C6A" w14:textId="03B00104" w:rsidR="003640B7" w:rsidRPr="00105B7A" w:rsidRDefault="003640B7" w:rsidP="00105B7A">
      <w:pPr>
        <w:shd w:val="clear" w:color="auto" w:fill="FFFFFF"/>
        <w:spacing w:before="72" w:after="0" w:line="276" w:lineRule="auto"/>
        <w:rPr>
          <w:rFonts w:ascii="Arial" w:eastAsia="Times New Roman" w:hAnsi="Arial" w:cs="Arial"/>
          <w:color w:val="283C46"/>
          <w:lang w:eastAsia="cs-CZ"/>
        </w:rPr>
      </w:pPr>
      <w:r>
        <w:rPr>
          <w:rFonts w:ascii="Arial" w:eastAsia="Times New Roman" w:hAnsi="Arial" w:cs="Arial"/>
          <w:color w:val="283C46"/>
          <w:lang w:eastAsia="cs-CZ"/>
        </w:rPr>
        <w:t>„</w:t>
      </w:r>
      <w:r w:rsidR="000024D8">
        <w:rPr>
          <w:rFonts w:ascii="Arial" w:eastAsia="Times New Roman" w:hAnsi="Arial" w:cs="Arial"/>
          <w:color w:val="283C46"/>
          <w:lang w:eastAsia="cs-CZ"/>
        </w:rPr>
        <w:t>Již dříve jsme p</w:t>
      </w:r>
      <w:r w:rsidRPr="003640B7">
        <w:rPr>
          <w:rFonts w:ascii="Arial" w:eastAsia="Times New Roman" w:hAnsi="Arial" w:cs="Arial"/>
          <w:color w:val="283C46"/>
          <w:lang w:eastAsia="cs-CZ"/>
        </w:rPr>
        <w:t xml:space="preserve">řistoupili například k měření uhlíkové stopy, implementaci normy řešící energetický management, v rámci společnosti máme implementovány ISO normy, týkající se kvality, ochrany životního prostředí a bezpečnosti práce. Společnost má stanoven </w:t>
      </w:r>
      <w:r w:rsidR="000024D8">
        <w:rPr>
          <w:rFonts w:ascii="Arial" w:eastAsia="Times New Roman" w:hAnsi="Arial" w:cs="Arial"/>
          <w:color w:val="283C46"/>
          <w:lang w:eastAsia="cs-CZ"/>
        </w:rPr>
        <w:t>e</w:t>
      </w:r>
      <w:r w:rsidRPr="003640B7">
        <w:rPr>
          <w:rFonts w:ascii="Arial" w:eastAsia="Times New Roman" w:hAnsi="Arial" w:cs="Arial"/>
          <w:color w:val="283C46"/>
          <w:lang w:eastAsia="cs-CZ"/>
        </w:rPr>
        <w:t xml:space="preserve">tický kodex, kterým se řídí a požaduje dodržování svých hodnot i po ostatních subjektech, se kterými spolupracuje. Dále máme stanovenou </w:t>
      </w:r>
      <w:r w:rsidR="000024D8">
        <w:rPr>
          <w:rFonts w:ascii="Arial" w:eastAsia="Times New Roman" w:hAnsi="Arial" w:cs="Arial"/>
          <w:color w:val="283C46"/>
          <w:lang w:eastAsia="cs-CZ"/>
        </w:rPr>
        <w:t>p</w:t>
      </w:r>
      <w:r w:rsidRPr="003640B7">
        <w:rPr>
          <w:rFonts w:ascii="Arial" w:eastAsia="Times New Roman" w:hAnsi="Arial" w:cs="Arial"/>
          <w:color w:val="283C46"/>
          <w:lang w:eastAsia="cs-CZ"/>
        </w:rPr>
        <w:t>olitiku IMS, zaměřenou na vliv naší činnosti na životní prostředí, na společnost a na další klíčové fenomény a tuto politiku pravidelně přezkoumáváme. V této oblasti působíme maximálně zodpovědně a jsme toho názoru, že pokud nás ESG posune, abychom zde byli ještě lepší, ukáže nám nový směr rozvoje a pohled na problematiku, jsme mu nakloněni</w:t>
      </w:r>
      <w:r>
        <w:rPr>
          <w:rFonts w:ascii="Arial" w:eastAsia="Times New Roman" w:hAnsi="Arial" w:cs="Arial"/>
          <w:color w:val="283C46"/>
          <w:lang w:eastAsia="cs-CZ"/>
        </w:rPr>
        <w:t>,</w:t>
      </w:r>
      <w:r w:rsidRPr="003640B7">
        <w:rPr>
          <w:rFonts w:ascii="Arial" w:eastAsia="Times New Roman" w:hAnsi="Arial" w:cs="Arial"/>
          <w:color w:val="283C46"/>
          <w:lang w:eastAsia="cs-CZ"/>
        </w:rPr>
        <w:t>“</w:t>
      </w:r>
      <w:r>
        <w:rPr>
          <w:rFonts w:ascii="Arial" w:eastAsia="Times New Roman" w:hAnsi="Arial" w:cs="Arial"/>
          <w:color w:val="283C46"/>
          <w:lang w:eastAsia="cs-CZ"/>
        </w:rPr>
        <w:t xml:space="preserve"> říká </w:t>
      </w:r>
      <w:r w:rsidRPr="003640B7">
        <w:rPr>
          <w:rFonts w:ascii="Arial" w:eastAsia="Times New Roman" w:hAnsi="Arial" w:cs="Arial"/>
          <w:color w:val="283C46"/>
          <w:lang w:eastAsia="cs-CZ"/>
        </w:rPr>
        <w:t xml:space="preserve">Václav </w:t>
      </w:r>
      <w:proofErr w:type="spellStart"/>
      <w:r w:rsidRPr="003640B7">
        <w:rPr>
          <w:rFonts w:ascii="Arial" w:eastAsia="Times New Roman" w:hAnsi="Arial" w:cs="Arial"/>
          <w:color w:val="283C46"/>
          <w:lang w:eastAsia="cs-CZ"/>
        </w:rPr>
        <w:t>Elman</w:t>
      </w:r>
      <w:proofErr w:type="spellEnd"/>
      <w:r w:rsidRPr="003640B7">
        <w:rPr>
          <w:rFonts w:ascii="Arial" w:eastAsia="Times New Roman" w:hAnsi="Arial" w:cs="Arial"/>
          <w:color w:val="283C46"/>
          <w:lang w:eastAsia="cs-CZ"/>
        </w:rPr>
        <w:t>, výkonný ředitel SSI Group</w:t>
      </w:r>
      <w:r>
        <w:rPr>
          <w:rFonts w:ascii="Arial" w:eastAsia="Times New Roman" w:hAnsi="Arial" w:cs="Arial"/>
          <w:color w:val="283C46"/>
          <w:lang w:eastAsia="cs-CZ"/>
        </w:rPr>
        <w:t>.</w:t>
      </w:r>
    </w:p>
    <w:p w14:paraId="18128614" w14:textId="77777777" w:rsidR="00105B7A" w:rsidRPr="00105B7A" w:rsidRDefault="00105B7A" w:rsidP="00105B7A">
      <w:pPr>
        <w:shd w:val="clear" w:color="auto" w:fill="FFFFFF"/>
        <w:spacing w:before="72" w:after="0" w:line="276" w:lineRule="auto"/>
        <w:rPr>
          <w:rFonts w:ascii="Arial" w:eastAsia="Times New Roman" w:hAnsi="Arial" w:cs="Arial"/>
          <w:color w:val="283C46"/>
          <w:lang w:eastAsia="cs-CZ"/>
        </w:rPr>
      </w:pPr>
    </w:p>
    <w:p w14:paraId="5ED9D536" w14:textId="77777777" w:rsidR="003640B7" w:rsidRDefault="003640B7" w:rsidP="00105B7A">
      <w:pPr>
        <w:shd w:val="clear" w:color="auto" w:fill="FFFFFF"/>
        <w:spacing w:before="72" w:after="0" w:line="276" w:lineRule="auto"/>
        <w:rPr>
          <w:rFonts w:ascii="Arial" w:hAnsi="Arial" w:cs="Arial"/>
        </w:rPr>
      </w:pPr>
    </w:p>
    <w:p w14:paraId="5B120CF2" w14:textId="01DA2335" w:rsidR="005444C7" w:rsidRPr="00105B7A" w:rsidRDefault="00FE0038" w:rsidP="00105B7A">
      <w:pPr>
        <w:shd w:val="clear" w:color="auto" w:fill="FFFFFF"/>
        <w:spacing w:before="72" w:after="0" w:line="276" w:lineRule="auto"/>
        <w:rPr>
          <w:rFonts w:ascii="Arial" w:hAnsi="Arial" w:cs="Arial"/>
        </w:rPr>
      </w:pPr>
      <w:r w:rsidRPr="00105B7A">
        <w:rPr>
          <w:rFonts w:ascii="Arial" w:hAnsi="Arial" w:cs="Arial"/>
        </w:rPr>
        <w:t xml:space="preserve">Podle </w:t>
      </w:r>
      <w:hyperlink r:id="rId5" w:history="1">
        <w:r w:rsidRPr="00105B7A">
          <w:rPr>
            <w:rStyle w:val="Hypertextovodkaz"/>
            <w:rFonts w:ascii="Arial" w:hAnsi="Arial" w:cs="Arial"/>
          </w:rPr>
          <w:t xml:space="preserve">průzkumu </w:t>
        </w:r>
        <w:proofErr w:type="spellStart"/>
        <w:r w:rsidRPr="00105B7A">
          <w:rPr>
            <w:rStyle w:val="Hypertextovodkaz"/>
            <w:rFonts w:ascii="Arial" w:hAnsi="Arial" w:cs="Arial"/>
          </w:rPr>
          <w:t>Accenture</w:t>
        </w:r>
        <w:proofErr w:type="spellEnd"/>
      </w:hyperlink>
      <w:r w:rsidRPr="00105B7A">
        <w:rPr>
          <w:rFonts w:ascii="Arial" w:hAnsi="Arial" w:cs="Arial"/>
        </w:rPr>
        <w:t xml:space="preserve"> většina společností nedosáhne do roku 2030 svých klimatických cílů, pokud nezdvojnásobí svoje úsilí.</w:t>
      </w:r>
      <w:r w:rsidR="005444C7" w:rsidRPr="00105B7A">
        <w:rPr>
          <w:rFonts w:ascii="Arial" w:hAnsi="Arial" w:cs="Arial"/>
        </w:rPr>
        <w:t xml:space="preserve"> Průzkum dále ukázal, že ačkoliv se více než třetina (34 %) největších světových společností zavázala k dosažení nulových emisí, většina firem (93 %) těchto cílů nedosáhne, pokud alespoň nezdvojnásobí tempo</w:t>
      </w:r>
      <w:r w:rsidR="00105B7A" w:rsidRPr="00105B7A">
        <w:rPr>
          <w:rFonts w:ascii="Arial" w:hAnsi="Arial" w:cs="Arial"/>
        </w:rPr>
        <w:t>,</w:t>
      </w:r>
      <w:r w:rsidR="005444C7" w:rsidRPr="00105B7A">
        <w:rPr>
          <w:rFonts w:ascii="Arial" w:hAnsi="Arial" w:cs="Arial"/>
        </w:rPr>
        <w:t xml:space="preserve"> s jakým emise snižují. Hlavní faktory, které firmám zabraňují ve včasném dosažení stanovených závazků, jsou rostoucí ceny energie a nejistota v dodavatelských řetězcích.</w:t>
      </w:r>
    </w:p>
    <w:p w14:paraId="6AA46205" w14:textId="5CDE8E6D" w:rsidR="005444C7" w:rsidRPr="00105B7A" w:rsidRDefault="005444C7" w:rsidP="00105B7A">
      <w:pPr>
        <w:shd w:val="clear" w:color="auto" w:fill="FFFFFF"/>
        <w:spacing w:before="72" w:after="0" w:line="276" w:lineRule="auto"/>
        <w:rPr>
          <w:rFonts w:ascii="Arial" w:hAnsi="Arial" w:cs="Arial"/>
        </w:rPr>
      </w:pPr>
      <w:r w:rsidRPr="00105B7A">
        <w:rPr>
          <w:rFonts w:ascii="Arial" w:hAnsi="Arial" w:cs="Arial"/>
        </w:rPr>
        <w:t>Děje se tak navzdory skutečnosti, že stále více společností napříč všemi regiony stanovuje jasné a veřejně ověřitelné cíle v oblasti dekarbonizace, přičemž jen v letošním roce došlo mezi firmami k rekordnímu nárůstu počtu klimatických cílů potvrzených iniciativou Science-</w:t>
      </w:r>
      <w:proofErr w:type="spellStart"/>
      <w:r w:rsidRPr="00105B7A">
        <w:rPr>
          <w:rFonts w:ascii="Arial" w:hAnsi="Arial" w:cs="Arial"/>
        </w:rPr>
        <w:t>Based</w:t>
      </w:r>
      <w:proofErr w:type="spellEnd"/>
      <w:r w:rsidRPr="00105B7A">
        <w:rPr>
          <w:rFonts w:ascii="Arial" w:hAnsi="Arial" w:cs="Arial"/>
        </w:rPr>
        <w:t xml:space="preserve"> </w:t>
      </w:r>
      <w:proofErr w:type="spellStart"/>
      <w:r w:rsidRPr="00105B7A">
        <w:rPr>
          <w:rFonts w:ascii="Arial" w:hAnsi="Arial" w:cs="Arial"/>
        </w:rPr>
        <w:t>Targets</w:t>
      </w:r>
      <w:proofErr w:type="spellEnd"/>
      <w:r w:rsidRPr="00105B7A">
        <w:rPr>
          <w:rFonts w:ascii="Arial" w:hAnsi="Arial" w:cs="Arial"/>
        </w:rPr>
        <w:t xml:space="preserve"> (</w:t>
      </w:r>
      <w:proofErr w:type="spellStart"/>
      <w:r w:rsidRPr="00105B7A">
        <w:rPr>
          <w:rFonts w:ascii="Arial" w:hAnsi="Arial" w:cs="Arial"/>
        </w:rPr>
        <w:t>SBTi</w:t>
      </w:r>
      <w:proofErr w:type="spellEnd"/>
      <w:r w:rsidRPr="00105B7A">
        <w:rPr>
          <w:rFonts w:ascii="Arial" w:hAnsi="Arial" w:cs="Arial"/>
        </w:rPr>
        <w:t>).</w:t>
      </w:r>
    </w:p>
    <w:p w14:paraId="218A05B5" w14:textId="77777777" w:rsidR="005444C7" w:rsidRPr="00105B7A" w:rsidRDefault="005444C7" w:rsidP="00105B7A">
      <w:pPr>
        <w:shd w:val="clear" w:color="auto" w:fill="FFFFFF"/>
        <w:spacing w:before="72" w:after="0" w:line="276" w:lineRule="auto"/>
        <w:rPr>
          <w:rFonts w:ascii="Arial" w:hAnsi="Arial" w:cs="Arial"/>
        </w:rPr>
      </w:pPr>
    </w:p>
    <w:sectPr w:rsidR="005444C7" w:rsidRPr="00105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F1428"/>
    <w:multiLevelType w:val="multilevel"/>
    <w:tmpl w:val="F75C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E134AB"/>
    <w:multiLevelType w:val="multilevel"/>
    <w:tmpl w:val="83B2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494A2A"/>
    <w:multiLevelType w:val="multilevel"/>
    <w:tmpl w:val="E102C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081757"/>
    <w:multiLevelType w:val="multilevel"/>
    <w:tmpl w:val="4306B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320B81"/>
    <w:multiLevelType w:val="multilevel"/>
    <w:tmpl w:val="28F2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E34AA5"/>
    <w:multiLevelType w:val="multilevel"/>
    <w:tmpl w:val="BFD29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403EDD"/>
    <w:multiLevelType w:val="multilevel"/>
    <w:tmpl w:val="AEA6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BC2480"/>
    <w:multiLevelType w:val="multilevel"/>
    <w:tmpl w:val="E67A7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9E76A49"/>
    <w:multiLevelType w:val="multilevel"/>
    <w:tmpl w:val="85C0A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BBB7568"/>
    <w:multiLevelType w:val="multilevel"/>
    <w:tmpl w:val="C86E9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FA76E4"/>
    <w:multiLevelType w:val="multilevel"/>
    <w:tmpl w:val="A13E6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5950051">
    <w:abstractNumId w:val="9"/>
  </w:num>
  <w:num w:numId="2" w16cid:durableId="1900627017">
    <w:abstractNumId w:val="8"/>
  </w:num>
  <w:num w:numId="3" w16cid:durableId="1476797777">
    <w:abstractNumId w:val="10"/>
  </w:num>
  <w:num w:numId="4" w16cid:durableId="1213929321">
    <w:abstractNumId w:val="0"/>
  </w:num>
  <w:num w:numId="5" w16cid:durableId="1505318459">
    <w:abstractNumId w:val="6"/>
  </w:num>
  <w:num w:numId="6" w16cid:durableId="1483352901">
    <w:abstractNumId w:val="5"/>
  </w:num>
  <w:num w:numId="7" w16cid:durableId="1075476394">
    <w:abstractNumId w:val="4"/>
  </w:num>
  <w:num w:numId="8" w16cid:durableId="66147777">
    <w:abstractNumId w:val="1"/>
  </w:num>
  <w:num w:numId="9" w16cid:durableId="535042233">
    <w:abstractNumId w:val="2"/>
  </w:num>
  <w:num w:numId="10" w16cid:durableId="350961685">
    <w:abstractNumId w:val="7"/>
  </w:num>
  <w:num w:numId="11" w16cid:durableId="8684914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03F"/>
    <w:rsid w:val="000024D8"/>
    <w:rsid w:val="00025CEC"/>
    <w:rsid w:val="000716E0"/>
    <w:rsid w:val="00105B7A"/>
    <w:rsid w:val="00136C57"/>
    <w:rsid w:val="00322FE4"/>
    <w:rsid w:val="0035448E"/>
    <w:rsid w:val="00363378"/>
    <w:rsid w:val="003640B7"/>
    <w:rsid w:val="00492491"/>
    <w:rsid w:val="005444C7"/>
    <w:rsid w:val="006D1078"/>
    <w:rsid w:val="00720E09"/>
    <w:rsid w:val="007E2466"/>
    <w:rsid w:val="007F1E63"/>
    <w:rsid w:val="00937EA0"/>
    <w:rsid w:val="009515D9"/>
    <w:rsid w:val="009D603F"/>
    <w:rsid w:val="00A51E8B"/>
    <w:rsid w:val="00AE162F"/>
    <w:rsid w:val="00AE7655"/>
    <w:rsid w:val="00AF4F30"/>
    <w:rsid w:val="00BE2A05"/>
    <w:rsid w:val="00C37D44"/>
    <w:rsid w:val="00C86F58"/>
    <w:rsid w:val="00D34BE7"/>
    <w:rsid w:val="00E3158D"/>
    <w:rsid w:val="00E81914"/>
    <w:rsid w:val="00ED2CC0"/>
    <w:rsid w:val="00F17CF9"/>
    <w:rsid w:val="00FC46D3"/>
    <w:rsid w:val="00FE0038"/>
    <w:rsid w:val="05C20C3C"/>
    <w:rsid w:val="08F9ACFE"/>
    <w:rsid w:val="0C7FDA73"/>
    <w:rsid w:val="0F81ABB0"/>
    <w:rsid w:val="16E55D73"/>
    <w:rsid w:val="17D5DA4D"/>
    <w:rsid w:val="2206D26B"/>
    <w:rsid w:val="270CD019"/>
    <w:rsid w:val="2C129208"/>
    <w:rsid w:val="31B37CB8"/>
    <w:rsid w:val="354B2F55"/>
    <w:rsid w:val="38282BF1"/>
    <w:rsid w:val="3932CB0B"/>
    <w:rsid w:val="44D8D64E"/>
    <w:rsid w:val="466E808C"/>
    <w:rsid w:val="4CAF63F3"/>
    <w:rsid w:val="4E606A14"/>
    <w:rsid w:val="50DCC67E"/>
    <w:rsid w:val="50E37D56"/>
    <w:rsid w:val="517EA05C"/>
    <w:rsid w:val="5408F523"/>
    <w:rsid w:val="5C5D23C0"/>
    <w:rsid w:val="63C927FD"/>
    <w:rsid w:val="7A01F177"/>
    <w:rsid w:val="7CC78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47D8"/>
  <w15:chartTrackingRefBased/>
  <w15:docId w15:val="{DB797839-C8A5-4BEF-878E-6646B4A7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36C5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36C5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E00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7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8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ccenture.com/us-en/insights/sustainability/reaching-net-zero-by-2050?c=acn_glb_netzeroby2050mediarelations_13237252&amp;n=mrl_10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670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2023-02-24T19:38:00Z</dcterms:created>
  <dcterms:modified xsi:type="dcterms:W3CDTF">2023-02-24T19:38:00Z</dcterms:modified>
</cp:coreProperties>
</file>