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343D8" w14:textId="696D14CD" w:rsidR="005D65AA" w:rsidRDefault="007F416D" w:rsidP="00B440F9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V příštích letech</w:t>
      </w:r>
      <w:r w:rsidR="004055D3">
        <w:rPr>
          <w:rFonts w:ascii="Arial" w:hAnsi="Arial" w:cs="Arial"/>
          <w:b/>
          <w:bCs/>
          <w:sz w:val="32"/>
          <w:szCs w:val="32"/>
        </w:rPr>
        <w:t xml:space="preserve"> významně</w:t>
      </w:r>
      <w:r>
        <w:rPr>
          <w:rFonts w:ascii="Arial" w:hAnsi="Arial" w:cs="Arial"/>
          <w:b/>
          <w:bCs/>
          <w:sz w:val="32"/>
          <w:szCs w:val="32"/>
        </w:rPr>
        <w:t xml:space="preserve"> poroste význam </w:t>
      </w:r>
      <w:r>
        <w:rPr>
          <w:rFonts w:ascii="Arial" w:hAnsi="Arial" w:cs="Arial"/>
          <w:b/>
          <w:bCs/>
          <w:sz w:val="32"/>
          <w:szCs w:val="32"/>
        </w:rPr>
        <w:br/>
        <w:t>a využití digitálních peněženek</w:t>
      </w:r>
    </w:p>
    <w:p w14:paraId="1C24B29F" w14:textId="77777777" w:rsidR="007734E3" w:rsidRDefault="007734E3" w:rsidP="00A53F13">
      <w:pPr>
        <w:spacing w:after="0"/>
        <w:jc w:val="both"/>
        <w:rPr>
          <w:rFonts w:ascii="Arial" w:hAnsi="Arial" w:cs="Arial"/>
          <w:b/>
          <w:bCs/>
          <w:sz w:val="32"/>
          <w:szCs w:val="32"/>
        </w:rPr>
      </w:pPr>
    </w:p>
    <w:p w14:paraId="6EA49A34" w14:textId="57963B69" w:rsidR="00902A89" w:rsidRPr="00B102F0" w:rsidRDefault="00902A89" w:rsidP="00902A89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Praha, </w:t>
      </w:r>
      <w:r w:rsidR="001C220B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. </w:t>
      </w:r>
      <w:r w:rsidR="007F416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března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2023 - </w:t>
      </w:r>
      <w:r w:rsidR="007F416D" w:rsidRPr="007F416D">
        <w:rPr>
          <w:rFonts w:ascii="Arial" w:hAnsi="Arial" w:cs="Arial"/>
          <w:b/>
          <w:bCs/>
          <w:sz w:val="24"/>
          <w:szCs w:val="24"/>
        </w:rPr>
        <w:t xml:space="preserve">Digitální peněženky se stávají stále populárnějšími a důležitějšími způsoby placení, </w:t>
      </w:r>
      <w:r w:rsidR="00D004E4">
        <w:rPr>
          <w:rFonts w:ascii="Arial" w:hAnsi="Arial" w:cs="Arial"/>
          <w:b/>
          <w:bCs/>
          <w:sz w:val="24"/>
          <w:szCs w:val="24"/>
        </w:rPr>
        <w:t>zejména</w:t>
      </w:r>
      <w:r w:rsidR="007F416D" w:rsidRPr="007F416D">
        <w:rPr>
          <w:rFonts w:ascii="Arial" w:hAnsi="Arial" w:cs="Arial"/>
          <w:b/>
          <w:bCs/>
          <w:sz w:val="24"/>
          <w:szCs w:val="24"/>
        </w:rPr>
        <w:t xml:space="preserve"> v důsledku rostoucího využívání mobilních zařízení a rostoucího počtu online transakcí.</w:t>
      </w:r>
      <w:r w:rsidR="007F416D">
        <w:rPr>
          <w:rFonts w:ascii="Arial" w:hAnsi="Arial" w:cs="Arial"/>
          <w:b/>
          <w:bCs/>
          <w:sz w:val="24"/>
          <w:szCs w:val="24"/>
        </w:rPr>
        <w:t xml:space="preserve"> V blízké době se r</w:t>
      </w:r>
      <w:r w:rsidR="007F416D" w:rsidRPr="007F416D">
        <w:rPr>
          <w:rFonts w:ascii="Arial" w:hAnsi="Arial" w:cs="Arial"/>
          <w:b/>
          <w:bCs/>
          <w:sz w:val="24"/>
          <w:szCs w:val="24"/>
        </w:rPr>
        <w:t>ozšíří jejich použ</w:t>
      </w:r>
      <w:r w:rsidR="007F416D">
        <w:rPr>
          <w:rFonts w:ascii="Arial" w:hAnsi="Arial" w:cs="Arial"/>
          <w:b/>
          <w:bCs/>
          <w:sz w:val="24"/>
          <w:szCs w:val="24"/>
        </w:rPr>
        <w:t>ívání</w:t>
      </w:r>
      <w:r w:rsidR="007F416D" w:rsidRPr="007F416D">
        <w:rPr>
          <w:rFonts w:ascii="Arial" w:hAnsi="Arial" w:cs="Arial"/>
          <w:b/>
          <w:bCs/>
          <w:sz w:val="24"/>
          <w:szCs w:val="24"/>
        </w:rPr>
        <w:t xml:space="preserve"> nejen pro online platby, ale také pro placení v</w:t>
      </w:r>
      <w:r w:rsidR="004055D3">
        <w:rPr>
          <w:rFonts w:ascii="Arial" w:hAnsi="Arial" w:cs="Arial"/>
          <w:b/>
          <w:bCs/>
          <w:sz w:val="24"/>
          <w:szCs w:val="24"/>
        </w:rPr>
        <w:t xml:space="preserve"> kamenných</w:t>
      </w:r>
      <w:r w:rsidR="007F416D" w:rsidRPr="007F416D">
        <w:rPr>
          <w:rFonts w:ascii="Arial" w:hAnsi="Arial" w:cs="Arial"/>
          <w:b/>
          <w:bCs/>
          <w:sz w:val="24"/>
          <w:szCs w:val="24"/>
        </w:rPr>
        <w:t xml:space="preserve"> obchodech a </w:t>
      </w:r>
      <w:r w:rsidR="00271A04">
        <w:rPr>
          <w:rFonts w:ascii="Arial" w:hAnsi="Arial" w:cs="Arial"/>
          <w:b/>
          <w:bCs/>
          <w:sz w:val="24"/>
          <w:szCs w:val="24"/>
        </w:rPr>
        <w:t xml:space="preserve">na </w:t>
      </w:r>
      <w:r w:rsidR="004055D3">
        <w:rPr>
          <w:rFonts w:ascii="Arial" w:hAnsi="Arial" w:cs="Arial"/>
          <w:b/>
          <w:bCs/>
          <w:sz w:val="24"/>
          <w:szCs w:val="24"/>
        </w:rPr>
        <w:t>dalších</w:t>
      </w:r>
      <w:r w:rsidR="007F416D" w:rsidRPr="007F416D">
        <w:rPr>
          <w:rFonts w:ascii="Arial" w:hAnsi="Arial" w:cs="Arial"/>
          <w:b/>
          <w:bCs/>
          <w:sz w:val="24"/>
          <w:szCs w:val="24"/>
        </w:rPr>
        <w:t xml:space="preserve"> místech v</w:t>
      </w:r>
      <w:r w:rsidR="004055D3">
        <w:rPr>
          <w:rFonts w:ascii="Arial" w:hAnsi="Arial" w:cs="Arial"/>
          <w:b/>
          <w:bCs/>
          <w:sz w:val="24"/>
          <w:szCs w:val="24"/>
        </w:rPr>
        <w:t xml:space="preserve">e fyzickém </w:t>
      </w:r>
      <w:r w:rsidR="007F416D" w:rsidRPr="007F416D">
        <w:rPr>
          <w:rFonts w:ascii="Arial" w:hAnsi="Arial" w:cs="Arial"/>
          <w:b/>
          <w:bCs/>
          <w:sz w:val="24"/>
          <w:szCs w:val="24"/>
        </w:rPr>
        <w:t>světě.</w:t>
      </w:r>
      <w:r w:rsidR="00B102F0">
        <w:rPr>
          <w:rFonts w:ascii="Arial" w:hAnsi="Arial" w:cs="Arial"/>
          <w:b/>
          <w:bCs/>
          <w:sz w:val="24"/>
          <w:szCs w:val="24"/>
        </w:rPr>
        <w:t xml:space="preserve"> </w:t>
      </w:r>
      <w:r w:rsidR="00B102F0" w:rsidRPr="00B102F0">
        <w:rPr>
          <w:rFonts w:ascii="Arial" w:hAnsi="Arial" w:cs="Arial"/>
          <w:b/>
          <w:bCs/>
          <w:sz w:val="24"/>
          <w:szCs w:val="24"/>
        </w:rPr>
        <w:t xml:space="preserve">Budou také více integrovat s dalšími technologiemi, jako jsou chytré domácnosti, </w:t>
      </w:r>
      <w:proofErr w:type="spellStart"/>
      <w:r w:rsidR="00B102F0" w:rsidRPr="00B102F0">
        <w:rPr>
          <w:rFonts w:ascii="Arial" w:hAnsi="Arial" w:cs="Arial"/>
          <w:b/>
          <w:bCs/>
          <w:sz w:val="24"/>
          <w:szCs w:val="24"/>
        </w:rPr>
        <w:t>IoT</w:t>
      </w:r>
      <w:proofErr w:type="spellEnd"/>
      <w:r w:rsidR="00B102F0" w:rsidRPr="00B102F0">
        <w:rPr>
          <w:rFonts w:ascii="Arial" w:hAnsi="Arial" w:cs="Arial"/>
          <w:b/>
          <w:bCs/>
          <w:sz w:val="24"/>
          <w:szCs w:val="24"/>
        </w:rPr>
        <w:t xml:space="preserve"> a </w:t>
      </w:r>
      <w:proofErr w:type="spellStart"/>
      <w:r w:rsidR="00B102F0" w:rsidRPr="00B102F0">
        <w:rPr>
          <w:rFonts w:ascii="Arial" w:hAnsi="Arial" w:cs="Arial"/>
          <w:b/>
          <w:bCs/>
          <w:sz w:val="24"/>
          <w:szCs w:val="24"/>
        </w:rPr>
        <w:t>blockchainové</w:t>
      </w:r>
      <w:proofErr w:type="spellEnd"/>
      <w:r w:rsidR="00B102F0" w:rsidRPr="00B102F0">
        <w:rPr>
          <w:rFonts w:ascii="Arial" w:hAnsi="Arial" w:cs="Arial"/>
          <w:b/>
          <w:bCs/>
          <w:sz w:val="24"/>
          <w:szCs w:val="24"/>
        </w:rPr>
        <w:t xml:space="preserve"> sítě, což umožní větší flexibilitu a rychlost při platbách</w:t>
      </w:r>
      <w:r w:rsidR="00B102F0">
        <w:rPr>
          <w:rFonts w:ascii="Arial" w:hAnsi="Arial" w:cs="Arial"/>
          <w:b/>
          <w:bCs/>
          <w:sz w:val="24"/>
          <w:szCs w:val="24"/>
        </w:rPr>
        <w:t>.</w:t>
      </w:r>
    </w:p>
    <w:p w14:paraId="043760C7" w14:textId="3EC23812" w:rsidR="00EB5ECD" w:rsidRPr="00EB5ECD" w:rsidRDefault="00EB5ECD" w:rsidP="00EB5ECD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B5ECD">
        <w:rPr>
          <w:rFonts w:ascii="Arial" w:hAnsi="Arial" w:cs="Arial"/>
          <w:color w:val="000000" w:themeColor="text1"/>
          <w:sz w:val="24"/>
          <w:szCs w:val="24"/>
        </w:rPr>
        <w:t>Digitální peněženka (také známá jako elektronická peněženka nebo e-</w:t>
      </w:r>
      <w:proofErr w:type="spellStart"/>
      <w:r w:rsidRPr="00EB5ECD">
        <w:rPr>
          <w:rFonts w:ascii="Arial" w:hAnsi="Arial" w:cs="Arial"/>
          <w:color w:val="000000" w:themeColor="text1"/>
          <w:sz w:val="24"/>
          <w:szCs w:val="24"/>
        </w:rPr>
        <w:t>wallet</w:t>
      </w:r>
      <w:proofErr w:type="spellEnd"/>
      <w:r w:rsidRPr="00EB5ECD">
        <w:rPr>
          <w:rFonts w:ascii="Arial" w:hAnsi="Arial" w:cs="Arial"/>
          <w:color w:val="000000" w:themeColor="text1"/>
          <w:sz w:val="24"/>
          <w:szCs w:val="24"/>
        </w:rPr>
        <w:t>) je elektronický nástroj pro ukládání, přijímání a posílání peněz pomocí mobilních zařízení nebo počítače.</w:t>
      </w:r>
      <w:r w:rsidR="007F416D">
        <w:rPr>
          <w:rFonts w:ascii="Arial" w:hAnsi="Arial" w:cs="Arial"/>
          <w:color w:val="000000" w:themeColor="text1"/>
          <w:sz w:val="24"/>
          <w:szCs w:val="24"/>
        </w:rPr>
        <w:t xml:space="preserve"> „</w:t>
      </w:r>
      <w:r w:rsidRPr="00EB5ECD">
        <w:rPr>
          <w:rFonts w:ascii="Arial" w:hAnsi="Arial" w:cs="Arial"/>
          <w:color w:val="000000" w:themeColor="text1"/>
          <w:sz w:val="24"/>
          <w:szCs w:val="24"/>
        </w:rPr>
        <w:t>Digitální peněženka funguje podobně jako klasická peněženka, kde uchovává</w:t>
      </w:r>
      <w:r w:rsidR="00271A04">
        <w:rPr>
          <w:rFonts w:ascii="Arial" w:hAnsi="Arial" w:cs="Arial"/>
          <w:color w:val="000000" w:themeColor="text1"/>
          <w:sz w:val="24"/>
          <w:szCs w:val="24"/>
        </w:rPr>
        <w:t>te</w:t>
      </w:r>
      <w:r w:rsidRPr="00EB5ECD">
        <w:rPr>
          <w:rFonts w:ascii="Arial" w:hAnsi="Arial" w:cs="Arial"/>
          <w:color w:val="000000" w:themeColor="text1"/>
          <w:sz w:val="24"/>
          <w:szCs w:val="24"/>
        </w:rPr>
        <w:t xml:space="preserve"> své peníze, ale namísto fyzických peněz jsou peníze uloženy v digitální formě. To umožňuje uživatelům snadněji a bezpečněji platit za zboží a služby, posílat peníze přátelům </w:t>
      </w:r>
      <w:r w:rsidR="00C345D0">
        <w:rPr>
          <w:rFonts w:ascii="Arial" w:hAnsi="Arial" w:cs="Arial"/>
          <w:color w:val="000000" w:themeColor="text1"/>
          <w:sz w:val="24"/>
          <w:szCs w:val="24"/>
        </w:rPr>
        <w:t>či</w:t>
      </w:r>
      <w:r w:rsidRPr="00EB5ECD">
        <w:rPr>
          <w:rFonts w:ascii="Arial" w:hAnsi="Arial" w:cs="Arial"/>
          <w:color w:val="000000" w:themeColor="text1"/>
          <w:sz w:val="24"/>
          <w:szCs w:val="24"/>
        </w:rPr>
        <w:t xml:space="preserve"> rodině, </w:t>
      </w:r>
      <w:r w:rsidR="00C345D0">
        <w:rPr>
          <w:rFonts w:ascii="Arial" w:hAnsi="Arial" w:cs="Arial"/>
          <w:color w:val="000000" w:themeColor="text1"/>
          <w:sz w:val="24"/>
          <w:szCs w:val="24"/>
        </w:rPr>
        <w:t xml:space="preserve">stejně tak </w:t>
      </w:r>
      <w:r w:rsidRPr="00EB5ECD">
        <w:rPr>
          <w:rFonts w:ascii="Arial" w:hAnsi="Arial" w:cs="Arial"/>
          <w:color w:val="000000" w:themeColor="text1"/>
          <w:sz w:val="24"/>
          <w:szCs w:val="24"/>
        </w:rPr>
        <w:t>přijímat platby</w:t>
      </w:r>
      <w:r w:rsidR="007F416D">
        <w:rPr>
          <w:rFonts w:ascii="Arial" w:hAnsi="Arial" w:cs="Arial"/>
          <w:color w:val="000000" w:themeColor="text1"/>
          <w:sz w:val="24"/>
          <w:szCs w:val="24"/>
        </w:rPr>
        <w:t xml:space="preserve">,“ říká Zuzana Stehlíková, manažerka </w:t>
      </w:r>
      <w:proofErr w:type="spellStart"/>
      <w:r w:rsidR="007F416D">
        <w:rPr>
          <w:rFonts w:ascii="Arial" w:hAnsi="Arial" w:cs="Arial"/>
          <w:color w:val="000000" w:themeColor="text1"/>
          <w:sz w:val="24"/>
          <w:szCs w:val="24"/>
        </w:rPr>
        <w:t>Royal</w:t>
      </w:r>
      <w:proofErr w:type="spellEnd"/>
      <w:r w:rsidR="007F416D">
        <w:rPr>
          <w:rFonts w:ascii="Arial" w:hAnsi="Arial" w:cs="Arial"/>
          <w:color w:val="000000" w:themeColor="text1"/>
          <w:sz w:val="24"/>
          <w:szCs w:val="24"/>
        </w:rPr>
        <w:t xml:space="preserve"> Digital a specialistka na fintech společnosti IC Group.</w:t>
      </w:r>
    </w:p>
    <w:p w14:paraId="5B886219" w14:textId="77777777" w:rsidR="00EB5ECD" w:rsidRPr="00EB5ECD" w:rsidRDefault="00EB5ECD" w:rsidP="00EB5ECD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CFDFF5C" w14:textId="2C896782" w:rsidR="003D1EE1" w:rsidRDefault="00EB5ECD" w:rsidP="00D004E4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B5ECD">
        <w:rPr>
          <w:rFonts w:ascii="Arial" w:hAnsi="Arial" w:cs="Arial"/>
          <w:color w:val="000000" w:themeColor="text1"/>
          <w:sz w:val="24"/>
          <w:szCs w:val="24"/>
        </w:rPr>
        <w:t xml:space="preserve">Digitální peněženky mohou být napojeny na kreditní nebo debetní karty, bankovní účty nebo platební brány, a umožňují uživatelům přístup ke svým penězům a transakčním údajům pomocí mobilních aplikací nebo webových stránek. </w:t>
      </w:r>
      <w:r w:rsidR="00D004E4">
        <w:rPr>
          <w:rFonts w:ascii="Arial" w:hAnsi="Arial" w:cs="Arial"/>
          <w:color w:val="000000" w:themeColor="text1"/>
          <w:sz w:val="24"/>
          <w:szCs w:val="24"/>
        </w:rPr>
        <w:t>Některé digitální</w:t>
      </w:r>
      <w:r w:rsidRPr="00EB5ECD">
        <w:rPr>
          <w:rFonts w:ascii="Arial" w:hAnsi="Arial" w:cs="Arial"/>
          <w:color w:val="000000" w:themeColor="text1"/>
          <w:sz w:val="24"/>
          <w:szCs w:val="24"/>
        </w:rPr>
        <w:t xml:space="preserve"> peněžen</w:t>
      </w:r>
      <w:r w:rsidR="00D004E4">
        <w:rPr>
          <w:rFonts w:ascii="Arial" w:hAnsi="Arial" w:cs="Arial"/>
          <w:color w:val="000000" w:themeColor="text1"/>
          <w:sz w:val="24"/>
          <w:szCs w:val="24"/>
        </w:rPr>
        <w:t>ky</w:t>
      </w:r>
      <w:r w:rsidRPr="00EB5ECD">
        <w:rPr>
          <w:rFonts w:ascii="Arial" w:hAnsi="Arial" w:cs="Arial"/>
          <w:color w:val="000000" w:themeColor="text1"/>
          <w:sz w:val="24"/>
          <w:szCs w:val="24"/>
        </w:rPr>
        <w:t xml:space="preserve"> nabízí další funkce, jako jsou slevy a bonusy za platby, zprávy o transakcích a historii platby, a možnosti správy více měn.</w:t>
      </w:r>
    </w:p>
    <w:p w14:paraId="379781FE" w14:textId="77777777" w:rsidR="00D004E4" w:rsidRPr="00D004E4" w:rsidRDefault="00D004E4" w:rsidP="00D004E4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F4BB77F" w14:textId="02C1D460" w:rsidR="007F416D" w:rsidRDefault="00D004E4" w:rsidP="008145B9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„Očekává se, že d</w:t>
      </w:r>
      <w:r w:rsidRPr="00D004E4">
        <w:rPr>
          <w:rFonts w:ascii="Arial" w:hAnsi="Arial" w:cs="Arial"/>
          <w:sz w:val="24"/>
          <w:szCs w:val="24"/>
        </w:rPr>
        <w:t>igitální peněženky se budou</w:t>
      </w:r>
      <w:r>
        <w:rPr>
          <w:rFonts w:ascii="Arial" w:hAnsi="Arial" w:cs="Arial"/>
          <w:sz w:val="24"/>
          <w:szCs w:val="24"/>
        </w:rPr>
        <w:t xml:space="preserve"> v budoucnu</w:t>
      </w:r>
      <w:r w:rsidRPr="00D004E4">
        <w:rPr>
          <w:rFonts w:ascii="Arial" w:hAnsi="Arial" w:cs="Arial"/>
          <w:sz w:val="24"/>
          <w:szCs w:val="24"/>
        </w:rPr>
        <w:t xml:space="preserve"> více integrovat s dalšími technologiemi, jako jsou například chytré domácnosti, internet věcí (</w:t>
      </w:r>
      <w:proofErr w:type="spellStart"/>
      <w:r w:rsidRPr="00D004E4">
        <w:rPr>
          <w:rFonts w:ascii="Arial" w:hAnsi="Arial" w:cs="Arial"/>
          <w:sz w:val="24"/>
          <w:szCs w:val="24"/>
        </w:rPr>
        <w:t>IoT</w:t>
      </w:r>
      <w:proofErr w:type="spellEnd"/>
      <w:r w:rsidRPr="00D004E4">
        <w:rPr>
          <w:rFonts w:ascii="Arial" w:hAnsi="Arial" w:cs="Arial"/>
          <w:sz w:val="24"/>
          <w:szCs w:val="24"/>
        </w:rPr>
        <w:t xml:space="preserve">) a </w:t>
      </w:r>
      <w:proofErr w:type="spellStart"/>
      <w:r w:rsidRPr="00D004E4">
        <w:rPr>
          <w:rFonts w:ascii="Arial" w:hAnsi="Arial" w:cs="Arial"/>
          <w:sz w:val="24"/>
          <w:szCs w:val="24"/>
        </w:rPr>
        <w:t>blockchainové</w:t>
      </w:r>
      <w:proofErr w:type="spellEnd"/>
      <w:r w:rsidRPr="00D004E4">
        <w:rPr>
          <w:rFonts w:ascii="Arial" w:hAnsi="Arial" w:cs="Arial"/>
          <w:sz w:val="24"/>
          <w:szCs w:val="24"/>
        </w:rPr>
        <w:t xml:space="preserve"> sítě, což umožní větší flexibilitu a rychlost při platbách</w:t>
      </w:r>
      <w:r>
        <w:rPr>
          <w:rFonts w:ascii="Arial" w:hAnsi="Arial" w:cs="Arial"/>
          <w:sz w:val="24"/>
          <w:szCs w:val="24"/>
        </w:rPr>
        <w:t xml:space="preserve">,“ říká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Zuzana Stehlíková, manažerka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Royal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Digital a specialistka na fintech společnosti IC Group.</w:t>
      </w:r>
    </w:p>
    <w:p w14:paraId="341BDE1E" w14:textId="1108A25E" w:rsidR="00EB5ECD" w:rsidRPr="00EB5ECD" w:rsidRDefault="00EB5ECD" w:rsidP="00EB5ECD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Aktuální studie </w:t>
      </w:r>
      <w:proofErr w:type="spellStart"/>
      <w:r>
        <w:rPr>
          <w:rFonts w:ascii="Arial" w:hAnsi="Arial" w:cs="Arial"/>
          <w:sz w:val="24"/>
          <w:szCs w:val="24"/>
        </w:rPr>
        <w:t>Accenture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Life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Trends</w:t>
      </w:r>
      <w:proofErr w:type="spellEnd"/>
      <w:r>
        <w:rPr>
          <w:rFonts w:ascii="Arial" w:hAnsi="Arial" w:cs="Arial"/>
          <w:sz w:val="24"/>
          <w:szCs w:val="24"/>
        </w:rPr>
        <w:t xml:space="preserve"> 2023</w:t>
      </w:r>
      <w:r w:rsidRPr="00EB5ECD">
        <w:rPr>
          <w:rFonts w:ascii="Arial" w:hAnsi="Arial" w:cs="Arial"/>
          <w:sz w:val="24"/>
          <w:szCs w:val="24"/>
        </w:rPr>
        <w:t xml:space="preserve"> uvádí </w:t>
      </w:r>
      <w:r>
        <w:rPr>
          <w:rFonts w:ascii="Arial" w:hAnsi="Arial" w:cs="Arial"/>
          <w:sz w:val="24"/>
          <w:szCs w:val="24"/>
        </w:rPr>
        <w:t>jako jeden z klíčových trendů</w:t>
      </w:r>
      <w:r w:rsidR="007F416D">
        <w:rPr>
          <w:rFonts w:ascii="Arial" w:hAnsi="Arial" w:cs="Arial"/>
          <w:sz w:val="24"/>
          <w:szCs w:val="24"/>
        </w:rPr>
        <w:t xml:space="preserve"> právě</w:t>
      </w:r>
      <w:r w:rsidRPr="00EB5ECD">
        <w:rPr>
          <w:rFonts w:ascii="Arial" w:hAnsi="Arial" w:cs="Arial"/>
          <w:sz w:val="24"/>
          <w:szCs w:val="24"/>
        </w:rPr>
        <w:t xml:space="preserve"> větší rozmach digitálních peněženek, které by mohly vyřešit problémy spojené s digitální identitou. Způsob, jakým se využívají (ale i zneužívají) osobní údaje je neudržitelný a zralý na kompletní transformaci. Důvěra lidí v online zkušenost s danou značkou se snižuje ruku v ruce s tím, jak značky zacházejí s osobními údaji svých zákazníků. Uživatelé by však brzy mohl</w:t>
      </w:r>
      <w:r w:rsidR="00D004E4">
        <w:rPr>
          <w:rFonts w:ascii="Arial" w:hAnsi="Arial" w:cs="Arial"/>
          <w:sz w:val="24"/>
          <w:szCs w:val="24"/>
        </w:rPr>
        <w:t>i</w:t>
      </w:r>
      <w:r w:rsidRPr="00EB5ECD">
        <w:rPr>
          <w:rFonts w:ascii="Arial" w:hAnsi="Arial" w:cs="Arial"/>
          <w:sz w:val="24"/>
          <w:szCs w:val="24"/>
        </w:rPr>
        <w:t xml:space="preserve"> získat zpět kontrolu nad svými údaji.</w:t>
      </w:r>
    </w:p>
    <w:p w14:paraId="0A571F89" w14:textId="4CD28CD9" w:rsidR="008E55EC" w:rsidRDefault="00EB5ECD" w:rsidP="007734E3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4"/>
          <w:szCs w:val="24"/>
        </w:rPr>
      </w:pPr>
      <w:r w:rsidRPr="00EB5ECD">
        <w:rPr>
          <w:rFonts w:ascii="Arial" w:hAnsi="Arial" w:cs="Arial"/>
          <w:sz w:val="24"/>
          <w:szCs w:val="24"/>
        </w:rPr>
        <w:t xml:space="preserve">Digitální peněženky obsahující tokeny (které budou představovat platební metody, průkazy totožnosti, věrnostní karty a další) umožní lidem rozhodovat o tom, jaké osobní údaje budou s organizacemi </w:t>
      </w:r>
      <w:proofErr w:type="gramStart"/>
      <w:r w:rsidRPr="00EB5ECD">
        <w:rPr>
          <w:rFonts w:ascii="Arial" w:hAnsi="Arial" w:cs="Arial"/>
          <w:sz w:val="24"/>
          <w:szCs w:val="24"/>
        </w:rPr>
        <w:t>sdílet - a</w:t>
      </w:r>
      <w:proofErr w:type="gramEnd"/>
      <w:r w:rsidRPr="00EB5ECD">
        <w:rPr>
          <w:rFonts w:ascii="Arial" w:hAnsi="Arial" w:cs="Arial"/>
          <w:sz w:val="24"/>
          <w:szCs w:val="24"/>
        </w:rPr>
        <w:t xml:space="preserve"> dokonce jim je budou moci prodávat. To je nakonec i zajímavá zpráva pro značky. Protože údaje, o něž se zákazníci rozhodnou podělit, pak budou ještě cennější a relevantnější než informace získané třetí stranou, které se ve světě bez cookies již neshromažďují.</w:t>
      </w:r>
      <w:r w:rsidR="00D004E4">
        <w:rPr>
          <w:rFonts w:ascii="Arial" w:hAnsi="Arial" w:cs="Arial"/>
          <w:sz w:val="24"/>
          <w:szCs w:val="24"/>
        </w:rPr>
        <w:t xml:space="preserve"> K jejich větší bezpečnosti by měly postupně</w:t>
      </w:r>
      <w:r w:rsidR="00D004E4" w:rsidRPr="00D004E4">
        <w:rPr>
          <w:rFonts w:ascii="Arial" w:hAnsi="Arial" w:cs="Arial"/>
          <w:sz w:val="24"/>
          <w:szCs w:val="24"/>
        </w:rPr>
        <w:t xml:space="preserve"> </w:t>
      </w:r>
      <w:r w:rsidR="00D004E4">
        <w:rPr>
          <w:rFonts w:ascii="Arial" w:hAnsi="Arial" w:cs="Arial"/>
          <w:sz w:val="24"/>
          <w:szCs w:val="24"/>
        </w:rPr>
        <w:t xml:space="preserve">přispívat </w:t>
      </w:r>
      <w:r w:rsidR="00D004E4" w:rsidRPr="00D004E4">
        <w:rPr>
          <w:rFonts w:ascii="Arial" w:hAnsi="Arial" w:cs="Arial"/>
          <w:sz w:val="24"/>
          <w:szCs w:val="24"/>
        </w:rPr>
        <w:t>například pokročilé metody ověřování identity nebo biometrické technologie.</w:t>
      </w:r>
    </w:p>
    <w:sectPr w:rsidR="008E55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4502"/>
    <w:multiLevelType w:val="multilevel"/>
    <w:tmpl w:val="5EC6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A04112"/>
    <w:multiLevelType w:val="hybridMultilevel"/>
    <w:tmpl w:val="98E02E8C"/>
    <w:lvl w:ilvl="0" w:tplc="4E56C66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3008DE"/>
    <w:multiLevelType w:val="multilevel"/>
    <w:tmpl w:val="C51E8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9890102">
    <w:abstractNumId w:val="2"/>
  </w:num>
  <w:num w:numId="2" w16cid:durableId="452478752">
    <w:abstractNumId w:val="0"/>
  </w:num>
  <w:num w:numId="3" w16cid:durableId="16879757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3F5"/>
    <w:rsid w:val="0002133A"/>
    <w:rsid w:val="00040BBE"/>
    <w:rsid w:val="000861E8"/>
    <w:rsid w:val="00090D76"/>
    <w:rsid w:val="000933F5"/>
    <w:rsid w:val="0009693B"/>
    <w:rsid w:val="000A77C8"/>
    <w:rsid w:val="000E3283"/>
    <w:rsid w:val="001049D0"/>
    <w:rsid w:val="0010636E"/>
    <w:rsid w:val="001122E8"/>
    <w:rsid w:val="00125A7A"/>
    <w:rsid w:val="00133F19"/>
    <w:rsid w:val="0014189A"/>
    <w:rsid w:val="00145D56"/>
    <w:rsid w:val="001726F1"/>
    <w:rsid w:val="001951C6"/>
    <w:rsid w:val="001B7A00"/>
    <w:rsid w:val="001C1305"/>
    <w:rsid w:val="001C220B"/>
    <w:rsid w:val="001E3F25"/>
    <w:rsid w:val="001E5D55"/>
    <w:rsid w:val="0022677D"/>
    <w:rsid w:val="00231C9F"/>
    <w:rsid w:val="00260F10"/>
    <w:rsid w:val="00271A04"/>
    <w:rsid w:val="002A08B1"/>
    <w:rsid w:val="002C1C24"/>
    <w:rsid w:val="002C2CCF"/>
    <w:rsid w:val="002D018B"/>
    <w:rsid w:val="002E18CD"/>
    <w:rsid w:val="0030538E"/>
    <w:rsid w:val="00316567"/>
    <w:rsid w:val="00354F6D"/>
    <w:rsid w:val="003675A7"/>
    <w:rsid w:val="00391D55"/>
    <w:rsid w:val="003A3677"/>
    <w:rsid w:val="003B78F7"/>
    <w:rsid w:val="003C6DB5"/>
    <w:rsid w:val="003D1EE1"/>
    <w:rsid w:val="003E4567"/>
    <w:rsid w:val="003E795E"/>
    <w:rsid w:val="004055D3"/>
    <w:rsid w:val="00410C4A"/>
    <w:rsid w:val="00411C8D"/>
    <w:rsid w:val="004344F4"/>
    <w:rsid w:val="00437BED"/>
    <w:rsid w:val="00445028"/>
    <w:rsid w:val="00462528"/>
    <w:rsid w:val="004625A7"/>
    <w:rsid w:val="004C4C00"/>
    <w:rsid w:val="00517337"/>
    <w:rsid w:val="0052495B"/>
    <w:rsid w:val="00560CFE"/>
    <w:rsid w:val="005654D3"/>
    <w:rsid w:val="00573FDE"/>
    <w:rsid w:val="005864BF"/>
    <w:rsid w:val="005D65AA"/>
    <w:rsid w:val="005F5BFE"/>
    <w:rsid w:val="005F6098"/>
    <w:rsid w:val="00603843"/>
    <w:rsid w:val="00620182"/>
    <w:rsid w:val="00625874"/>
    <w:rsid w:val="006605B7"/>
    <w:rsid w:val="00682770"/>
    <w:rsid w:val="00692662"/>
    <w:rsid w:val="006B1EBF"/>
    <w:rsid w:val="006F06F4"/>
    <w:rsid w:val="006F28DE"/>
    <w:rsid w:val="006F6113"/>
    <w:rsid w:val="00726F59"/>
    <w:rsid w:val="007435F4"/>
    <w:rsid w:val="00743F0B"/>
    <w:rsid w:val="00746849"/>
    <w:rsid w:val="00750D06"/>
    <w:rsid w:val="00756E21"/>
    <w:rsid w:val="00757800"/>
    <w:rsid w:val="007734E3"/>
    <w:rsid w:val="00786BDF"/>
    <w:rsid w:val="007925C7"/>
    <w:rsid w:val="007D4012"/>
    <w:rsid w:val="007F3DDF"/>
    <w:rsid w:val="007F416D"/>
    <w:rsid w:val="007F6D71"/>
    <w:rsid w:val="00805CDD"/>
    <w:rsid w:val="008145B9"/>
    <w:rsid w:val="0082034B"/>
    <w:rsid w:val="008369B4"/>
    <w:rsid w:val="008413CC"/>
    <w:rsid w:val="00847CE3"/>
    <w:rsid w:val="00855D8E"/>
    <w:rsid w:val="00856709"/>
    <w:rsid w:val="00886602"/>
    <w:rsid w:val="00896076"/>
    <w:rsid w:val="008E55EC"/>
    <w:rsid w:val="00902A89"/>
    <w:rsid w:val="00925857"/>
    <w:rsid w:val="00927723"/>
    <w:rsid w:val="009400E0"/>
    <w:rsid w:val="00955949"/>
    <w:rsid w:val="00963F12"/>
    <w:rsid w:val="009845CB"/>
    <w:rsid w:val="009962CE"/>
    <w:rsid w:val="009C51C3"/>
    <w:rsid w:val="009D3B2B"/>
    <w:rsid w:val="009D6D34"/>
    <w:rsid w:val="00A000F9"/>
    <w:rsid w:val="00A166D1"/>
    <w:rsid w:val="00A326BC"/>
    <w:rsid w:val="00A43F18"/>
    <w:rsid w:val="00A53F13"/>
    <w:rsid w:val="00AA52EA"/>
    <w:rsid w:val="00AB5BB0"/>
    <w:rsid w:val="00B02DBC"/>
    <w:rsid w:val="00B05635"/>
    <w:rsid w:val="00B102F0"/>
    <w:rsid w:val="00B1567C"/>
    <w:rsid w:val="00B328C4"/>
    <w:rsid w:val="00B440F9"/>
    <w:rsid w:val="00B67405"/>
    <w:rsid w:val="00B6788A"/>
    <w:rsid w:val="00B76551"/>
    <w:rsid w:val="00BB5E4A"/>
    <w:rsid w:val="00BE074F"/>
    <w:rsid w:val="00BE1B0D"/>
    <w:rsid w:val="00C345D0"/>
    <w:rsid w:val="00C97BF3"/>
    <w:rsid w:val="00CA0299"/>
    <w:rsid w:val="00CB37B2"/>
    <w:rsid w:val="00CB3B35"/>
    <w:rsid w:val="00CB57E7"/>
    <w:rsid w:val="00CB748A"/>
    <w:rsid w:val="00CC3E2B"/>
    <w:rsid w:val="00CC527E"/>
    <w:rsid w:val="00CD59F5"/>
    <w:rsid w:val="00CE491E"/>
    <w:rsid w:val="00D004E4"/>
    <w:rsid w:val="00D169C0"/>
    <w:rsid w:val="00D21D36"/>
    <w:rsid w:val="00D3323F"/>
    <w:rsid w:val="00D57362"/>
    <w:rsid w:val="00D65BCC"/>
    <w:rsid w:val="00D65BF2"/>
    <w:rsid w:val="00D865AF"/>
    <w:rsid w:val="00D96CAB"/>
    <w:rsid w:val="00DA1C7F"/>
    <w:rsid w:val="00DB3A99"/>
    <w:rsid w:val="00DD260A"/>
    <w:rsid w:val="00DF1CEE"/>
    <w:rsid w:val="00E13469"/>
    <w:rsid w:val="00E50841"/>
    <w:rsid w:val="00E61D0F"/>
    <w:rsid w:val="00E83F95"/>
    <w:rsid w:val="00E87D26"/>
    <w:rsid w:val="00EB5ECD"/>
    <w:rsid w:val="00EC470C"/>
    <w:rsid w:val="00ED4737"/>
    <w:rsid w:val="00EF4572"/>
    <w:rsid w:val="00EF79F9"/>
    <w:rsid w:val="00F4045E"/>
    <w:rsid w:val="00F519D0"/>
    <w:rsid w:val="00F65595"/>
    <w:rsid w:val="00F7363C"/>
    <w:rsid w:val="00F91EEE"/>
    <w:rsid w:val="00FA16CA"/>
    <w:rsid w:val="00FA2841"/>
    <w:rsid w:val="00FA4514"/>
    <w:rsid w:val="00FB15B7"/>
    <w:rsid w:val="00FB30D4"/>
    <w:rsid w:val="00FD0A40"/>
    <w:rsid w:val="00FD26BC"/>
    <w:rsid w:val="00FE156C"/>
    <w:rsid w:val="00FE6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CD181"/>
  <w15:chartTrackingRefBased/>
  <w15:docId w15:val="{75C6A59D-F0DF-4BA0-A41D-209FA97FF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F61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440F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FA16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FA16CA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y2iqfc">
    <w:name w:val="y2iqfc"/>
    <w:basedOn w:val="Standardnpsmoodstavce"/>
    <w:rsid w:val="00FA16CA"/>
  </w:style>
  <w:style w:type="paragraph" w:styleId="Normlnweb">
    <w:name w:val="Normal (Web)"/>
    <w:basedOn w:val="Normln"/>
    <w:uiPriority w:val="99"/>
    <w:semiHidden/>
    <w:unhideWhenUsed/>
    <w:rsid w:val="00F51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040BBE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A32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32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32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32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326BC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6F61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3E795E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440F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53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2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4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8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6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0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79DDE5A-86E1-9B46-86D2-A55D9BDD8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428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 Group / ASPENPR</dc:creator>
  <cp:keywords/>
  <dc:description/>
  <cp:lastModifiedBy>Šárka Lachoutová</cp:lastModifiedBy>
  <cp:revision>2</cp:revision>
  <dcterms:created xsi:type="dcterms:W3CDTF">2023-03-10T22:42:00Z</dcterms:created>
  <dcterms:modified xsi:type="dcterms:W3CDTF">2023-03-10T22:42:00Z</dcterms:modified>
  <cp:category/>
</cp:coreProperties>
</file>