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7D21FFF0" w14:textId="2D4BB657" w:rsidR="00B52265" w:rsidRDefault="00B9330F" w:rsidP="00B52265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</w:pPr>
      <w:r w:rsidRPr="00074244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Budoucnost</w:t>
      </w:r>
      <w:r w:rsidR="00556AA3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 profesionální</w:t>
      </w:r>
      <w:r w:rsidR="004B02ED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ho</w:t>
      </w:r>
      <w:r w:rsidRPr="00074244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 úklidu </w:t>
      </w:r>
      <w:r w:rsidR="00B52265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je zde</w:t>
      </w:r>
      <w:r w:rsidR="00690902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.</w:t>
      </w:r>
      <w:r w:rsidR="00B52265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 </w:t>
      </w:r>
      <w:r w:rsidR="00690902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A</w:t>
      </w:r>
      <w:r w:rsidR="00556AA3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utonomní </w:t>
      </w:r>
      <w:r w:rsidR="00B52265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úklidový</w:t>
      </w:r>
      <w:r w:rsidR="00556AA3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 stroj</w:t>
      </w:r>
      <w:r w:rsidRPr="00074244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 </w:t>
      </w:r>
      <w:r w:rsidR="00690902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b</w:t>
      </w:r>
      <w:r w:rsidR="00B52265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ude </w:t>
      </w:r>
      <w:r w:rsidR="005A1D0F" w:rsidRPr="00074244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pomáha</w:t>
      </w:r>
      <w:r w:rsidR="00B52265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t</w:t>
      </w:r>
      <w:r w:rsidR="005A1D0F" w:rsidRPr="00074244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 </w:t>
      </w:r>
      <w:r w:rsidR="00C971B5" w:rsidRPr="00074244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v nákupních centrech, </w:t>
      </w:r>
      <w:r w:rsidR="00715CCD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kancelářských</w:t>
      </w:r>
      <w:r w:rsidR="00C971B5" w:rsidRPr="00074244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 budovách</w:t>
      </w:r>
      <w:r w:rsidR="00556AA3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, </w:t>
      </w:r>
      <w:r w:rsidR="00C971B5" w:rsidRPr="00074244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>výrobních halách</w:t>
      </w:r>
      <w:r w:rsidR="00556AA3">
        <w:rPr>
          <w:rFonts w:asciiTheme="minorHAnsi" w:hAnsiTheme="minorHAnsi" w:cstheme="minorHAnsi"/>
          <w:b/>
          <w:bCs/>
          <w:color w:val="000000" w:themeColor="text1"/>
          <w:sz w:val="30"/>
          <w:szCs w:val="30"/>
        </w:rPr>
        <w:t xml:space="preserve"> či zdravotnictví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502BD0B3" w14:textId="0418AD9B" w:rsidR="00715CCD" w:rsidRPr="00715CCD" w:rsidRDefault="00BC76E9" w:rsidP="004176DD">
      <w:pPr>
        <w:rPr>
          <w:rFonts w:asciiTheme="minorHAnsi" w:hAnsiTheme="minorHAnsi" w:cstheme="minorHAnsi"/>
          <w:b/>
          <w:bCs/>
          <w:color w:val="000000" w:themeColor="text1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0C366F">
        <w:rPr>
          <w:rFonts w:asciiTheme="minorHAnsi" w:hAnsiTheme="minorHAnsi" w:cstheme="minorHAnsi"/>
          <w:b/>
          <w:bCs/>
          <w:color w:val="000000" w:themeColor="text1"/>
        </w:rPr>
        <w:t>8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BE373E">
        <w:rPr>
          <w:rFonts w:asciiTheme="minorHAnsi" w:hAnsiTheme="minorHAnsi" w:cstheme="minorHAnsi"/>
          <w:b/>
          <w:bCs/>
          <w:color w:val="000000" w:themeColor="text1"/>
        </w:rPr>
        <w:t>února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gramStart"/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BE373E">
        <w:rPr>
          <w:rFonts w:asciiTheme="minorHAnsi" w:hAnsiTheme="minorHAnsi" w:cstheme="minorHAnsi"/>
          <w:b/>
          <w:bCs/>
          <w:color w:val="000000" w:themeColor="text1"/>
        </w:rPr>
        <w:t>3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304427">
        <w:rPr>
          <w:rFonts w:asciiTheme="minorHAnsi" w:hAnsiTheme="minorHAnsi" w:cstheme="minorHAnsi"/>
          <w:color w:val="000000" w:themeColor="text1"/>
        </w:rPr>
        <w:t>-</w:t>
      </w:r>
      <w:r w:rsidR="008556C2" w:rsidRPr="00FF299E">
        <w:rPr>
          <w:rFonts w:asciiTheme="minorHAnsi" w:hAnsiTheme="minorHAnsi" w:cstheme="minorHAnsi"/>
          <w:color w:val="000000" w:themeColor="text1"/>
        </w:rPr>
        <w:t xml:space="preserve"> </w:t>
      </w:r>
      <w:r w:rsidR="00B52265" w:rsidRPr="00715CCD">
        <w:rPr>
          <w:rFonts w:asciiTheme="minorHAnsi" w:hAnsiTheme="minorHAnsi" w:cstheme="minorHAnsi"/>
          <w:b/>
          <w:bCs/>
          <w:color w:val="000000" w:themeColor="text1"/>
        </w:rPr>
        <w:t>I</w:t>
      </w:r>
      <w:proofErr w:type="gramEnd"/>
      <w:r w:rsidR="00B52265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 do profesionálního ú</w:t>
      </w:r>
      <w:r w:rsidR="00CE51F2" w:rsidRPr="00715CCD">
        <w:rPr>
          <w:rFonts w:asciiTheme="minorHAnsi" w:hAnsiTheme="minorHAnsi" w:cstheme="minorHAnsi"/>
          <w:b/>
          <w:bCs/>
          <w:color w:val="000000" w:themeColor="text1"/>
        </w:rPr>
        <w:t>klid</w:t>
      </w:r>
      <w:r w:rsidR="00B52265" w:rsidRPr="00715CCD">
        <w:rPr>
          <w:rFonts w:asciiTheme="minorHAnsi" w:hAnsiTheme="minorHAnsi" w:cstheme="minorHAnsi"/>
          <w:b/>
          <w:bCs/>
          <w:color w:val="000000" w:themeColor="text1"/>
        </w:rPr>
        <w:t>u</w:t>
      </w:r>
      <w:r w:rsidR="00CE51F2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B52265" w:rsidRPr="00715CCD">
        <w:rPr>
          <w:rFonts w:asciiTheme="minorHAnsi" w:hAnsiTheme="minorHAnsi" w:cstheme="minorHAnsi"/>
          <w:b/>
          <w:bCs/>
          <w:color w:val="000000" w:themeColor="text1"/>
        </w:rPr>
        <w:t>vstupuje</w:t>
      </w:r>
      <w:r w:rsidR="00CE51F2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 automatizace a robotizace</w:t>
      </w:r>
      <w:r w:rsidR="00B52265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. </w:t>
      </w:r>
      <w:r w:rsidR="00CE51F2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Aktuálně </w:t>
      </w:r>
      <w:r w:rsidR="00B52265" w:rsidRPr="00715CCD">
        <w:rPr>
          <w:rFonts w:asciiTheme="minorHAnsi" w:hAnsiTheme="minorHAnsi" w:cstheme="minorHAnsi"/>
          <w:b/>
          <w:bCs/>
          <w:color w:val="000000" w:themeColor="text1"/>
        </w:rPr>
        <w:t>přichází na česk</w:t>
      </w:r>
      <w:r w:rsidR="00715CCD">
        <w:rPr>
          <w:rFonts w:asciiTheme="minorHAnsi" w:hAnsiTheme="minorHAnsi" w:cstheme="minorHAnsi"/>
          <w:b/>
          <w:bCs/>
          <w:color w:val="000000" w:themeColor="text1"/>
        </w:rPr>
        <w:t>ý</w:t>
      </w:r>
      <w:r w:rsidR="00B52265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 trh</w:t>
      </w:r>
      <w:r w:rsidR="00CE51F2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 autonomní mycí stroj společnost</w:t>
      </w:r>
      <w:r w:rsidR="00B52265" w:rsidRPr="00715CCD">
        <w:rPr>
          <w:rFonts w:asciiTheme="minorHAnsi" w:hAnsiTheme="minorHAnsi" w:cstheme="minorHAnsi"/>
          <w:b/>
          <w:bCs/>
          <w:color w:val="000000" w:themeColor="text1"/>
        </w:rPr>
        <w:t>i</w:t>
      </w:r>
      <w:r w:rsidR="00CE51F2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CE51F2" w:rsidRPr="00715CCD">
        <w:rPr>
          <w:rFonts w:asciiTheme="minorHAnsi" w:hAnsiTheme="minorHAnsi" w:cstheme="minorHAnsi"/>
          <w:b/>
          <w:bCs/>
          <w:color w:val="000000" w:themeColor="text1"/>
        </w:rPr>
        <w:t>Kärcher</w:t>
      </w:r>
      <w:proofErr w:type="spellEnd"/>
      <w:r w:rsidR="00715CCD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. Jedná se o moderní bezobslužný </w:t>
      </w:r>
      <w:r w:rsidR="00715CCD">
        <w:rPr>
          <w:rFonts w:asciiTheme="minorHAnsi" w:hAnsiTheme="minorHAnsi" w:cstheme="minorHAnsi"/>
          <w:b/>
          <w:bCs/>
          <w:color w:val="000000" w:themeColor="text1"/>
        </w:rPr>
        <w:t>mycí</w:t>
      </w:r>
      <w:r w:rsidR="00715CCD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 stroj, který dokáže </w:t>
      </w:r>
      <w:r w:rsidR="00715CCD">
        <w:rPr>
          <w:rFonts w:asciiTheme="minorHAnsi" w:hAnsiTheme="minorHAnsi" w:cstheme="minorHAnsi"/>
          <w:b/>
          <w:bCs/>
          <w:color w:val="000000" w:themeColor="text1"/>
        </w:rPr>
        <w:t xml:space="preserve">čistit </w:t>
      </w:r>
      <w:r w:rsidR="00715CCD" w:rsidRPr="00715CCD">
        <w:rPr>
          <w:rFonts w:asciiTheme="minorHAnsi" w:hAnsiTheme="minorHAnsi" w:cstheme="minorHAnsi"/>
          <w:b/>
          <w:bCs/>
          <w:color w:val="000000" w:themeColor="text1"/>
        </w:rPr>
        <w:t>kancelářsk</w:t>
      </w:r>
      <w:r w:rsidR="00715CCD">
        <w:rPr>
          <w:rFonts w:asciiTheme="minorHAnsi" w:hAnsiTheme="minorHAnsi" w:cstheme="minorHAnsi"/>
          <w:b/>
          <w:bCs/>
          <w:color w:val="000000" w:themeColor="text1"/>
        </w:rPr>
        <w:t>é</w:t>
      </w:r>
      <w:r w:rsidR="00715CCD" w:rsidRPr="00715CCD">
        <w:rPr>
          <w:rFonts w:asciiTheme="minorHAnsi" w:hAnsiTheme="minorHAnsi" w:cstheme="minorHAnsi"/>
          <w:b/>
          <w:bCs/>
          <w:color w:val="000000" w:themeColor="text1"/>
        </w:rPr>
        <w:t>, retailové či výrobní plochy bez ovládání úklidovým pracovníkem.</w:t>
      </w:r>
      <w:r w:rsidR="00715CCD">
        <w:rPr>
          <w:rFonts w:asciiTheme="minorHAnsi" w:hAnsiTheme="minorHAnsi" w:cstheme="minorHAnsi"/>
          <w:color w:val="000000" w:themeColor="text1"/>
        </w:rPr>
        <w:t xml:space="preserve"> </w:t>
      </w:r>
      <w:r w:rsidR="00821BC7" w:rsidRPr="00715CCD">
        <w:rPr>
          <w:rFonts w:asciiTheme="minorHAnsi" w:hAnsiTheme="minorHAnsi" w:cstheme="minorHAnsi"/>
          <w:b/>
          <w:bCs/>
          <w:color w:val="000000" w:themeColor="text1"/>
        </w:rPr>
        <w:t>Přináší to</w:t>
      </w:r>
      <w:r w:rsidR="00CE51F2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AA7FA7" w:rsidRPr="00715CCD">
        <w:rPr>
          <w:rFonts w:asciiTheme="minorHAnsi" w:hAnsiTheme="minorHAnsi" w:cstheme="minorHAnsi"/>
          <w:b/>
          <w:bCs/>
          <w:color w:val="000000" w:themeColor="text1"/>
        </w:rPr>
        <w:t>zefektivnění celého procesu</w:t>
      </w:r>
      <w:r w:rsidR="00715CCD">
        <w:rPr>
          <w:rFonts w:asciiTheme="minorHAnsi" w:hAnsiTheme="minorHAnsi" w:cstheme="minorHAnsi"/>
          <w:b/>
          <w:bCs/>
          <w:color w:val="000000" w:themeColor="text1"/>
        </w:rPr>
        <w:t xml:space="preserve"> profesionálního úklidu</w:t>
      </w:r>
      <w:r w:rsidR="00AA7FA7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 a</w:t>
      </w:r>
      <w:r w:rsidR="00715CCD" w:rsidRPr="00715CCD">
        <w:rPr>
          <w:rFonts w:asciiTheme="minorHAnsi" w:hAnsiTheme="minorHAnsi" w:cstheme="minorHAnsi"/>
          <w:b/>
          <w:bCs/>
          <w:color w:val="000000" w:themeColor="text1"/>
        </w:rPr>
        <w:t xml:space="preserve"> snížení nároku na personální kapacity, kterých je v tomto segmentu nedostatek. </w:t>
      </w:r>
    </w:p>
    <w:p w14:paraId="39DECB28" w14:textId="33248E61" w:rsidR="00715CCD" w:rsidRDefault="00715CCD" w:rsidP="004176DD">
      <w:pPr>
        <w:rPr>
          <w:rFonts w:asciiTheme="minorHAnsi" w:hAnsiTheme="minorHAnsi" w:cstheme="minorHAnsi"/>
          <w:color w:val="000000" w:themeColor="text1"/>
        </w:rPr>
      </w:pPr>
    </w:p>
    <w:p w14:paraId="01164158" w14:textId="41C8D133" w:rsidR="002B581E" w:rsidRPr="002B581E" w:rsidRDefault="002B581E" w:rsidP="004176DD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D0D0D" w:themeColor="text1" w:themeTint="F2"/>
        </w:rPr>
        <w:t>„</w:t>
      </w:r>
      <w:r w:rsidRPr="002B581E">
        <w:rPr>
          <w:rFonts w:asciiTheme="minorHAnsi" w:hAnsiTheme="minorHAnsi" w:cstheme="minorHAnsi"/>
          <w:color w:val="0D0D0D" w:themeColor="text1" w:themeTint="F2"/>
        </w:rPr>
        <w:t>Robot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4176DD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4176DD">
        <w:rPr>
          <w:rFonts w:asciiTheme="minorHAnsi" w:hAnsiTheme="minorHAnsi" w:cstheme="minorHAnsi"/>
          <w:color w:val="0D0D0D" w:themeColor="text1" w:themeTint="F2"/>
        </w:rPr>
        <w:t>KIRA B 50</w:t>
      </w:r>
      <w:r w:rsidRPr="002B581E">
        <w:rPr>
          <w:rFonts w:asciiTheme="minorHAnsi" w:hAnsiTheme="minorHAnsi" w:cstheme="minorHAnsi"/>
          <w:color w:val="0D0D0D" w:themeColor="text1" w:themeTint="F2"/>
        </w:rPr>
        <w:t xml:space="preserve"> samostatně vykoná zadané</w:t>
      </w:r>
      <w:r>
        <w:rPr>
          <w:rFonts w:asciiTheme="minorHAnsi" w:hAnsiTheme="minorHAnsi" w:cstheme="minorHAnsi"/>
          <w:color w:val="0D0D0D" w:themeColor="text1" w:themeTint="F2"/>
        </w:rPr>
        <w:t xml:space="preserve"> a naprogramované</w:t>
      </w:r>
      <w:r w:rsidRPr="002B581E">
        <w:rPr>
          <w:rFonts w:asciiTheme="minorHAnsi" w:hAnsiTheme="minorHAnsi" w:cstheme="minorHAnsi"/>
          <w:color w:val="0D0D0D" w:themeColor="text1" w:themeTint="F2"/>
        </w:rPr>
        <w:t xml:space="preserve"> úkoly čištění a sám přijede v případě potřeby do dokovací stanice. </w:t>
      </w:r>
      <w:r w:rsidRPr="004176DD">
        <w:rPr>
          <w:rFonts w:asciiTheme="minorHAnsi" w:hAnsiTheme="minorHAnsi" w:cstheme="minorHAnsi"/>
          <w:color w:val="0D0D0D" w:themeColor="text1" w:themeTint="F2"/>
        </w:rPr>
        <w:t>Senzory a software zajišťují spolehlivou navigaci, objíždění překážek a bezpečně zamezí kolizi</w:t>
      </w:r>
      <w:r>
        <w:rPr>
          <w:rFonts w:asciiTheme="minorHAnsi" w:hAnsiTheme="minorHAnsi" w:cstheme="minorHAnsi"/>
          <w:color w:val="0D0D0D" w:themeColor="text1" w:themeTint="F2"/>
        </w:rPr>
        <w:t xml:space="preserve">,“ </w:t>
      </w:r>
      <w:r w:rsidRPr="004176DD">
        <w:rPr>
          <w:rFonts w:asciiTheme="minorHAnsi" w:hAnsiTheme="minorHAnsi" w:cstheme="minorHAnsi"/>
          <w:color w:val="0D0D0D" w:themeColor="text1" w:themeTint="F2"/>
        </w:rPr>
        <w:t xml:space="preserve">říká Lukáš Rom ze společnosti </w:t>
      </w:r>
      <w:proofErr w:type="spellStart"/>
      <w:r w:rsidRPr="004176DD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4176DD">
        <w:rPr>
          <w:rFonts w:asciiTheme="minorHAnsi" w:hAnsiTheme="minorHAnsi" w:cstheme="minorHAnsi"/>
          <w:color w:val="0D0D0D" w:themeColor="text1" w:themeTint="F2"/>
        </w:rPr>
        <w:t>.</w:t>
      </w:r>
    </w:p>
    <w:p w14:paraId="120F4E34" w14:textId="77777777" w:rsidR="002B581E" w:rsidRDefault="002B581E" w:rsidP="004176DD">
      <w:pPr>
        <w:rPr>
          <w:rFonts w:asciiTheme="minorHAnsi" w:hAnsiTheme="minorHAnsi" w:cstheme="minorHAnsi"/>
          <w:color w:val="0D0D0D" w:themeColor="text1" w:themeTint="F2"/>
        </w:rPr>
      </w:pPr>
    </w:p>
    <w:p w14:paraId="74609C68" w14:textId="500E6CB7" w:rsidR="002B581E" w:rsidRDefault="009D01E3" w:rsidP="002B581E">
      <w:pPr>
        <w:rPr>
          <w:rFonts w:asciiTheme="minorHAnsi" w:hAnsiTheme="minorHAnsi" w:cstheme="minorHAnsi"/>
          <w:color w:val="0D0D0D" w:themeColor="text1" w:themeTint="F2"/>
        </w:rPr>
      </w:pPr>
      <w:r w:rsidRPr="004176DD">
        <w:rPr>
          <w:rFonts w:asciiTheme="minorHAnsi" w:hAnsiTheme="minorHAnsi" w:cstheme="minorHAnsi"/>
          <w:color w:val="0D0D0D" w:themeColor="text1" w:themeTint="F2"/>
        </w:rPr>
        <w:t xml:space="preserve">Dokovací stanice </w:t>
      </w:r>
      <w:r>
        <w:rPr>
          <w:rFonts w:asciiTheme="minorHAnsi" w:hAnsiTheme="minorHAnsi" w:cstheme="minorHAnsi"/>
          <w:color w:val="0D0D0D" w:themeColor="text1" w:themeTint="F2"/>
        </w:rPr>
        <w:t>autonomního mycího</w:t>
      </w:r>
      <w:r w:rsidRPr="004176DD">
        <w:rPr>
          <w:rFonts w:asciiTheme="minorHAnsi" w:hAnsiTheme="minorHAnsi" w:cstheme="minorHAnsi"/>
          <w:color w:val="0D0D0D" w:themeColor="text1" w:themeTint="F2"/>
        </w:rPr>
        <w:t xml:space="preserve"> stroje</w:t>
      </w:r>
      <w:r w:rsidR="00715CCD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2B581E">
        <w:rPr>
          <w:rFonts w:asciiTheme="minorHAnsi" w:hAnsiTheme="minorHAnsi" w:cstheme="minorHAnsi"/>
          <w:color w:val="0D0D0D" w:themeColor="text1" w:themeTint="F2"/>
        </w:rPr>
        <w:t>zajišťuje</w:t>
      </w:r>
      <w:r w:rsidRPr="004176DD">
        <w:rPr>
          <w:rFonts w:asciiTheme="minorHAnsi" w:hAnsiTheme="minorHAnsi" w:cstheme="minorHAnsi"/>
          <w:color w:val="0D0D0D" w:themeColor="text1" w:themeTint="F2"/>
        </w:rPr>
        <w:t xml:space="preserve"> plně </w:t>
      </w:r>
      <w:r>
        <w:rPr>
          <w:rFonts w:asciiTheme="minorHAnsi" w:hAnsiTheme="minorHAnsi" w:cstheme="minorHAnsi"/>
          <w:color w:val="0D0D0D" w:themeColor="text1" w:themeTint="F2"/>
        </w:rPr>
        <w:t>automatizovanou</w:t>
      </w:r>
      <w:r w:rsidRPr="004176DD">
        <w:rPr>
          <w:rFonts w:asciiTheme="minorHAnsi" w:hAnsiTheme="minorHAnsi" w:cstheme="minorHAnsi"/>
          <w:color w:val="0D0D0D" w:themeColor="text1" w:themeTint="F2"/>
        </w:rPr>
        <w:t xml:space="preserve"> práci, včetně plnění čistou vodou, vyprazdňování špinavé vody, proplachování nádrže a nabíjení lithium-iontové baterie s dlouhou životností. </w:t>
      </w:r>
      <w:r w:rsidR="002B581E" w:rsidRPr="004176DD">
        <w:rPr>
          <w:rFonts w:asciiTheme="minorHAnsi" w:hAnsiTheme="minorHAnsi" w:cstheme="minorHAnsi"/>
          <w:color w:val="0D0D0D" w:themeColor="text1" w:themeTint="F2"/>
        </w:rPr>
        <w:t>Pro dokumentaci a kontrolu odesílá hlášení stavu na mobilní koncová zařízení a sestaví detailní zprávy o čištění na příslušném webovém portálu. Stroj tak podporuje úklidový personál, který se díky tomu může věnovat náročnějším úkolům</w:t>
      </w:r>
      <w:r w:rsidR="000C366F">
        <w:rPr>
          <w:rFonts w:asciiTheme="minorHAnsi" w:hAnsiTheme="minorHAnsi" w:cstheme="minorHAnsi"/>
          <w:color w:val="0D0D0D" w:themeColor="text1" w:themeTint="F2"/>
        </w:rPr>
        <w:t>.</w:t>
      </w:r>
    </w:p>
    <w:p w14:paraId="0E3FC88B" w14:textId="77777777" w:rsidR="009D01E3" w:rsidRDefault="009D01E3" w:rsidP="009D01E3">
      <w:pPr>
        <w:rPr>
          <w:rFonts w:asciiTheme="minorHAnsi" w:hAnsiTheme="minorHAnsi" w:cstheme="minorHAnsi"/>
          <w:color w:val="0D0D0D" w:themeColor="text1" w:themeTint="F2"/>
        </w:rPr>
      </w:pPr>
    </w:p>
    <w:p w14:paraId="0468EFD1" w14:textId="7888D6C7" w:rsidR="004176DD" w:rsidRDefault="004176DD" w:rsidP="004176DD">
      <w:pPr>
        <w:rPr>
          <w:rFonts w:asciiTheme="minorHAnsi" w:hAnsiTheme="minorHAnsi" w:cstheme="minorHAnsi"/>
          <w:color w:val="0D0D0D" w:themeColor="text1" w:themeTint="F2"/>
        </w:rPr>
      </w:pPr>
      <w:r w:rsidRPr="004176DD">
        <w:rPr>
          <w:rFonts w:asciiTheme="minorHAnsi" w:hAnsiTheme="minorHAnsi" w:cstheme="minorHAnsi"/>
          <w:color w:val="0D0D0D" w:themeColor="text1" w:themeTint="F2"/>
        </w:rPr>
        <w:t>„</w:t>
      </w:r>
      <w:r w:rsidR="004B02ED">
        <w:rPr>
          <w:rFonts w:asciiTheme="minorHAnsi" w:hAnsiTheme="minorHAnsi" w:cstheme="minorHAnsi"/>
          <w:color w:val="0D0D0D" w:themeColor="text1" w:themeTint="F2"/>
        </w:rPr>
        <w:t>A</w:t>
      </w:r>
      <w:r w:rsidR="009D01E3" w:rsidRPr="004176DD">
        <w:rPr>
          <w:rFonts w:asciiTheme="minorHAnsi" w:hAnsiTheme="minorHAnsi" w:cstheme="minorHAnsi"/>
          <w:color w:val="0D0D0D" w:themeColor="text1" w:themeTint="F2"/>
        </w:rPr>
        <w:t xml:space="preserve">utonomní podlahový mycí stroj KIRA B 50 je vhodný jak pro práci ve stísněných prostorech, tak na </w:t>
      </w:r>
      <w:r w:rsidR="009D01E3">
        <w:rPr>
          <w:rFonts w:asciiTheme="minorHAnsi" w:hAnsiTheme="minorHAnsi" w:cstheme="minorHAnsi"/>
          <w:color w:val="0D0D0D" w:themeColor="text1" w:themeTint="F2"/>
        </w:rPr>
        <w:t>rozlehlých</w:t>
      </w:r>
      <w:r w:rsidR="009D01E3" w:rsidRPr="004176DD">
        <w:rPr>
          <w:rFonts w:asciiTheme="minorHAnsi" w:hAnsiTheme="minorHAnsi" w:cstheme="minorHAnsi"/>
          <w:color w:val="0D0D0D" w:themeColor="text1" w:themeTint="F2"/>
        </w:rPr>
        <w:t xml:space="preserve"> plochách. Velké využití nachází v dopravním sektoru, v maloobchodech a nákupních centrech, ve zdravotnictví, ve veřejných budovách nebo v průmyslu pro čištění výrob a výrobních hal</w:t>
      </w:r>
      <w:r w:rsidRPr="004176DD">
        <w:rPr>
          <w:rFonts w:asciiTheme="minorHAnsi" w:hAnsiTheme="minorHAnsi" w:cstheme="minorHAnsi"/>
          <w:color w:val="0D0D0D" w:themeColor="text1" w:themeTint="F2"/>
        </w:rPr>
        <w:t xml:space="preserve">,“ říká Lukáš Rom ze společnosti </w:t>
      </w:r>
      <w:proofErr w:type="spellStart"/>
      <w:r w:rsidRPr="004176DD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4176DD">
        <w:rPr>
          <w:rFonts w:asciiTheme="minorHAnsi" w:hAnsiTheme="minorHAnsi" w:cstheme="minorHAnsi"/>
          <w:color w:val="0D0D0D" w:themeColor="text1" w:themeTint="F2"/>
        </w:rPr>
        <w:t>.</w:t>
      </w:r>
    </w:p>
    <w:p w14:paraId="45418811" w14:textId="5B2A1A5A" w:rsidR="00071E1B" w:rsidRDefault="00071E1B" w:rsidP="004176DD">
      <w:pPr>
        <w:rPr>
          <w:rFonts w:asciiTheme="minorHAnsi" w:hAnsiTheme="minorHAnsi" w:cstheme="minorHAnsi"/>
          <w:color w:val="0D0D0D" w:themeColor="text1" w:themeTint="F2"/>
        </w:rPr>
      </w:pPr>
    </w:p>
    <w:p w14:paraId="7941CB87" w14:textId="47E8C21A" w:rsidR="00071E1B" w:rsidRPr="004176DD" w:rsidRDefault="00071E1B" w:rsidP="004176DD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Zaměstnanci úklidu mají ve spolupráci s roboty na starosti činnosti, které automatizovanou práci přesahují. Jedná se zejména o kontrolu, dozor a plánování běžného úklidu a</w:t>
      </w:r>
      <w:r w:rsidR="009D01E3">
        <w:rPr>
          <w:rFonts w:asciiTheme="minorHAnsi" w:hAnsiTheme="minorHAnsi" w:cstheme="minorHAnsi"/>
          <w:color w:val="0D0D0D" w:themeColor="text1" w:themeTint="F2"/>
        </w:rPr>
        <w:t xml:space="preserve"> dále o</w:t>
      </w:r>
      <w:r>
        <w:rPr>
          <w:rFonts w:asciiTheme="minorHAnsi" w:hAnsiTheme="minorHAnsi" w:cstheme="minorHAnsi"/>
          <w:color w:val="0D0D0D" w:themeColor="text1" w:themeTint="F2"/>
        </w:rPr>
        <w:t xml:space="preserve"> zajištění </w:t>
      </w:r>
      <w:r w:rsidR="009D01E3" w:rsidRPr="009D01E3">
        <w:rPr>
          <w:rFonts w:asciiTheme="minorHAnsi" w:hAnsiTheme="minorHAnsi" w:cstheme="minorHAnsi"/>
          <w:color w:val="0D0D0D" w:themeColor="text1" w:themeTint="F2"/>
        </w:rPr>
        <w:t>kreativní</w:t>
      </w:r>
      <w:r w:rsidR="009D01E3">
        <w:rPr>
          <w:rFonts w:asciiTheme="minorHAnsi" w:hAnsiTheme="minorHAnsi" w:cstheme="minorHAnsi"/>
          <w:color w:val="0D0D0D" w:themeColor="text1" w:themeTint="F2"/>
        </w:rPr>
        <w:t>ch činností</w:t>
      </w:r>
      <w:r w:rsidR="009D01E3" w:rsidRPr="009D01E3">
        <w:rPr>
          <w:rFonts w:asciiTheme="minorHAnsi" w:hAnsiTheme="minorHAnsi" w:cstheme="minorHAnsi"/>
          <w:color w:val="0D0D0D" w:themeColor="text1" w:themeTint="F2"/>
        </w:rPr>
        <w:t>, u kter</w:t>
      </w:r>
      <w:r w:rsidR="009D01E3">
        <w:rPr>
          <w:rFonts w:asciiTheme="minorHAnsi" w:hAnsiTheme="minorHAnsi" w:cstheme="minorHAnsi"/>
          <w:color w:val="0D0D0D" w:themeColor="text1" w:themeTint="F2"/>
        </w:rPr>
        <w:t>ých</w:t>
      </w:r>
      <w:r w:rsidR="009D01E3" w:rsidRPr="009D01E3">
        <w:rPr>
          <w:rFonts w:asciiTheme="minorHAnsi" w:hAnsiTheme="minorHAnsi" w:cstheme="minorHAnsi"/>
          <w:color w:val="0D0D0D" w:themeColor="text1" w:themeTint="F2"/>
        </w:rPr>
        <w:t xml:space="preserve"> je třeba přemýšlet v kontextu, zatímco roboti </w:t>
      </w:r>
      <w:r w:rsidR="009D01E3">
        <w:rPr>
          <w:rFonts w:asciiTheme="minorHAnsi" w:hAnsiTheme="minorHAnsi" w:cstheme="minorHAnsi"/>
          <w:color w:val="0D0D0D" w:themeColor="text1" w:themeTint="F2"/>
        </w:rPr>
        <w:t>vykonávají</w:t>
      </w:r>
      <w:r w:rsidR="009D01E3" w:rsidRPr="009D01E3">
        <w:rPr>
          <w:rFonts w:asciiTheme="minorHAnsi" w:hAnsiTheme="minorHAnsi" w:cstheme="minorHAnsi"/>
          <w:color w:val="0D0D0D" w:themeColor="text1" w:themeTint="F2"/>
        </w:rPr>
        <w:t xml:space="preserve"> práci, která je stereotypní</w:t>
      </w:r>
      <w:r w:rsidR="009D01E3">
        <w:rPr>
          <w:rFonts w:asciiTheme="minorHAnsi" w:hAnsiTheme="minorHAnsi" w:cstheme="minorHAnsi"/>
          <w:color w:val="0D0D0D" w:themeColor="text1" w:themeTint="F2"/>
        </w:rPr>
        <w:t xml:space="preserve"> a</w:t>
      </w:r>
      <w:r w:rsidR="009D01E3" w:rsidRPr="009D01E3">
        <w:rPr>
          <w:rFonts w:asciiTheme="minorHAnsi" w:hAnsiTheme="minorHAnsi" w:cstheme="minorHAnsi"/>
          <w:color w:val="0D0D0D" w:themeColor="text1" w:themeTint="F2"/>
        </w:rPr>
        <w:t xml:space="preserve"> opakující se.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</w:p>
    <w:p w14:paraId="48C4CDB0" w14:textId="77777777" w:rsidR="004176DD" w:rsidRPr="004176DD" w:rsidRDefault="004176DD" w:rsidP="004176DD">
      <w:pPr>
        <w:rPr>
          <w:rFonts w:asciiTheme="minorHAnsi" w:hAnsiTheme="minorHAnsi" w:cstheme="minorHAnsi"/>
          <w:color w:val="0D0D0D" w:themeColor="text1" w:themeTint="F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1533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308A6"/>
    <w:rsid w:val="00031A1A"/>
    <w:rsid w:val="00064D28"/>
    <w:rsid w:val="00065AC3"/>
    <w:rsid w:val="00070F2E"/>
    <w:rsid w:val="00071E1B"/>
    <w:rsid w:val="00074244"/>
    <w:rsid w:val="00084CDB"/>
    <w:rsid w:val="000B458C"/>
    <w:rsid w:val="000B7154"/>
    <w:rsid w:val="000C366F"/>
    <w:rsid w:val="000C3F4A"/>
    <w:rsid w:val="000E268B"/>
    <w:rsid w:val="000E47CE"/>
    <w:rsid w:val="000F40D2"/>
    <w:rsid w:val="001062E1"/>
    <w:rsid w:val="001143AC"/>
    <w:rsid w:val="00123707"/>
    <w:rsid w:val="001328BA"/>
    <w:rsid w:val="00172180"/>
    <w:rsid w:val="001870D2"/>
    <w:rsid w:val="00194DDF"/>
    <w:rsid w:val="001B1853"/>
    <w:rsid w:val="001C3766"/>
    <w:rsid w:val="001C3BB9"/>
    <w:rsid w:val="001C5429"/>
    <w:rsid w:val="001C5C61"/>
    <w:rsid w:val="001D308C"/>
    <w:rsid w:val="001E5C73"/>
    <w:rsid w:val="00201841"/>
    <w:rsid w:val="00226FE0"/>
    <w:rsid w:val="00241D06"/>
    <w:rsid w:val="00262287"/>
    <w:rsid w:val="002759EA"/>
    <w:rsid w:val="00284918"/>
    <w:rsid w:val="002866DB"/>
    <w:rsid w:val="002874BD"/>
    <w:rsid w:val="002B2115"/>
    <w:rsid w:val="002B581E"/>
    <w:rsid w:val="002D2997"/>
    <w:rsid w:val="002E03DA"/>
    <w:rsid w:val="002E1B82"/>
    <w:rsid w:val="002E7DF7"/>
    <w:rsid w:val="002F0163"/>
    <w:rsid w:val="00304427"/>
    <w:rsid w:val="00307D2B"/>
    <w:rsid w:val="00334441"/>
    <w:rsid w:val="00344D79"/>
    <w:rsid w:val="00350F78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089"/>
    <w:rsid w:val="003D7C9C"/>
    <w:rsid w:val="00404D32"/>
    <w:rsid w:val="00411ACB"/>
    <w:rsid w:val="004176DD"/>
    <w:rsid w:val="004225CD"/>
    <w:rsid w:val="004246EB"/>
    <w:rsid w:val="00445339"/>
    <w:rsid w:val="00450C08"/>
    <w:rsid w:val="0045451E"/>
    <w:rsid w:val="0046041D"/>
    <w:rsid w:val="00472A9B"/>
    <w:rsid w:val="00472EF3"/>
    <w:rsid w:val="004747FE"/>
    <w:rsid w:val="00486443"/>
    <w:rsid w:val="00490B09"/>
    <w:rsid w:val="00496C42"/>
    <w:rsid w:val="00496E83"/>
    <w:rsid w:val="004B02ED"/>
    <w:rsid w:val="004C1B0B"/>
    <w:rsid w:val="004C744B"/>
    <w:rsid w:val="004E3FC6"/>
    <w:rsid w:val="005030A5"/>
    <w:rsid w:val="0055520E"/>
    <w:rsid w:val="00556AA3"/>
    <w:rsid w:val="00594778"/>
    <w:rsid w:val="005A1D0F"/>
    <w:rsid w:val="005B4657"/>
    <w:rsid w:val="005C3ED9"/>
    <w:rsid w:val="005D5B4F"/>
    <w:rsid w:val="005E139D"/>
    <w:rsid w:val="005E5288"/>
    <w:rsid w:val="005E7B1D"/>
    <w:rsid w:val="00607B5D"/>
    <w:rsid w:val="0061285F"/>
    <w:rsid w:val="00622E22"/>
    <w:rsid w:val="006258CD"/>
    <w:rsid w:val="00626D10"/>
    <w:rsid w:val="00644FAD"/>
    <w:rsid w:val="00690902"/>
    <w:rsid w:val="00690C93"/>
    <w:rsid w:val="006B1977"/>
    <w:rsid w:val="006B1AFC"/>
    <w:rsid w:val="006B615D"/>
    <w:rsid w:val="006C2052"/>
    <w:rsid w:val="006D6769"/>
    <w:rsid w:val="006E4818"/>
    <w:rsid w:val="006E4FDE"/>
    <w:rsid w:val="006F1235"/>
    <w:rsid w:val="006F3EB2"/>
    <w:rsid w:val="006F4CD7"/>
    <w:rsid w:val="00701E94"/>
    <w:rsid w:val="00715CCD"/>
    <w:rsid w:val="007466E8"/>
    <w:rsid w:val="0075646F"/>
    <w:rsid w:val="00757B43"/>
    <w:rsid w:val="007617BF"/>
    <w:rsid w:val="00761980"/>
    <w:rsid w:val="007651B1"/>
    <w:rsid w:val="0076654B"/>
    <w:rsid w:val="00767818"/>
    <w:rsid w:val="007774C6"/>
    <w:rsid w:val="00782200"/>
    <w:rsid w:val="00783D99"/>
    <w:rsid w:val="0079282A"/>
    <w:rsid w:val="00793A22"/>
    <w:rsid w:val="007A5C08"/>
    <w:rsid w:val="007C0181"/>
    <w:rsid w:val="00817200"/>
    <w:rsid w:val="00820C00"/>
    <w:rsid w:val="00821BC7"/>
    <w:rsid w:val="008236E2"/>
    <w:rsid w:val="008378DE"/>
    <w:rsid w:val="008427AC"/>
    <w:rsid w:val="00843292"/>
    <w:rsid w:val="008556C2"/>
    <w:rsid w:val="00855AD4"/>
    <w:rsid w:val="00877AD9"/>
    <w:rsid w:val="00895F1A"/>
    <w:rsid w:val="008A2C5F"/>
    <w:rsid w:val="008A2EE8"/>
    <w:rsid w:val="008A45C8"/>
    <w:rsid w:val="008B7ABD"/>
    <w:rsid w:val="008C3002"/>
    <w:rsid w:val="008D0015"/>
    <w:rsid w:val="008D269E"/>
    <w:rsid w:val="008D7F5C"/>
    <w:rsid w:val="008F3E7F"/>
    <w:rsid w:val="00903390"/>
    <w:rsid w:val="009121A4"/>
    <w:rsid w:val="00922EDE"/>
    <w:rsid w:val="009345B1"/>
    <w:rsid w:val="00943083"/>
    <w:rsid w:val="00944809"/>
    <w:rsid w:val="0097022B"/>
    <w:rsid w:val="009877FA"/>
    <w:rsid w:val="009A6F84"/>
    <w:rsid w:val="009B6E40"/>
    <w:rsid w:val="009D01E3"/>
    <w:rsid w:val="009E450F"/>
    <w:rsid w:val="009E4BED"/>
    <w:rsid w:val="009F553A"/>
    <w:rsid w:val="00A0761C"/>
    <w:rsid w:val="00A21566"/>
    <w:rsid w:val="00A25FA1"/>
    <w:rsid w:val="00A26E7D"/>
    <w:rsid w:val="00A2731D"/>
    <w:rsid w:val="00A3460C"/>
    <w:rsid w:val="00A62385"/>
    <w:rsid w:val="00A65469"/>
    <w:rsid w:val="00A73119"/>
    <w:rsid w:val="00A83A29"/>
    <w:rsid w:val="00A92304"/>
    <w:rsid w:val="00A95FD9"/>
    <w:rsid w:val="00A97BAF"/>
    <w:rsid w:val="00AA7FA7"/>
    <w:rsid w:val="00AB159A"/>
    <w:rsid w:val="00AB2B2F"/>
    <w:rsid w:val="00AC2B1F"/>
    <w:rsid w:val="00AC2D31"/>
    <w:rsid w:val="00AC48A7"/>
    <w:rsid w:val="00AF0B04"/>
    <w:rsid w:val="00AF355C"/>
    <w:rsid w:val="00AF54AB"/>
    <w:rsid w:val="00B05D26"/>
    <w:rsid w:val="00B21889"/>
    <w:rsid w:val="00B323BE"/>
    <w:rsid w:val="00B463E4"/>
    <w:rsid w:val="00B52265"/>
    <w:rsid w:val="00B53C8C"/>
    <w:rsid w:val="00B651B0"/>
    <w:rsid w:val="00B71512"/>
    <w:rsid w:val="00B83226"/>
    <w:rsid w:val="00B9330F"/>
    <w:rsid w:val="00B95573"/>
    <w:rsid w:val="00B9617E"/>
    <w:rsid w:val="00B9709E"/>
    <w:rsid w:val="00BC76E9"/>
    <w:rsid w:val="00BD2611"/>
    <w:rsid w:val="00BD3099"/>
    <w:rsid w:val="00BE373E"/>
    <w:rsid w:val="00BF2BC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7739D"/>
    <w:rsid w:val="00C837A7"/>
    <w:rsid w:val="00C8402F"/>
    <w:rsid w:val="00C971B5"/>
    <w:rsid w:val="00CA3A68"/>
    <w:rsid w:val="00CA65BC"/>
    <w:rsid w:val="00CB1DE1"/>
    <w:rsid w:val="00CB65F9"/>
    <w:rsid w:val="00CD2056"/>
    <w:rsid w:val="00CE27FA"/>
    <w:rsid w:val="00CE51F2"/>
    <w:rsid w:val="00CF4940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9164A"/>
    <w:rsid w:val="00D96A8A"/>
    <w:rsid w:val="00DA7285"/>
    <w:rsid w:val="00DB133A"/>
    <w:rsid w:val="00DE10C2"/>
    <w:rsid w:val="00DF6536"/>
    <w:rsid w:val="00E141A2"/>
    <w:rsid w:val="00E21761"/>
    <w:rsid w:val="00E22D9E"/>
    <w:rsid w:val="00E241BC"/>
    <w:rsid w:val="00E43F80"/>
    <w:rsid w:val="00E466CA"/>
    <w:rsid w:val="00E46B30"/>
    <w:rsid w:val="00E50DD9"/>
    <w:rsid w:val="00E614E9"/>
    <w:rsid w:val="00E6651F"/>
    <w:rsid w:val="00E716F4"/>
    <w:rsid w:val="00E73EDC"/>
    <w:rsid w:val="00E82994"/>
    <w:rsid w:val="00E92B21"/>
    <w:rsid w:val="00E966A3"/>
    <w:rsid w:val="00E968A6"/>
    <w:rsid w:val="00EA2896"/>
    <w:rsid w:val="00EA660B"/>
    <w:rsid w:val="00EB1729"/>
    <w:rsid w:val="00EB58DB"/>
    <w:rsid w:val="00EB7047"/>
    <w:rsid w:val="00EB7405"/>
    <w:rsid w:val="00EC238B"/>
    <w:rsid w:val="00EE0F90"/>
    <w:rsid w:val="00EE4A30"/>
    <w:rsid w:val="00EF15CA"/>
    <w:rsid w:val="00EF3F47"/>
    <w:rsid w:val="00F065D9"/>
    <w:rsid w:val="00F1661A"/>
    <w:rsid w:val="00F37157"/>
    <w:rsid w:val="00F42BBF"/>
    <w:rsid w:val="00F5051F"/>
    <w:rsid w:val="00F72C9B"/>
    <w:rsid w:val="00F95B4E"/>
    <w:rsid w:val="00FC097B"/>
    <w:rsid w:val="00FC29DB"/>
    <w:rsid w:val="00FC35EF"/>
    <w:rsid w:val="00FD0CCD"/>
    <w:rsid w:val="00FE2CD7"/>
    <w:rsid w:val="00FF299E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2022-11-14T09:18:00Z</cp:lastPrinted>
  <dcterms:created xsi:type="dcterms:W3CDTF">2023-03-10T23:30:00Z</dcterms:created>
  <dcterms:modified xsi:type="dcterms:W3CDTF">2023-03-10T23:30:00Z</dcterms:modified>
  <cp:category/>
</cp:coreProperties>
</file>