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3A75A" w14:textId="1E7787D9" w:rsidR="00190A45" w:rsidRPr="00190A45" w:rsidRDefault="00190A45" w:rsidP="00190A45">
      <w:pPr>
        <w:jc w:val="center"/>
        <w:rPr>
          <w:rFonts w:ascii="Arial" w:hAnsi="Arial" w:cs="Arial"/>
          <w:b/>
          <w:sz w:val="32"/>
          <w:szCs w:val="32"/>
        </w:rPr>
      </w:pPr>
      <w:r w:rsidRPr="00A218D4">
        <w:rPr>
          <w:rFonts w:ascii="Arial" w:hAnsi="Arial" w:cs="Arial"/>
          <w:b/>
          <w:bCs/>
          <w:sz w:val="32"/>
          <w:szCs w:val="32"/>
        </w:rPr>
        <w:t xml:space="preserve">Využití senzorů a internetu věcí pomáhá </w:t>
      </w:r>
      <w:r>
        <w:rPr>
          <w:rFonts w:ascii="Arial" w:hAnsi="Arial" w:cs="Arial"/>
          <w:b/>
          <w:bCs/>
          <w:sz w:val="32"/>
          <w:szCs w:val="32"/>
        </w:rPr>
        <w:br/>
      </w:r>
      <w:r w:rsidRPr="00A218D4">
        <w:rPr>
          <w:rFonts w:ascii="Arial" w:hAnsi="Arial" w:cs="Arial"/>
          <w:b/>
          <w:bCs/>
          <w:sz w:val="32"/>
          <w:szCs w:val="32"/>
        </w:rPr>
        <w:t>ve snižování míry pracovních úrazů</w:t>
      </w:r>
    </w:p>
    <w:p w14:paraId="1AAA9CDF" w14:textId="77777777" w:rsidR="00730C5D" w:rsidRPr="00FF6031" w:rsidRDefault="00730C5D" w:rsidP="00A218D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CFE524D" w14:textId="09B40695" w:rsidR="006018A0" w:rsidRPr="006018A0" w:rsidRDefault="00702862" w:rsidP="006018A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F6031">
        <w:rPr>
          <w:rFonts w:ascii="Arial" w:hAnsi="Arial" w:cs="Arial"/>
          <w:b/>
          <w:bCs/>
          <w:sz w:val="24"/>
          <w:szCs w:val="24"/>
        </w:rPr>
        <w:t>Praha,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190A45">
        <w:rPr>
          <w:rFonts w:ascii="Arial" w:hAnsi="Arial" w:cs="Arial"/>
          <w:b/>
          <w:bCs/>
          <w:sz w:val="24"/>
          <w:szCs w:val="24"/>
        </w:rPr>
        <w:t>21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. </w:t>
      </w:r>
      <w:r w:rsidR="00190A45">
        <w:rPr>
          <w:rFonts w:ascii="Arial" w:hAnsi="Arial" w:cs="Arial"/>
          <w:b/>
          <w:bCs/>
          <w:sz w:val="24"/>
          <w:szCs w:val="24"/>
        </w:rPr>
        <w:t>března</w:t>
      </w:r>
      <w:r w:rsidR="00190A45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>202</w:t>
      </w:r>
      <w:r w:rsidR="00190A45">
        <w:rPr>
          <w:rFonts w:ascii="Arial" w:hAnsi="Arial" w:cs="Arial"/>
          <w:b/>
          <w:bCs/>
          <w:sz w:val="24"/>
          <w:szCs w:val="24"/>
        </w:rPr>
        <w:t>3</w:t>
      </w:r>
      <w:r w:rsidR="00280572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F85171" w:rsidRPr="00FF6031">
        <w:rPr>
          <w:rFonts w:ascii="Arial" w:hAnsi="Arial" w:cs="Arial"/>
          <w:sz w:val="24"/>
          <w:szCs w:val="24"/>
        </w:rPr>
        <w:t>–</w:t>
      </w:r>
      <w:r w:rsidR="006018A0">
        <w:rPr>
          <w:rFonts w:ascii="Arial" w:hAnsi="Arial" w:cs="Arial"/>
          <w:sz w:val="24"/>
          <w:szCs w:val="24"/>
        </w:rPr>
        <w:t xml:space="preserve"> </w:t>
      </w:r>
      <w:r w:rsidR="005E15FB">
        <w:rPr>
          <w:rFonts w:ascii="Arial" w:hAnsi="Arial" w:cs="Arial"/>
          <w:b/>
          <w:bCs/>
          <w:sz w:val="24"/>
          <w:szCs w:val="24"/>
        </w:rPr>
        <w:t>Moderní t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echnologie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 zajišťují bezpečn</w:t>
      </w:r>
      <w:r w:rsidR="005F5289">
        <w:rPr>
          <w:rFonts w:ascii="Arial" w:hAnsi="Arial" w:cs="Arial"/>
          <w:b/>
          <w:bCs/>
          <w:sz w:val="24"/>
          <w:szCs w:val="24"/>
        </w:rPr>
        <w:t>é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 </w:t>
      </w:r>
      <w:r w:rsidR="00FF50B3">
        <w:rPr>
          <w:rFonts w:ascii="Arial" w:hAnsi="Arial" w:cs="Arial"/>
          <w:b/>
          <w:bCs/>
          <w:sz w:val="24"/>
          <w:szCs w:val="24"/>
        </w:rPr>
        <w:t xml:space="preserve">pracovní </w:t>
      </w:r>
      <w:r w:rsidR="005E15FB">
        <w:rPr>
          <w:rFonts w:ascii="Arial" w:hAnsi="Arial" w:cs="Arial"/>
          <w:b/>
          <w:bCs/>
          <w:sz w:val="24"/>
          <w:szCs w:val="24"/>
        </w:rPr>
        <w:t>prostředí v továrnách a výrobních závodech</w:t>
      </w:r>
      <w:r w:rsidR="00FF50B3">
        <w:rPr>
          <w:rFonts w:ascii="Arial" w:hAnsi="Arial" w:cs="Arial"/>
          <w:b/>
          <w:bCs/>
          <w:sz w:val="24"/>
          <w:szCs w:val="24"/>
        </w:rPr>
        <w:t>, ale i všude tam, kde se topí plynem</w:t>
      </w:r>
      <w:r w:rsidR="005E15FB">
        <w:rPr>
          <w:rFonts w:ascii="Arial" w:hAnsi="Arial" w:cs="Arial"/>
          <w:b/>
          <w:bCs/>
          <w:sz w:val="24"/>
          <w:szCs w:val="24"/>
        </w:rPr>
        <w:t>.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</w:t>
      </w:r>
      <w:r w:rsidR="005E15FB">
        <w:rPr>
          <w:rFonts w:ascii="Arial" w:hAnsi="Arial" w:cs="Arial"/>
          <w:b/>
          <w:bCs/>
          <w:sz w:val="24"/>
          <w:szCs w:val="24"/>
        </w:rPr>
        <w:t>A zachraňují tak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zdraví a životy. </w:t>
      </w:r>
      <w:r w:rsidR="006018A0">
        <w:rPr>
          <w:rFonts w:ascii="Arial" w:hAnsi="Arial" w:cs="Arial"/>
          <w:b/>
          <w:bCs/>
          <w:sz w:val="24"/>
          <w:szCs w:val="24"/>
        </w:rPr>
        <w:t xml:space="preserve">Pomáhají 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často </w:t>
      </w:r>
      <w:r w:rsidR="006018A0">
        <w:rPr>
          <w:rFonts w:ascii="Arial" w:hAnsi="Arial" w:cs="Arial"/>
          <w:b/>
          <w:bCs/>
          <w:sz w:val="24"/>
          <w:szCs w:val="24"/>
        </w:rPr>
        <w:t>v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e velmi náročných podmínkác</w:t>
      </w:r>
      <w:r w:rsidR="006018A0">
        <w:rPr>
          <w:rFonts w:ascii="Arial" w:hAnsi="Arial" w:cs="Arial"/>
          <w:b/>
          <w:bCs/>
          <w:sz w:val="24"/>
          <w:szCs w:val="24"/>
        </w:rPr>
        <w:t>h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 a</w:t>
      </w:r>
      <w:r w:rsidR="006018A0">
        <w:rPr>
          <w:rFonts w:ascii="Arial" w:hAnsi="Arial" w:cs="Arial"/>
          <w:b/>
          <w:bCs/>
          <w:sz w:val="24"/>
          <w:szCs w:val="24"/>
        </w:rPr>
        <w:t xml:space="preserve"> využití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senzorů a internetu věcí </w:t>
      </w:r>
      <w:r w:rsidR="005E15FB">
        <w:rPr>
          <w:rFonts w:ascii="Arial" w:hAnsi="Arial" w:cs="Arial"/>
          <w:b/>
          <w:bCs/>
          <w:sz w:val="24"/>
          <w:szCs w:val="24"/>
        </w:rPr>
        <w:t xml:space="preserve">je velmi efektivní ve snižování 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mír</w:t>
      </w:r>
      <w:r w:rsidR="005E15FB">
        <w:rPr>
          <w:rFonts w:ascii="Arial" w:hAnsi="Arial" w:cs="Arial"/>
          <w:b/>
          <w:bCs/>
          <w:sz w:val="24"/>
          <w:szCs w:val="24"/>
        </w:rPr>
        <w:t>y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pracovních úrazů.</w:t>
      </w:r>
      <w:r w:rsidR="00971D9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DF3DABF" w14:textId="3A9B3E99" w:rsidR="00377258" w:rsidRPr="00966FBA" w:rsidRDefault="005E15FB" w:rsidP="006018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mnoha továrnách</w:t>
      </w:r>
      <w:r w:rsidR="00D20948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výrobních</w:t>
      </w:r>
      <w:r w:rsidR="00D20948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dalších podnicích, kde se pracuje s</w:t>
      </w:r>
      <w:r w:rsidR="00020B4F">
        <w:rPr>
          <w:rFonts w:ascii="Arial" w:hAnsi="Arial" w:cs="Arial"/>
          <w:sz w:val="24"/>
          <w:szCs w:val="24"/>
        </w:rPr>
        <w:t xml:space="preserve">e zdraví ohrožujícími plyny, pomáhají chytré senzory a monitorovací systémy v zachycování případných nebezpečí </w:t>
      </w:r>
      <w:r w:rsidR="00C61EB4">
        <w:rPr>
          <w:rFonts w:ascii="Arial" w:hAnsi="Arial" w:cs="Arial"/>
          <w:sz w:val="24"/>
          <w:szCs w:val="24"/>
        </w:rPr>
        <w:t>způsobených</w:t>
      </w:r>
      <w:r w:rsidR="00D20948">
        <w:rPr>
          <w:rFonts w:ascii="Arial" w:hAnsi="Arial" w:cs="Arial"/>
          <w:sz w:val="24"/>
          <w:szCs w:val="24"/>
        </w:rPr>
        <w:t xml:space="preserve"> </w:t>
      </w:r>
      <w:r w:rsidR="00020B4F">
        <w:rPr>
          <w:rFonts w:ascii="Arial" w:hAnsi="Arial" w:cs="Arial"/>
          <w:sz w:val="24"/>
          <w:szCs w:val="24"/>
        </w:rPr>
        <w:t>jejich únik</w:t>
      </w:r>
      <w:r w:rsidR="00C61EB4">
        <w:rPr>
          <w:rFonts w:ascii="Arial" w:hAnsi="Arial" w:cs="Arial"/>
          <w:sz w:val="24"/>
          <w:szCs w:val="24"/>
        </w:rPr>
        <w:t>em</w:t>
      </w:r>
      <w:r w:rsidR="006018A0" w:rsidRPr="006018A0">
        <w:rPr>
          <w:rFonts w:ascii="Arial" w:hAnsi="Arial" w:cs="Arial"/>
          <w:sz w:val="24"/>
          <w:szCs w:val="24"/>
        </w:rPr>
        <w:t xml:space="preserve">. </w:t>
      </w:r>
      <w:r w:rsidR="00A40821" w:rsidRPr="00A40821">
        <w:rPr>
          <w:rFonts w:ascii="Arial" w:hAnsi="Arial" w:cs="Arial"/>
          <w:sz w:val="24"/>
          <w:szCs w:val="24"/>
        </w:rPr>
        <w:t xml:space="preserve">Chytré senzory </w:t>
      </w:r>
      <w:r w:rsidR="00C61EB4">
        <w:rPr>
          <w:rFonts w:ascii="Arial" w:hAnsi="Arial" w:cs="Arial"/>
          <w:sz w:val="24"/>
          <w:szCs w:val="24"/>
        </w:rPr>
        <w:t xml:space="preserve">tak </w:t>
      </w:r>
      <w:r w:rsidR="00A40821" w:rsidRPr="00A40821">
        <w:rPr>
          <w:rFonts w:ascii="Arial" w:hAnsi="Arial" w:cs="Arial"/>
          <w:sz w:val="24"/>
          <w:szCs w:val="24"/>
        </w:rPr>
        <w:t>chrání zdraví</w:t>
      </w:r>
      <w:r w:rsidR="0028005C">
        <w:rPr>
          <w:rFonts w:ascii="Arial" w:hAnsi="Arial" w:cs="Arial"/>
          <w:sz w:val="24"/>
          <w:szCs w:val="24"/>
        </w:rPr>
        <w:t xml:space="preserve"> a životy</w:t>
      </w:r>
      <w:r w:rsidR="00A40821">
        <w:rPr>
          <w:rFonts w:ascii="Arial" w:hAnsi="Arial" w:cs="Arial"/>
          <w:sz w:val="24"/>
          <w:szCs w:val="24"/>
        </w:rPr>
        <w:t xml:space="preserve">. </w:t>
      </w:r>
      <w:r w:rsidR="00FF50B3">
        <w:rPr>
          <w:rFonts w:ascii="Arial" w:hAnsi="Arial" w:cs="Arial"/>
          <w:sz w:val="24"/>
          <w:szCs w:val="24"/>
        </w:rPr>
        <w:t>Firmy ale nesmějí z</w:t>
      </w:r>
      <w:r w:rsidR="008774FE">
        <w:rPr>
          <w:rFonts w:ascii="Arial" w:hAnsi="Arial" w:cs="Arial"/>
          <w:sz w:val="24"/>
          <w:szCs w:val="24"/>
        </w:rPr>
        <w:t xml:space="preserve">anedbávat ani prach, některé jeho formy jsou totiž </w:t>
      </w:r>
      <w:r w:rsidR="008774FE" w:rsidRPr="00966FBA">
        <w:rPr>
          <w:rFonts w:ascii="Arial" w:hAnsi="Arial" w:cs="Arial"/>
          <w:sz w:val="24"/>
          <w:szCs w:val="24"/>
        </w:rPr>
        <w:t>výbušné</w:t>
      </w:r>
      <w:r w:rsidR="00A9415D" w:rsidRPr="00966FBA">
        <w:rPr>
          <w:rFonts w:ascii="Arial" w:hAnsi="Arial" w:cs="Arial"/>
          <w:sz w:val="24"/>
          <w:szCs w:val="24"/>
        </w:rPr>
        <w:t>.</w:t>
      </w:r>
    </w:p>
    <w:p w14:paraId="6EA3D894" w14:textId="04DA7B84" w:rsidR="006018A0" w:rsidRPr="00966FBA" w:rsidRDefault="00377258" w:rsidP="006018A0">
      <w:pPr>
        <w:jc w:val="both"/>
        <w:rPr>
          <w:rFonts w:ascii="Arial" w:hAnsi="Arial" w:cs="Arial"/>
          <w:sz w:val="24"/>
          <w:szCs w:val="24"/>
        </w:rPr>
      </w:pPr>
      <w:r w:rsidRPr="00966FBA">
        <w:rPr>
          <w:rFonts w:ascii="Arial" w:hAnsi="Arial" w:cs="Arial"/>
          <w:sz w:val="21"/>
          <w:szCs w:val="21"/>
          <w:shd w:val="clear" w:color="auto" w:fill="FFFFFF"/>
        </w:rPr>
        <w:t>„</w:t>
      </w:r>
      <w:r w:rsidRPr="00966FBA">
        <w:rPr>
          <w:rFonts w:ascii="Arial" w:hAnsi="Arial" w:cs="Arial"/>
          <w:sz w:val="24"/>
          <w:szCs w:val="24"/>
        </w:rPr>
        <w:t xml:space="preserve">Zajistit hygienické podmínky, bezpečnost a ochranu zdraví při práci všem svým zaměstnancům je základní povinností každého zaměstnavatele,“ říká Jiří </w:t>
      </w:r>
      <w:proofErr w:type="spellStart"/>
      <w:r w:rsidRPr="00966FBA">
        <w:rPr>
          <w:rFonts w:ascii="Arial" w:hAnsi="Arial" w:cs="Arial"/>
          <w:sz w:val="24"/>
          <w:szCs w:val="24"/>
        </w:rPr>
        <w:t>Kuryviál</w:t>
      </w:r>
      <w:proofErr w:type="spellEnd"/>
      <w:r w:rsidRPr="00966FBA">
        <w:rPr>
          <w:rFonts w:ascii="Arial" w:hAnsi="Arial" w:cs="Arial"/>
          <w:sz w:val="24"/>
          <w:szCs w:val="24"/>
        </w:rPr>
        <w:t>, specialista BOZP společnosti SSI Group a dodává: „</w:t>
      </w:r>
      <w:r w:rsidR="00A40821" w:rsidRPr="00966FBA">
        <w:rPr>
          <w:rFonts w:ascii="Arial" w:hAnsi="Arial" w:cs="Arial"/>
          <w:sz w:val="24"/>
          <w:szCs w:val="24"/>
        </w:rPr>
        <w:t xml:space="preserve">Jsou-li </w:t>
      </w:r>
      <w:r w:rsidRPr="00966FBA">
        <w:rPr>
          <w:rFonts w:ascii="Arial" w:hAnsi="Arial" w:cs="Arial"/>
          <w:sz w:val="24"/>
          <w:szCs w:val="24"/>
        </w:rPr>
        <w:t xml:space="preserve">chytré senzory </w:t>
      </w:r>
      <w:r w:rsidR="00A40821" w:rsidRPr="00966FBA">
        <w:rPr>
          <w:rFonts w:ascii="Arial" w:hAnsi="Arial" w:cs="Arial"/>
          <w:sz w:val="24"/>
          <w:szCs w:val="24"/>
        </w:rPr>
        <w:t>správně rozmístěny po pracovišti a nastaveny na kritickou úrov</w:t>
      </w:r>
      <w:r w:rsidR="008A6D05" w:rsidRPr="00966FBA">
        <w:rPr>
          <w:rFonts w:ascii="Arial" w:hAnsi="Arial" w:cs="Arial"/>
          <w:sz w:val="24"/>
          <w:szCs w:val="24"/>
        </w:rPr>
        <w:t>e</w:t>
      </w:r>
      <w:r w:rsidR="00A40821" w:rsidRPr="00966FBA">
        <w:rPr>
          <w:rFonts w:ascii="Arial" w:hAnsi="Arial" w:cs="Arial"/>
          <w:sz w:val="24"/>
          <w:szCs w:val="24"/>
        </w:rPr>
        <w:t xml:space="preserve">ň </w:t>
      </w:r>
      <w:r w:rsidR="00020B4F" w:rsidRPr="00966FBA">
        <w:rPr>
          <w:rFonts w:ascii="Arial" w:hAnsi="Arial" w:cs="Arial"/>
          <w:sz w:val="24"/>
          <w:szCs w:val="24"/>
        </w:rPr>
        <w:t xml:space="preserve">koncentrace plynné </w:t>
      </w:r>
      <w:r w:rsidR="00FF50B3" w:rsidRPr="00966FBA">
        <w:rPr>
          <w:rFonts w:ascii="Arial" w:hAnsi="Arial" w:cs="Arial"/>
          <w:sz w:val="24"/>
          <w:szCs w:val="24"/>
        </w:rPr>
        <w:t xml:space="preserve">či pevné </w:t>
      </w:r>
      <w:r w:rsidR="00020B4F" w:rsidRPr="00966FBA">
        <w:rPr>
          <w:rFonts w:ascii="Arial" w:hAnsi="Arial" w:cs="Arial"/>
          <w:sz w:val="24"/>
          <w:szCs w:val="24"/>
        </w:rPr>
        <w:t>látky v ovzduší</w:t>
      </w:r>
      <w:r w:rsidR="00A40821" w:rsidRPr="00966FBA">
        <w:rPr>
          <w:rFonts w:ascii="Arial" w:hAnsi="Arial" w:cs="Arial"/>
          <w:sz w:val="24"/>
          <w:szCs w:val="24"/>
        </w:rPr>
        <w:t>, podávají spolehlivé informace a včas varují před hrozícím nebezpečím.</w:t>
      </w:r>
      <w:r w:rsidR="00D20948">
        <w:rPr>
          <w:rFonts w:ascii="Arial" w:hAnsi="Arial" w:cs="Arial"/>
          <w:sz w:val="24"/>
          <w:szCs w:val="24"/>
        </w:rPr>
        <w:t>“</w:t>
      </w:r>
      <w:r w:rsidR="00A40821" w:rsidRPr="00966FBA">
        <w:rPr>
          <w:rFonts w:ascii="Arial" w:hAnsi="Arial" w:cs="Arial"/>
          <w:sz w:val="24"/>
          <w:szCs w:val="24"/>
        </w:rPr>
        <w:t xml:space="preserve"> </w:t>
      </w:r>
    </w:p>
    <w:p w14:paraId="1AF441AA" w14:textId="16492566" w:rsidR="00971D9C" w:rsidRDefault="00E85C24" w:rsidP="00971D9C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826BF">
        <w:rPr>
          <w:rFonts w:ascii="Arial" w:hAnsi="Arial" w:cs="Arial"/>
          <w:color w:val="000000"/>
          <w:sz w:val="24"/>
          <w:szCs w:val="24"/>
        </w:rPr>
        <w:t>Velmi důležitou službu přinášejí monitorovací systémy v případě varování před únikem</w:t>
      </w:r>
      <w:r w:rsidR="00020B4F" w:rsidRPr="005826BF">
        <w:rPr>
          <w:rFonts w:ascii="Arial" w:hAnsi="Arial" w:cs="Arial"/>
          <w:color w:val="000000"/>
          <w:sz w:val="24"/>
          <w:szCs w:val="24"/>
        </w:rPr>
        <w:t xml:space="preserve"> zdraví ohrožujícího i</w:t>
      </w:r>
      <w:r w:rsidRPr="005826BF">
        <w:rPr>
          <w:rFonts w:ascii="Arial" w:hAnsi="Arial" w:cs="Arial"/>
          <w:color w:val="000000"/>
          <w:sz w:val="24"/>
          <w:szCs w:val="24"/>
        </w:rPr>
        <w:t xml:space="preserve"> </w:t>
      </w:r>
      <w:r w:rsidR="00020B4F" w:rsidRPr="005826BF">
        <w:rPr>
          <w:rFonts w:ascii="Arial" w:hAnsi="Arial" w:cs="Arial"/>
          <w:color w:val="000000"/>
          <w:sz w:val="24"/>
          <w:szCs w:val="24"/>
        </w:rPr>
        <w:t>výbušného</w:t>
      </w:r>
      <w:r w:rsidRPr="005826BF">
        <w:rPr>
          <w:rFonts w:ascii="Arial" w:hAnsi="Arial" w:cs="Arial"/>
          <w:color w:val="000000"/>
          <w:sz w:val="24"/>
          <w:szCs w:val="24"/>
        </w:rPr>
        <w:t xml:space="preserve"> plyn</w:t>
      </w:r>
      <w:r w:rsidR="00020B4F" w:rsidRPr="005826BF">
        <w:rPr>
          <w:rFonts w:ascii="Arial" w:hAnsi="Arial" w:cs="Arial"/>
          <w:color w:val="000000"/>
          <w:sz w:val="24"/>
          <w:szCs w:val="24"/>
        </w:rPr>
        <w:t>u</w:t>
      </w:r>
      <w:r w:rsidRPr="005826BF">
        <w:rPr>
          <w:rFonts w:ascii="Arial" w:hAnsi="Arial" w:cs="Arial"/>
          <w:color w:val="000000"/>
          <w:sz w:val="24"/>
          <w:szCs w:val="24"/>
        </w:rPr>
        <w:t xml:space="preserve">. </w:t>
      </w:r>
      <w:r w:rsidR="003916B9" w:rsidRPr="005826BF">
        <w:rPr>
          <w:rFonts w:ascii="Arial" w:hAnsi="Arial" w:cs="Arial"/>
          <w:color w:val="000000"/>
          <w:sz w:val="24"/>
          <w:szCs w:val="24"/>
        </w:rPr>
        <w:t xml:space="preserve">Únik plynu s následným výbuchem má na svědomí každoročně nemalé škody na majetku a v některých případech i zbytečně zmařené lidské životy. </w:t>
      </w:r>
      <w:r w:rsidRPr="005826BF">
        <w:rPr>
          <w:rFonts w:ascii="Arial" w:hAnsi="Arial" w:cs="Arial"/>
          <w:color w:val="000000"/>
          <w:sz w:val="24"/>
          <w:szCs w:val="24"/>
        </w:rPr>
        <w:t>V případě detekce nebezpečí pak b</w:t>
      </w:r>
      <w:r w:rsidR="00436E40" w:rsidRPr="005826BF">
        <w:rPr>
          <w:rFonts w:ascii="Arial" w:hAnsi="Arial" w:cs="Arial"/>
          <w:color w:val="000000"/>
          <w:sz w:val="24"/>
          <w:szCs w:val="24"/>
        </w:rPr>
        <w:t>ezpečnostní havarijní ventil ihned uzavře přívod plynu.</w:t>
      </w:r>
      <w:r w:rsidR="003916B9" w:rsidRPr="005826BF">
        <w:rPr>
          <w:rFonts w:ascii="Arial" w:hAnsi="Arial" w:cs="Arial"/>
          <w:color w:val="000000"/>
          <w:sz w:val="24"/>
          <w:szCs w:val="24"/>
        </w:rPr>
        <w:t xml:space="preserve"> V takové situaci je také aktivováno o</w:t>
      </w:r>
      <w:r w:rsidR="00436E40" w:rsidRPr="005826BF">
        <w:rPr>
          <w:rFonts w:ascii="Arial" w:hAnsi="Arial" w:cs="Arial"/>
          <w:color w:val="000000"/>
          <w:sz w:val="24"/>
          <w:szCs w:val="24"/>
        </w:rPr>
        <w:t xml:space="preserve">kamžité alarmové hlášení </w:t>
      </w:r>
      <w:r w:rsidR="003916B9" w:rsidRPr="005826BF">
        <w:rPr>
          <w:rFonts w:ascii="Arial" w:hAnsi="Arial" w:cs="Arial"/>
          <w:color w:val="000000"/>
          <w:sz w:val="24"/>
          <w:szCs w:val="24"/>
        </w:rPr>
        <w:t>na</w:t>
      </w:r>
      <w:r w:rsidR="00436E40" w:rsidRPr="005826BF">
        <w:rPr>
          <w:rFonts w:ascii="Arial" w:hAnsi="Arial" w:cs="Arial"/>
          <w:color w:val="000000"/>
          <w:sz w:val="24"/>
          <w:szCs w:val="24"/>
        </w:rPr>
        <w:t xml:space="preserve"> několik mobilních čísel</w:t>
      </w:r>
      <w:r w:rsidR="00966FBA">
        <w:rPr>
          <w:rFonts w:ascii="Arial" w:hAnsi="Arial" w:cs="Arial"/>
          <w:color w:val="000000"/>
          <w:sz w:val="24"/>
          <w:szCs w:val="24"/>
        </w:rPr>
        <w:t>.</w:t>
      </w:r>
    </w:p>
    <w:p w14:paraId="300208EC" w14:textId="3208205A" w:rsidR="00A9415D" w:rsidRDefault="00A9415D" w:rsidP="00971D9C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Riziko je však nejen ve specializovaných provozech</w:t>
      </w:r>
      <w:r w:rsidR="00D20948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ale i všude tam, kde se topí plynem. </w:t>
      </w:r>
      <w:r w:rsidRPr="00436E40">
        <w:rPr>
          <w:rFonts w:ascii="Arial" w:hAnsi="Arial" w:cs="Arial"/>
          <w:color w:val="000000"/>
          <w:sz w:val="24"/>
          <w:szCs w:val="24"/>
        </w:rPr>
        <w:t>Jednou z hlavních příčin</w:t>
      </w:r>
      <w:r>
        <w:rPr>
          <w:rFonts w:ascii="Arial" w:hAnsi="Arial" w:cs="Arial"/>
          <w:color w:val="000000"/>
          <w:sz w:val="24"/>
          <w:szCs w:val="24"/>
        </w:rPr>
        <w:t xml:space="preserve"> havárií plynu</w:t>
      </w:r>
      <w:r w:rsidRPr="00436E40">
        <w:rPr>
          <w:rFonts w:ascii="Arial" w:hAnsi="Arial" w:cs="Arial"/>
          <w:color w:val="000000"/>
          <w:sz w:val="24"/>
          <w:szCs w:val="24"/>
        </w:rPr>
        <w:t xml:space="preserve"> je nerealizovaný povinný servis plynových kotlů a ohřívačů, ale může se jednat i o náhodné úniky z netěsnícího potrubí. Přitom řešení je snadné a dostupné. Do hlídaného prostoru se umístí malý bezdrátový senzor, který při detekci zvýšené</w:t>
      </w:r>
      <w:r w:rsidR="00D20948">
        <w:rPr>
          <w:rFonts w:ascii="Arial" w:hAnsi="Arial" w:cs="Arial"/>
          <w:color w:val="000000"/>
          <w:sz w:val="24"/>
          <w:szCs w:val="24"/>
        </w:rPr>
        <w:t>,</w:t>
      </w:r>
      <w:r w:rsidRPr="00436E40">
        <w:rPr>
          <w:rFonts w:ascii="Arial" w:hAnsi="Arial" w:cs="Arial"/>
          <w:color w:val="000000"/>
          <w:sz w:val="24"/>
          <w:szCs w:val="24"/>
        </w:rPr>
        <w:t xml:space="preserve"> ale ještě nevýbušné koncentrace zemního plynu automaticky uzavře přívod pomocí havarijního ventilu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A9415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98630FF" w14:textId="1F4168B4" w:rsidR="00436E40" w:rsidRPr="003C4C39" w:rsidRDefault="00190A45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A218D4">
        <w:rPr>
          <w:rFonts w:ascii="Arial" w:hAnsi="Arial" w:cs="Arial"/>
          <w:sz w:val="24"/>
          <w:szCs w:val="24"/>
        </w:rPr>
        <w:t>Pro zajištění bezpečnosti je také důležitý pečlivý úklid, protože prach v některých pracovních prostředích je výbušný.</w:t>
      </w:r>
      <w:r>
        <w:rPr>
          <w:rFonts w:ascii="Arial" w:hAnsi="Arial" w:cs="Arial"/>
          <w:color w:val="000000"/>
          <w:sz w:val="24"/>
          <w:szCs w:val="24"/>
        </w:rPr>
        <w:t xml:space="preserve"> „</w:t>
      </w:r>
      <w:r w:rsidR="007579C2">
        <w:rPr>
          <w:rFonts w:ascii="Arial" w:hAnsi="Arial" w:cs="Arial"/>
          <w:color w:val="000000"/>
          <w:sz w:val="24"/>
          <w:szCs w:val="24"/>
        </w:rPr>
        <w:t>Důsledná péče o úklid v provozech, kde hrozí výbuch vzniklého prachu, předchází mnoha velkým problémům. V takovýchto provozech jsou ideální vysavače se speciální certifikací v o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blast</w:t>
      </w:r>
      <w:r w:rsidR="007579C2">
        <w:rPr>
          <w:rFonts w:ascii="Arial" w:hAnsi="Arial" w:cs="Arial"/>
          <w:color w:val="000000"/>
          <w:sz w:val="24"/>
          <w:szCs w:val="24"/>
        </w:rPr>
        <w:t xml:space="preserve">ech 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s nebezpečím výbuchu</w:t>
      </w:r>
      <w:r w:rsidR="007579C2">
        <w:rPr>
          <w:rFonts w:ascii="Arial" w:hAnsi="Arial" w:cs="Arial"/>
          <w:color w:val="000000"/>
          <w:sz w:val="24"/>
          <w:szCs w:val="24"/>
        </w:rPr>
        <w:t>. Jedná se o s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troj</w:t>
      </w:r>
      <w:r w:rsidR="007579C2">
        <w:rPr>
          <w:rFonts w:ascii="Arial" w:hAnsi="Arial" w:cs="Arial"/>
          <w:color w:val="000000"/>
          <w:sz w:val="24"/>
          <w:szCs w:val="24"/>
        </w:rPr>
        <w:t>e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 xml:space="preserve"> </w:t>
      </w:r>
      <w:r w:rsidR="007579C2">
        <w:rPr>
          <w:rFonts w:ascii="Arial" w:hAnsi="Arial" w:cs="Arial"/>
          <w:color w:val="000000"/>
          <w:sz w:val="24"/>
          <w:szCs w:val="24"/>
        </w:rPr>
        <w:t>s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 xml:space="preserve"> certifikací ATEX</w:t>
      </w:r>
      <w:r w:rsidR="007579C2">
        <w:rPr>
          <w:rFonts w:ascii="Arial" w:hAnsi="Arial" w:cs="Arial"/>
          <w:color w:val="000000"/>
          <w:sz w:val="24"/>
          <w:szCs w:val="24"/>
        </w:rPr>
        <w:t>, který je s</w:t>
      </w:r>
      <w:r w:rsidR="00A9415D" w:rsidRPr="00A9415D">
        <w:rPr>
          <w:rFonts w:ascii="Arial" w:hAnsi="Arial" w:cs="Arial"/>
          <w:color w:val="000000"/>
          <w:sz w:val="24"/>
          <w:szCs w:val="24"/>
        </w:rPr>
        <w:t>chválen pro použití v zóně s nebezpečím výbuchu a disponuje dvoustupňovou koncepcí filtru</w:t>
      </w:r>
      <w:r w:rsidR="00A35591">
        <w:rPr>
          <w:rFonts w:ascii="Arial" w:hAnsi="Arial" w:cs="Arial"/>
          <w:color w:val="000000"/>
          <w:sz w:val="24"/>
          <w:szCs w:val="24"/>
        </w:rPr>
        <w:t xml:space="preserve">,“ </w:t>
      </w:r>
      <w:r w:rsidR="00EA0824">
        <w:rPr>
          <w:rFonts w:ascii="Arial" w:hAnsi="Arial" w:cs="Arial"/>
          <w:color w:val="000000"/>
          <w:sz w:val="24"/>
          <w:szCs w:val="24"/>
        </w:rPr>
        <w:t>ř</w:t>
      </w:r>
      <w:r w:rsidR="00A35591">
        <w:rPr>
          <w:rFonts w:ascii="Arial" w:hAnsi="Arial" w:cs="Arial"/>
          <w:color w:val="000000"/>
          <w:sz w:val="24"/>
          <w:szCs w:val="24"/>
        </w:rPr>
        <w:t xml:space="preserve">íká Lukáš Rom ze společnosti </w:t>
      </w:r>
      <w:proofErr w:type="spellStart"/>
      <w:r w:rsidR="00A35591">
        <w:rPr>
          <w:rFonts w:ascii="Arial" w:hAnsi="Arial" w:cs="Arial"/>
          <w:color w:val="000000"/>
          <w:sz w:val="24"/>
          <w:szCs w:val="24"/>
        </w:rPr>
        <w:t>Kärcher</w:t>
      </w:r>
      <w:proofErr w:type="spellEnd"/>
      <w:r w:rsidR="00A35591">
        <w:rPr>
          <w:rFonts w:ascii="Arial" w:hAnsi="Arial" w:cs="Arial"/>
          <w:color w:val="000000"/>
          <w:sz w:val="24"/>
          <w:szCs w:val="24"/>
        </w:rPr>
        <w:t>.</w:t>
      </w:r>
    </w:p>
    <w:sectPr w:rsidR="00436E40" w:rsidRPr="003C4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0B4F"/>
    <w:rsid w:val="00023724"/>
    <w:rsid w:val="000756C5"/>
    <w:rsid w:val="000C0606"/>
    <w:rsid w:val="000F7226"/>
    <w:rsid w:val="00103D68"/>
    <w:rsid w:val="0011146F"/>
    <w:rsid w:val="00114FB5"/>
    <w:rsid w:val="00137CE1"/>
    <w:rsid w:val="00137D56"/>
    <w:rsid w:val="001402F0"/>
    <w:rsid w:val="00153D40"/>
    <w:rsid w:val="00171532"/>
    <w:rsid w:val="0018484F"/>
    <w:rsid w:val="00190A45"/>
    <w:rsid w:val="001A5AE9"/>
    <w:rsid w:val="001D2C5A"/>
    <w:rsid w:val="001F6B0F"/>
    <w:rsid w:val="0021170E"/>
    <w:rsid w:val="002163DE"/>
    <w:rsid w:val="002566B3"/>
    <w:rsid w:val="00263095"/>
    <w:rsid w:val="00275975"/>
    <w:rsid w:val="0028005C"/>
    <w:rsid w:val="00280572"/>
    <w:rsid w:val="002C0CC5"/>
    <w:rsid w:val="002D5E30"/>
    <w:rsid w:val="002E0304"/>
    <w:rsid w:val="0033336C"/>
    <w:rsid w:val="0035447B"/>
    <w:rsid w:val="00377258"/>
    <w:rsid w:val="0038047B"/>
    <w:rsid w:val="003916B9"/>
    <w:rsid w:val="00392AD3"/>
    <w:rsid w:val="003A7785"/>
    <w:rsid w:val="003C4C39"/>
    <w:rsid w:val="003D7D7D"/>
    <w:rsid w:val="00400C53"/>
    <w:rsid w:val="00436E40"/>
    <w:rsid w:val="00445D7E"/>
    <w:rsid w:val="004658D0"/>
    <w:rsid w:val="004746E3"/>
    <w:rsid w:val="0048328D"/>
    <w:rsid w:val="00490970"/>
    <w:rsid w:val="004A7839"/>
    <w:rsid w:val="004D22E2"/>
    <w:rsid w:val="004D3A4C"/>
    <w:rsid w:val="00502620"/>
    <w:rsid w:val="00551FBA"/>
    <w:rsid w:val="00553A1D"/>
    <w:rsid w:val="005826BF"/>
    <w:rsid w:val="00596AA5"/>
    <w:rsid w:val="005B6FA2"/>
    <w:rsid w:val="005C685F"/>
    <w:rsid w:val="005E15FB"/>
    <w:rsid w:val="005E6785"/>
    <w:rsid w:val="005F5289"/>
    <w:rsid w:val="006018A0"/>
    <w:rsid w:val="006309FC"/>
    <w:rsid w:val="00650387"/>
    <w:rsid w:val="0065110C"/>
    <w:rsid w:val="006615CF"/>
    <w:rsid w:val="00676036"/>
    <w:rsid w:val="00686615"/>
    <w:rsid w:val="00690F3A"/>
    <w:rsid w:val="006955B1"/>
    <w:rsid w:val="006B26B7"/>
    <w:rsid w:val="006C657A"/>
    <w:rsid w:val="00702862"/>
    <w:rsid w:val="007049E6"/>
    <w:rsid w:val="007271DF"/>
    <w:rsid w:val="00727481"/>
    <w:rsid w:val="00730C5D"/>
    <w:rsid w:val="00730F28"/>
    <w:rsid w:val="007579C2"/>
    <w:rsid w:val="0077668F"/>
    <w:rsid w:val="00792BCD"/>
    <w:rsid w:val="00795853"/>
    <w:rsid w:val="007D3D4F"/>
    <w:rsid w:val="007F27DF"/>
    <w:rsid w:val="00807D41"/>
    <w:rsid w:val="008331FF"/>
    <w:rsid w:val="008774FE"/>
    <w:rsid w:val="008972AF"/>
    <w:rsid w:val="008A6D05"/>
    <w:rsid w:val="009011BF"/>
    <w:rsid w:val="009110A8"/>
    <w:rsid w:val="009126BA"/>
    <w:rsid w:val="00915077"/>
    <w:rsid w:val="009240E1"/>
    <w:rsid w:val="00935B01"/>
    <w:rsid w:val="0096123F"/>
    <w:rsid w:val="00966FBA"/>
    <w:rsid w:val="00970C12"/>
    <w:rsid w:val="00971D9C"/>
    <w:rsid w:val="00977E97"/>
    <w:rsid w:val="00985F71"/>
    <w:rsid w:val="009A6E9B"/>
    <w:rsid w:val="009D64DD"/>
    <w:rsid w:val="00A01E4A"/>
    <w:rsid w:val="00A132D0"/>
    <w:rsid w:val="00A218D4"/>
    <w:rsid w:val="00A33BC1"/>
    <w:rsid w:val="00A34D4D"/>
    <w:rsid w:val="00A35591"/>
    <w:rsid w:val="00A40821"/>
    <w:rsid w:val="00A52EB6"/>
    <w:rsid w:val="00A77724"/>
    <w:rsid w:val="00A9415D"/>
    <w:rsid w:val="00AA2C48"/>
    <w:rsid w:val="00AB36DB"/>
    <w:rsid w:val="00AD4591"/>
    <w:rsid w:val="00AE38DE"/>
    <w:rsid w:val="00B01EE4"/>
    <w:rsid w:val="00B01F17"/>
    <w:rsid w:val="00B25D23"/>
    <w:rsid w:val="00B37B5D"/>
    <w:rsid w:val="00B40BD8"/>
    <w:rsid w:val="00BA70EC"/>
    <w:rsid w:val="00BB5FA2"/>
    <w:rsid w:val="00BE36E0"/>
    <w:rsid w:val="00C13F54"/>
    <w:rsid w:val="00C222A2"/>
    <w:rsid w:val="00C23743"/>
    <w:rsid w:val="00C35D38"/>
    <w:rsid w:val="00C55487"/>
    <w:rsid w:val="00C61EB4"/>
    <w:rsid w:val="00C63492"/>
    <w:rsid w:val="00C91EB7"/>
    <w:rsid w:val="00CA08BD"/>
    <w:rsid w:val="00CC025F"/>
    <w:rsid w:val="00CC0348"/>
    <w:rsid w:val="00D0448A"/>
    <w:rsid w:val="00D20948"/>
    <w:rsid w:val="00D455F0"/>
    <w:rsid w:val="00D50695"/>
    <w:rsid w:val="00D5069D"/>
    <w:rsid w:val="00D70127"/>
    <w:rsid w:val="00D7111A"/>
    <w:rsid w:val="00D72BD6"/>
    <w:rsid w:val="00DA5EF1"/>
    <w:rsid w:val="00DE2782"/>
    <w:rsid w:val="00DE3F30"/>
    <w:rsid w:val="00DF1F74"/>
    <w:rsid w:val="00E321D0"/>
    <w:rsid w:val="00E74CC0"/>
    <w:rsid w:val="00E85C24"/>
    <w:rsid w:val="00E90538"/>
    <w:rsid w:val="00EA0824"/>
    <w:rsid w:val="00ED2D04"/>
    <w:rsid w:val="00ED3232"/>
    <w:rsid w:val="00EE40D4"/>
    <w:rsid w:val="00F04740"/>
    <w:rsid w:val="00F70168"/>
    <w:rsid w:val="00F73ED8"/>
    <w:rsid w:val="00F82289"/>
    <w:rsid w:val="00F85171"/>
    <w:rsid w:val="00F96691"/>
    <w:rsid w:val="00FB15B7"/>
    <w:rsid w:val="00FC0015"/>
    <w:rsid w:val="00FC00FB"/>
    <w:rsid w:val="00FD26BC"/>
    <w:rsid w:val="00FF50B3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2023-03-21T14:24:00Z</cp:lastPrinted>
  <dcterms:created xsi:type="dcterms:W3CDTF">2023-04-14T22:24:00Z</dcterms:created>
  <dcterms:modified xsi:type="dcterms:W3CDTF">2023-04-14T22:24:00Z</dcterms:modified>
  <cp:category/>
</cp:coreProperties>
</file>