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23720" w14:textId="6F6774F1" w:rsidR="00F443ED" w:rsidRDefault="00F102C6" w:rsidP="00EF0124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>P</w:t>
      </w:r>
      <w:r w:rsidRPr="00F102C6">
        <w:rPr>
          <w:b/>
          <w:bCs/>
          <w:sz w:val="28"/>
          <w:szCs w:val="28"/>
        </w:rPr>
        <w:t>acienti s více rizikovými faktory zpravidla užívají více léků současně</w:t>
      </w:r>
      <w:r>
        <w:rPr>
          <w:b/>
          <w:bCs/>
          <w:sz w:val="28"/>
          <w:szCs w:val="28"/>
        </w:rPr>
        <w:t>. Na některé však občas zapomínají nebo je neberou pravidelně</w:t>
      </w:r>
    </w:p>
    <w:p w14:paraId="0E56D53A" w14:textId="721DE33F" w:rsidR="00F102C6" w:rsidRDefault="009C75E7" w:rsidP="00EF0124">
      <w:pPr>
        <w:jc w:val="both"/>
      </w:pPr>
      <w:r>
        <w:rPr>
          <w:b/>
          <w:bCs/>
        </w:rPr>
        <w:t>Praha, 12.</w:t>
      </w:r>
      <w:r w:rsidR="0009758C">
        <w:rPr>
          <w:b/>
          <w:bCs/>
        </w:rPr>
        <w:t xml:space="preserve"> </w:t>
      </w:r>
      <w:r w:rsidR="00F102C6">
        <w:rPr>
          <w:b/>
          <w:bCs/>
        </w:rPr>
        <w:t>dubna</w:t>
      </w:r>
      <w:r w:rsidR="0009758C">
        <w:rPr>
          <w:b/>
          <w:bCs/>
        </w:rPr>
        <w:t xml:space="preserve"> 202</w:t>
      </w:r>
      <w:r w:rsidR="00F102C6">
        <w:rPr>
          <w:b/>
          <w:bCs/>
        </w:rPr>
        <w:t>3</w:t>
      </w:r>
      <w:r w:rsidR="0009758C">
        <w:rPr>
          <w:b/>
          <w:bCs/>
        </w:rPr>
        <w:t xml:space="preserve"> </w:t>
      </w:r>
      <w:r>
        <w:rPr>
          <w:b/>
          <w:bCs/>
        </w:rPr>
        <w:t>– Vysoká</w:t>
      </w:r>
      <w:r w:rsidR="002A620E" w:rsidRPr="002A620E">
        <w:rPr>
          <w:b/>
          <w:bCs/>
        </w:rPr>
        <w:t xml:space="preserve"> hladina cholesterolu a krevního tlaku patří k nejzávažnějším rizikovým faktorům srdečně cévních chorob, které jsou nejčastější příčinou úmrt</w:t>
      </w:r>
      <w:r w:rsidR="00F102C6">
        <w:rPr>
          <w:b/>
          <w:bCs/>
        </w:rPr>
        <w:t>í</w:t>
      </w:r>
      <w:r w:rsidR="002A620E" w:rsidRPr="002A620E">
        <w:rPr>
          <w:b/>
          <w:bCs/>
        </w:rPr>
        <w:t xml:space="preserve">. </w:t>
      </w:r>
      <w:r w:rsidR="002A620E" w:rsidRPr="00F102C6">
        <w:rPr>
          <w:b/>
          <w:bCs/>
        </w:rPr>
        <w:t xml:space="preserve">Vysoký krevní tlak </w:t>
      </w:r>
      <w:r w:rsidR="007A7991" w:rsidRPr="00F102C6">
        <w:rPr>
          <w:b/>
          <w:bCs/>
        </w:rPr>
        <w:t xml:space="preserve">(hypertenze) </w:t>
      </w:r>
      <w:r w:rsidR="002A620E" w:rsidRPr="00F102C6">
        <w:rPr>
          <w:b/>
          <w:bCs/>
        </w:rPr>
        <w:t xml:space="preserve">a hladina cholesterolu jsou </w:t>
      </w:r>
      <w:r w:rsidR="007A7991" w:rsidRPr="00F102C6">
        <w:rPr>
          <w:b/>
          <w:bCs/>
        </w:rPr>
        <w:t>rizikové faktory</w:t>
      </w:r>
      <w:r w:rsidR="002A620E" w:rsidRPr="00F102C6">
        <w:rPr>
          <w:b/>
          <w:bCs/>
        </w:rPr>
        <w:t>, kter</w:t>
      </w:r>
      <w:r w:rsidR="007A7991" w:rsidRPr="00F102C6">
        <w:rPr>
          <w:b/>
          <w:bCs/>
        </w:rPr>
        <w:t>é</w:t>
      </w:r>
      <w:r w:rsidR="002A620E" w:rsidRPr="00F102C6">
        <w:rPr>
          <w:b/>
          <w:bCs/>
        </w:rPr>
        <w:t xml:space="preserve"> nebolí, ale dokáží tiše zabíjet. </w:t>
      </w:r>
      <w:r w:rsidR="007A7991" w:rsidRPr="00F102C6">
        <w:rPr>
          <w:b/>
          <w:bCs/>
        </w:rPr>
        <w:t>H</w:t>
      </w:r>
      <w:r w:rsidR="002A620E" w:rsidRPr="00F102C6">
        <w:rPr>
          <w:b/>
          <w:bCs/>
        </w:rPr>
        <w:t xml:space="preserve">ypertenze trápí </w:t>
      </w:r>
      <w:r w:rsidR="00F102C6">
        <w:rPr>
          <w:b/>
          <w:bCs/>
        </w:rPr>
        <w:t>okolo 40</w:t>
      </w:r>
      <w:r w:rsidR="002A620E" w:rsidRPr="00F102C6">
        <w:rPr>
          <w:b/>
          <w:bCs/>
        </w:rPr>
        <w:t xml:space="preserve"> % populace, ale jen polovina </w:t>
      </w:r>
      <w:r w:rsidR="00F102C6" w:rsidRPr="00F102C6">
        <w:rPr>
          <w:b/>
          <w:bCs/>
        </w:rPr>
        <w:t>dotčených</w:t>
      </w:r>
      <w:r w:rsidR="002A620E" w:rsidRPr="00F102C6">
        <w:rPr>
          <w:b/>
          <w:bCs/>
        </w:rPr>
        <w:t xml:space="preserve"> má</w:t>
      </w:r>
      <w:r w:rsidR="00F102C6" w:rsidRPr="00F102C6">
        <w:rPr>
          <w:b/>
          <w:bCs/>
        </w:rPr>
        <w:t xml:space="preserve"> vysoký tlak</w:t>
      </w:r>
      <w:r w:rsidR="002A620E" w:rsidRPr="00F102C6">
        <w:rPr>
          <w:b/>
          <w:bCs/>
        </w:rPr>
        <w:t xml:space="preserve"> pod kontrolou.</w:t>
      </w:r>
    </w:p>
    <w:p w14:paraId="34099BA1" w14:textId="468436FC" w:rsidR="002A620E" w:rsidRPr="00F102C6" w:rsidRDefault="002A620E" w:rsidP="00EF0124">
      <w:pPr>
        <w:jc w:val="both"/>
        <w:rPr>
          <w:b/>
          <w:bCs/>
        </w:rPr>
      </w:pPr>
      <w:r>
        <w:t xml:space="preserve">Přitom jim v porovnání se zdravým člověkem hrozí až dvojnásobné riziko infarktu myokardu. A pokud k tomu mají ještě vysokou hladinu „zlého“ cholesterolu, je </w:t>
      </w:r>
      <w:r w:rsidR="007A7991">
        <w:t xml:space="preserve">riziko </w:t>
      </w:r>
      <w:r>
        <w:t xml:space="preserve">dokonce </w:t>
      </w:r>
      <w:r w:rsidR="007A7991">
        <w:t>šesti</w:t>
      </w:r>
      <w:r>
        <w:t>násobné. Bohužel, pacientů s kombinací těchto dvou onemocnění je většina. Jenže ne všichni se léčí, nebo předepsanou léčbu dodržují.</w:t>
      </w:r>
    </w:p>
    <w:p w14:paraId="2F91C523" w14:textId="7B5CCEF8" w:rsidR="002A620E" w:rsidRPr="002A620E" w:rsidRDefault="00CA6A60" w:rsidP="00EF0124">
      <w:pPr>
        <w:jc w:val="both"/>
        <w:rPr>
          <w:b/>
          <w:bCs/>
        </w:rPr>
      </w:pPr>
      <w:r>
        <w:rPr>
          <w:b/>
          <w:bCs/>
        </w:rPr>
        <w:t xml:space="preserve">Vynechávat </w:t>
      </w:r>
      <w:r w:rsidR="00F723FC">
        <w:rPr>
          <w:b/>
          <w:bCs/>
        </w:rPr>
        <w:t>užívání léků</w:t>
      </w:r>
      <w:r w:rsidR="00324AA0">
        <w:rPr>
          <w:b/>
          <w:bCs/>
        </w:rPr>
        <w:t xml:space="preserve"> </w:t>
      </w:r>
      <w:r w:rsidR="00321EC4">
        <w:rPr>
          <w:b/>
          <w:bCs/>
        </w:rPr>
        <w:t>m</w:t>
      </w:r>
      <w:r w:rsidR="00F723FC">
        <w:rPr>
          <w:b/>
          <w:bCs/>
        </w:rPr>
        <w:t>ůže</w:t>
      </w:r>
      <w:r w:rsidR="00321EC4">
        <w:rPr>
          <w:b/>
          <w:bCs/>
        </w:rPr>
        <w:t xml:space="preserve"> být zdraví nebezpečné</w:t>
      </w:r>
    </w:p>
    <w:p w14:paraId="06449554" w14:textId="77F843DB" w:rsidR="002A620E" w:rsidRDefault="002A620E" w:rsidP="00EF0124">
      <w:pPr>
        <w:jc w:val="both"/>
      </w:pPr>
      <w:r>
        <w:t xml:space="preserve">Problém je v tom, že pacienti s více rizikovými faktory zpravidla užívají více léků současně. </w:t>
      </w:r>
      <w:r w:rsidR="007A7991">
        <w:t xml:space="preserve">Běžně </w:t>
      </w:r>
      <w:r>
        <w:t xml:space="preserve">se proto </w:t>
      </w:r>
      <w:r w:rsidR="007A7991">
        <w:t>stává</w:t>
      </w:r>
      <w:r>
        <w:t>, že si tablety nevezmou včas nebo na některou z nich zapomenou.</w:t>
      </w:r>
    </w:p>
    <w:p w14:paraId="01BAD923" w14:textId="2B1CE461" w:rsidR="007A7991" w:rsidRPr="004B2B28" w:rsidRDefault="002A620E" w:rsidP="00247F61">
      <w:r>
        <w:t xml:space="preserve">„Pacientům podáváme účinné, sofistikované a prověřené léky, ale oni je často </w:t>
      </w:r>
      <w:r w:rsidR="00F102C6">
        <w:t xml:space="preserve">neužívají. </w:t>
      </w:r>
      <w:r>
        <w:t>Účinkuje však jen ten lék, který je užit. Možná to vypadá jako až taková legrační myšlenka, jenže někteří pacienti se spokojí s tím, že navštívili lékaře, který je zkontroloval, a předepsal jim léky. Oni je ale vezmou sem tam někdy. A to rozhodně nevede k</w:t>
      </w:r>
      <w:r w:rsidR="007A7991">
        <w:t> dosažení požadovaných hodnot krevního tlaku a cholesterolu</w:t>
      </w:r>
      <w:r w:rsidR="00F102C6">
        <w:t>,</w:t>
      </w:r>
      <w:r>
        <w:t>“</w:t>
      </w:r>
      <w:r w:rsidR="00F102C6">
        <w:t xml:space="preserve"> </w:t>
      </w:r>
      <w:r w:rsidR="00CF5207">
        <w:t>říká</w:t>
      </w:r>
      <w:r w:rsidR="00F102C6">
        <w:t xml:space="preserve"> prof. MUDr. Richard Češka, garant projektu Srdce v hlavě.</w:t>
      </w:r>
    </w:p>
    <w:p w14:paraId="10785E58" w14:textId="341D5072" w:rsidR="002A620E" w:rsidRPr="002A620E" w:rsidRDefault="002A620E" w:rsidP="00EF0124">
      <w:pPr>
        <w:jc w:val="both"/>
        <w:rPr>
          <w:b/>
          <w:bCs/>
        </w:rPr>
      </w:pPr>
      <w:r w:rsidRPr="002A620E">
        <w:rPr>
          <w:b/>
          <w:bCs/>
        </w:rPr>
        <w:t xml:space="preserve">Fixní kombinace </w:t>
      </w:r>
      <w:r w:rsidR="00CD6006">
        <w:rPr>
          <w:b/>
          <w:bCs/>
        </w:rPr>
        <w:t xml:space="preserve">– když méně </w:t>
      </w:r>
      <w:r w:rsidR="00671E37">
        <w:rPr>
          <w:b/>
          <w:bCs/>
        </w:rPr>
        <w:t xml:space="preserve">znamená </w:t>
      </w:r>
      <w:r w:rsidR="00CD6006">
        <w:rPr>
          <w:b/>
          <w:bCs/>
        </w:rPr>
        <w:t>více</w:t>
      </w:r>
    </w:p>
    <w:p w14:paraId="74C80073" w14:textId="3437BE26" w:rsidR="002A620E" w:rsidRDefault="002A620E" w:rsidP="00EF0124">
      <w:pPr>
        <w:jc w:val="both"/>
      </w:pPr>
      <w:r>
        <w:t>Takzvané fixní kombinace léků významně snížily</w:t>
      </w:r>
      <w:r w:rsidR="00F443ED">
        <w:t xml:space="preserve"> </w:t>
      </w:r>
      <w:r>
        <w:t xml:space="preserve">rizika kardiovaskulárních příhod v prvním roce léčby </w:t>
      </w:r>
      <w:r w:rsidR="001955E1">
        <w:br/>
      </w:r>
      <w:r>
        <w:t>o 21 %. Ještě významnější byl vliv fixních kombinací u osob, které již některým kardiovaskulárním onemocněním trpí. Tam došlo ke snížení kardiovaskulárního rizika o 56 %.</w:t>
      </w:r>
    </w:p>
    <w:p w14:paraId="40F05CE7" w14:textId="1E856597" w:rsidR="00A026B0" w:rsidRDefault="00A026B0" w:rsidP="00EF0124">
      <w:pPr>
        <w:jc w:val="both"/>
      </w:pPr>
      <w:r>
        <w:t>„Je to tabletka 2 v 1, nebo 3 v 1 – stejně, jako se dnes dávají do pračky tablety, které jsou současně aviváží, mají čist</w:t>
      </w:r>
      <w:r w:rsidR="001955E1">
        <w:t>i</w:t>
      </w:r>
      <w:r>
        <w:t xml:space="preserve">cí účinek a chrání barvu. Fixní kombinace tedy znamená, že v jediné tabletě je několik léčivých látek,“ vysvětluje </w:t>
      </w:r>
      <w:r w:rsidR="00247F61">
        <w:t>prof. MUDr. Richard Češka, garant projektu Srdce v hlavě</w:t>
      </w:r>
    </w:p>
    <w:p w14:paraId="4AE97EA7" w14:textId="63A3EFE5" w:rsidR="002A620E" w:rsidRDefault="002A620E" w:rsidP="00EF0124">
      <w:pPr>
        <w:jc w:val="both"/>
      </w:pPr>
      <w:r>
        <w:t>O možnosti užívání fixních kombinací je ovšem nezbytné poradit se s ošetřujícím lékařem a řídit se jeho doporučením. Vždy je ale třeba myslet na to, že nedílnou součástí léčby onemocnění srdce a cév jsou změny životního stylu a stravy.</w:t>
      </w:r>
    </w:p>
    <w:p w14:paraId="4EC6AE7B" w14:textId="163DCD09" w:rsidR="002A620E" w:rsidRDefault="00247F61" w:rsidP="00247F61">
      <w:pPr>
        <w:jc w:val="both"/>
      </w:pPr>
      <w:r w:rsidRPr="00247F61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2A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0E"/>
    <w:rsid w:val="00013CCE"/>
    <w:rsid w:val="000560C9"/>
    <w:rsid w:val="000736C0"/>
    <w:rsid w:val="0009758C"/>
    <w:rsid w:val="000C5AB7"/>
    <w:rsid w:val="001955E1"/>
    <w:rsid w:val="001A1978"/>
    <w:rsid w:val="00240A2A"/>
    <w:rsid w:val="00247F61"/>
    <w:rsid w:val="002A620E"/>
    <w:rsid w:val="00321EC4"/>
    <w:rsid w:val="00324AA0"/>
    <w:rsid w:val="00331B40"/>
    <w:rsid w:val="0044323B"/>
    <w:rsid w:val="004B2B28"/>
    <w:rsid w:val="00571867"/>
    <w:rsid w:val="005F1FA3"/>
    <w:rsid w:val="00671E37"/>
    <w:rsid w:val="007A7991"/>
    <w:rsid w:val="00911CB2"/>
    <w:rsid w:val="009C75E7"/>
    <w:rsid w:val="00A026B0"/>
    <w:rsid w:val="00AC084D"/>
    <w:rsid w:val="00B63E92"/>
    <w:rsid w:val="00CA6A60"/>
    <w:rsid w:val="00CD6006"/>
    <w:rsid w:val="00CF5207"/>
    <w:rsid w:val="00EF0124"/>
    <w:rsid w:val="00F102C6"/>
    <w:rsid w:val="00F443ED"/>
    <w:rsid w:val="00F4508E"/>
    <w:rsid w:val="00F62DFD"/>
    <w:rsid w:val="00F723FC"/>
    <w:rsid w:val="00FF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DF358"/>
  <w15:chartTrackingRefBased/>
  <w15:docId w15:val="{4F60F8FE-BA2D-4750-8296-74CD6C2ED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F01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01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01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01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012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0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124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073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1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8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5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7C3B87-3EF0-4DAA-9447-C6525EC53D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85BDBE-70CD-4B24-B4EA-F5166866B1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2020-10-21T12:58:00Z</cp:lastPrinted>
  <dcterms:created xsi:type="dcterms:W3CDTF">2023-04-14T23:01:00Z</dcterms:created>
  <dcterms:modified xsi:type="dcterms:W3CDTF">2023-04-14T23:01:00Z</dcterms:modified>
  <cp:category/>
</cp:coreProperties>
</file>