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49DCB6A2" w14:textId="769F6CB2" w:rsidR="00971892" w:rsidRDefault="007D1678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</w:pPr>
      <w:r w:rsidRPr="007D1678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Čištění</w:t>
      </w:r>
      <w:r w:rsidR="00971892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vodou v průmyslu </w:t>
      </w:r>
      <w:r w:rsidR="00C6405F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pomáhá nahrazovat drahou pyrolýzu. Je nejen energeticky méně náročné, ale je i šetrnější ke strojům a přírodě</w:t>
      </w:r>
    </w:p>
    <w:p w14:paraId="39DECB28" w14:textId="33B7D435" w:rsidR="00715CCD" w:rsidRDefault="00715CCD" w:rsidP="004176DD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2E54BBC3" w14:textId="77777777" w:rsidR="00971892" w:rsidRDefault="00971892" w:rsidP="004176DD">
      <w:pPr>
        <w:rPr>
          <w:rFonts w:asciiTheme="minorHAnsi" w:hAnsiTheme="minorHAnsi" w:cstheme="minorHAnsi"/>
          <w:color w:val="000000" w:themeColor="text1"/>
        </w:rPr>
      </w:pPr>
    </w:p>
    <w:p w14:paraId="4C066D8A" w14:textId="5DA469BF" w:rsidR="00971892" w:rsidRPr="00971892" w:rsidRDefault="00971892" w:rsidP="00971892">
      <w:pPr>
        <w:rPr>
          <w:rFonts w:asciiTheme="minorHAnsi" w:hAnsiTheme="minorHAnsi" w:cstheme="minorHAnsi"/>
          <w:b/>
          <w:bCs/>
          <w:color w:val="000000" w:themeColor="text1"/>
        </w:rPr>
      </w:pPr>
      <w:r w:rsidRPr="00971892"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B15ADE">
        <w:rPr>
          <w:rFonts w:asciiTheme="minorHAnsi" w:hAnsiTheme="minorHAnsi" w:cstheme="minorHAnsi"/>
          <w:b/>
          <w:bCs/>
          <w:color w:val="000000" w:themeColor="text1"/>
        </w:rPr>
        <w:t>1</w:t>
      </w:r>
      <w:r w:rsidR="005559D7">
        <w:rPr>
          <w:rFonts w:asciiTheme="minorHAnsi" w:hAnsiTheme="minorHAnsi" w:cstheme="minorHAnsi"/>
          <w:b/>
          <w:bCs/>
          <w:color w:val="000000" w:themeColor="text1"/>
        </w:rPr>
        <w:t>4</w:t>
      </w:r>
      <w:r w:rsidRPr="00971892"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5559D7">
        <w:rPr>
          <w:rFonts w:asciiTheme="minorHAnsi" w:hAnsiTheme="minorHAnsi" w:cstheme="minorHAnsi"/>
          <w:b/>
          <w:bCs/>
          <w:color w:val="000000" w:themeColor="text1"/>
        </w:rPr>
        <w:t>dubna</w:t>
      </w:r>
      <w:r w:rsidRPr="00971892">
        <w:rPr>
          <w:rFonts w:asciiTheme="minorHAnsi" w:hAnsiTheme="minorHAnsi" w:cstheme="minorHAnsi"/>
          <w:b/>
          <w:bCs/>
          <w:color w:val="000000" w:themeColor="text1"/>
        </w:rPr>
        <w:t xml:space="preserve"> 2023 - Sílu vody využívá člověk již od starověku. Pomocí vodní energie se poháněly mlýny a zvedala břemena. Voda toho umí mnohem víc, což lze chytře využít v různých segmentech průmyslu. </w:t>
      </w:r>
      <w:r w:rsidRPr="00971892">
        <w:rPr>
          <w:rFonts w:asciiTheme="minorHAnsi" w:hAnsiTheme="minorHAnsi" w:cstheme="minorHAnsi"/>
          <w:b/>
          <w:bCs/>
          <w:color w:val="000000"/>
        </w:rPr>
        <w:t xml:space="preserve">Vodou lze řezat, opracovávat, odstraňovat otřepy, strhávat opláštění, odebírat materiál nebo čistit. </w:t>
      </w:r>
      <w:r w:rsidRPr="00971892">
        <w:rPr>
          <w:rFonts w:asciiTheme="minorHAnsi" w:hAnsiTheme="minorHAnsi" w:cstheme="minorHAnsi"/>
          <w:b/>
          <w:bCs/>
          <w:color w:val="000000" w:themeColor="text1"/>
        </w:rPr>
        <w:t>Vodní síla je také důležitý obnovitelný zdroj energie.</w:t>
      </w:r>
      <w:r w:rsidR="00D06027">
        <w:rPr>
          <w:rFonts w:asciiTheme="minorHAnsi" w:hAnsiTheme="minorHAnsi" w:cstheme="minorHAnsi"/>
          <w:b/>
          <w:bCs/>
          <w:color w:val="000000" w:themeColor="text1"/>
        </w:rPr>
        <w:t xml:space="preserve"> Stále více ji tak využívají firmy v automobilovém průmyslu či ve stavebnictví.</w:t>
      </w:r>
      <w:r w:rsidR="00924EA2">
        <w:rPr>
          <w:rFonts w:asciiTheme="minorHAnsi" w:hAnsiTheme="minorHAnsi" w:cstheme="minorHAnsi"/>
          <w:b/>
          <w:bCs/>
          <w:color w:val="000000" w:themeColor="text1"/>
        </w:rPr>
        <w:t xml:space="preserve"> Voda pomáhá také k pravidelné údržbě a stroje </w:t>
      </w:r>
      <w:r w:rsidR="00420143">
        <w:rPr>
          <w:rFonts w:asciiTheme="minorHAnsi" w:hAnsiTheme="minorHAnsi" w:cstheme="minorHAnsi"/>
          <w:b/>
          <w:bCs/>
          <w:color w:val="000000" w:themeColor="text1"/>
        </w:rPr>
        <w:t>i</w:t>
      </w:r>
      <w:r w:rsidR="00924EA2">
        <w:rPr>
          <w:rFonts w:asciiTheme="minorHAnsi" w:hAnsiTheme="minorHAnsi" w:cstheme="minorHAnsi"/>
          <w:b/>
          <w:bCs/>
          <w:color w:val="000000" w:themeColor="text1"/>
        </w:rPr>
        <w:t xml:space="preserve"> zařízení tak vydrží déle.</w:t>
      </w:r>
    </w:p>
    <w:p w14:paraId="7B326EE9" w14:textId="2DA52D7C" w:rsidR="00971892" w:rsidRDefault="00971892" w:rsidP="004176DD">
      <w:pPr>
        <w:rPr>
          <w:rFonts w:asciiTheme="minorHAnsi" w:hAnsiTheme="minorHAnsi" w:cstheme="minorHAnsi"/>
          <w:color w:val="000000"/>
        </w:rPr>
      </w:pPr>
    </w:p>
    <w:p w14:paraId="1E1FA2BB" w14:textId="08DB6249" w:rsidR="007D1678" w:rsidRDefault="007D2AB2" w:rsidP="007D1678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>Vysoké ceny energií nutí</w:t>
      </w:r>
      <w:r>
        <w:rPr>
          <w:rFonts w:asciiTheme="minorHAnsi" w:hAnsiTheme="minorHAnsi" w:cstheme="minorHAnsi"/>
          <w:color w:val="0D0D0D" w:themeColor="text1" w:themeTint="F2"/>
        </w:rPr>
        <w:t xml:space="preserve"> v současné době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firmy napříč průmyslovými segmenty postupně snižovat rozpočty, zastavovat investice a v některých případech také dochází k propouštění zaměstnanců. </w:t>
      </w:r>
      <w:r>
        <w:rPr>
          <w:rFonts w:asciiTheme="minorHAnsi" w:hAnsiTheme="minorHAnsi" w:cstheme="minorHAnsi"/>
          <w:color w:val="0D0D0D" w:themeColor="text1" w:themeTint="F2"/>
        </w:rPr>
        <w:t>Ú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spory </w:t>
      </w:r>
      <w:r>
        <w:rPr>
          <w:rFonts w:asciiTheme="minorHAnsi" w:hAnsiTheme="minorHAnsi" w:cstheme="minorHAnsi"/>
          <w:color w:val="0D0D0D" w:themeColor="text1" w:themeTint="F2"/>
        </w:rPr>
        <w:t>však lze najít i jinde, například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v pravidelné údržbě </w:t>
      </w:r>
      <w:r>
        <w:rPr>
          <w:rFonts w:asciiTheme="minorHAnsi" w:hAnsiTheme="minorHAnsi" w:cstheme="minorHAnsi"/>
          <w:color w:val="0D0D0D" w:themeColor="text1" w:themeTint="F2"/>
        </w:rPr>
        <w:t>průmyslových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zařízení </w:t>
      </w:r>
      <w:r>
        <w:rPr>
          <w:rFonts w:asciiTheme="minorHAnsi" w:hAnsiTheme="minorHAnsi" w:cstheme="minorHAnsi"/>
          <w:color w:val="0D0D0D" w:themeColor="text1" w:themeTint="F2"/>
        </w:rPr>
        <w:t>či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změnou některých zažitých postupů ve výrobě</w:t>
      </w:r>
      <w:r>
        <w:rPr>
          <w:rFonts w:asciiTheme="minorHAnsi" w:hAnsiTheme="minorHAnsi" w:cstheme="minorHAnsi"/>
          <w:color w:val="0D0D0D" w:themeColor="text1" w:themeTint="F2"/>
        </w:rPr>
        <w:t xml:space="preserve">,“ říká </w:t>
      </w:r>
      <w:r w:rsidRPr="007D1678">
        <w:rPr>
          <w:rFonts w:asciiTheme="minorHAnsi" w:hAnsiTheme="minorHAnsi" w:cstheme="minorHAnsi"/>
          <w:color w:val="0D0D0D" w:themeColor="text1" w:themeTint="F2"/>
        </w:rPr>
        <w:t>Zdeněk Jonák</w:t>
      </w:r>
      <w:r>
        <w:rPr>
          <w:rFonts w:asciiTheme="minorHAnsi" w:hAnsiTheme="minorHAnsi" w:cstheme="minorHAnsi"/>
          <w:color w:val="0D0D0D" w:themeColor="text1" w:themeTint="F2"/>
        </w:rPr>
        <w:t xml:space="preserve"> ze společnosti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Woma</w:t>
      </w:r>
      <w:proofErr w:type="spellEnd"/>
      <w:r w:rsidR="00D06027">
        <w:rPr>
          <w:rFonts w:asciiTheme="minorHAnsi" w:hAnsiTheme="minorHAnsi" w:cstheme="minorHAnsi"/>
          <w:color w:val="0D0D0D" w:themeColor="text1" w:themeTint="F2"/>
        </w:rPr>
        <w:t xml:space="preserve"> Česká republika.</w:t>
      </w:r>
    </w:p>
    <w:p w14:paraId="79B48297" w14:textId="1D02D06C" w:rsidR="00971892" w:rsidRDefault="00971892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3EB291B0" w14:textId="6D34FC18" w:rsid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>Napříkla</w:t>
      </w:r>
      <w:r w:rsidR="007D2AB2">
        <w:rPr>
          <w:rFonts w:asciiTheme="minorHAnsi" w:hAnsiTheme="minorHAnsi" w:cstheme="minorHAnsi"/>
          <w:color w:val="0D0D0D" w:themeColor="text1" w:themeTint="F2"/>
        </w:rPr>
        <w:t>d v automobilovém průmyslu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 se běžně rošty, závěsy, nosiče či různé držáky v lakovnách čistí od nánosů barev tak, že se odvážejí do pyrolytických pecí. Proces pyrolýzy je však zdlouhavý, trvá zhruba 8 hodin, a je velmi náročný na spotřebu energií, protože pec se musí vyhřát na velmi vysokou teplotu.</w:t>
      </w:r>
    </w:p>
    <w:p w14:paraId="24B80FB8" w14:textId="77777777" w:rsidR="007D2AB2" w:rsidRPr="007D1678" w:rsidRDefault="007D2AB2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638BD7CA" w14:textId="5FCC07D6" w:rsid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>„Daleko úspornější, přitom k materiálu šetrnou variantou</w:t>
      </w:r>
      <w:r w:rsidR="00420143">
        <w:rPr>
          <w:rFonts w:asciiTheme="minorHAnsi" w:hAnsiTheme="minorHAnsi" w:cstheme="minorHAnsi"/>
          <w:color w:val="0D0D0D" w:themeColor="text1" w:themeTint="F2"/>
        </w:rPr>
        <w:t>,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 je metoda čištění za pomoci vysokotlakého čistého vodního paprsku, který při tlaku 2 500 barů (250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MPa</w:t>
      </w:r>
      <w:proofErr w:type="spellEnd"/>
      <w:r w:rsidRPr="007D1678">
        <w:rPr>
          <w:rFonts w:asciiTheme="minorHAnsi" w:hAnsiTheme="minorHAnsi" w:cstheme="minorHAnsi"/>
          <w:color w:val="0D0D0D" w:themeColor="text1" w:themeTint="F2"/>
        </w:rPr>
        <w:t xml:space="preserve">) a spotřebě 15—20 l/min dokáže 1 m2 plochy očistit zhruba za 10 minut bez poškození pozinkování konstrukce či mechanického zdeformování,“ říká Viktor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Kreibich</w:t>
      </w:r>
      <w:proofErr w:type="spellEnd"/>
      <w:r w:rsidRPr="007D1678">
        <w:rPr>
          <w:rFonts w:asciiTheme="minorHAnsi" w:hAnsiTheme="minorHAnsi" w:cstheme="minorHAnsi"/>
          <w:color w:val="0D0D0D" w:themeColor="text1" w:themeTint="F2"/>
        </w:rPr>
        <w:t xml:space="preserve"> z Fakulty stavební ČVUT, který se dlouhodobě zabývá povrchovými úpravami</w:t>
      </w:r>
      <w:r w:rsidR="007D2AB2">
        <w:rPr>
          <w:rFonts w:asciiTheme="minorHAnsi" w:hAnsiTheme="minorHAnsi" w:cstheme="minorHAnsi"/>
          <w:color w:val="0D0D0D" w:themeColor="text1" w:themeTint="F2"/>
        </w:rPr>
        <w:t xml:space="preserve"> a dodává</w:t>
      </w:r>
      <w:r w:rsidRPr="007D1678">
        <w:rPr>
          <w:rFonts w:asciiTheme="minorHAnsi" w:hAnsiTheme="minorHAnsi" w:cstheme="minorHAnsi"/>
          <w:color w:val="0D0D0D" w:themeColor="text1" w:themeTint="F2"/>
        </w:rPr>
        <w:t>. „Pyrolýza se doteď používala, protože energie byly dostupné a levné. Ale teď už tato metoda nebude pro mnoho firem udržitelná, stává se totiž velmi nákladnou</w:t>
      </w:r>
      <w:r w:rsidR="00832125">
        <w:rPr>
          <w:rFonts w:asciiTheme="minorHAnsi" w:hAnsiTheme="minorHAnsi" w:cstheme="minorHAnsi"/>
          <w:color w:val="0D0D0D" w:themeColor="text1" w:themeTint="F2"/>
        </w:rPr>
        <w:t>. S</w:t>
      </w:r>
      <w:r w:rsidRPr="007D1678">
        <w:rPr>
          <w:rFonts w:asciiTheme="minorHAnsi" w:hAnsiTheme="minorHAnsi" w:cstheme="minorHAnsi"/>
          <w:color w:val="0D0D0D" w:themeColor="text1" w:themeTint="F2"/>
        </w:rPr>
        <w:t>potřeba vody, která by se mohl</w:t>
      </w:r>
      <w:r w:rsidR="00832125">
        <w:rPr>
          <w:rFonts w:asciiTheme="minorHAnsi" w:hAnsiTheme="minorHAnsi" w:cstheme="minorHAnsi"/>
          <w:color w:val="0D0D0D" w:themeColor="text1" w:themeTint="F2"/>
        </w:rPr>
        <w:t xml:space="preserve">a na první pohled </w:t>
      </w:r>
      <w:r w:rsidRPr="007D1678">
        <w:rPr>
          <w:rFonts w:asciiTheme="minorHAnsi" w:hAnsiTheme="minorHAnsi" w:cstheme="minorHAnsi"/>
          <w:color w:val="0D0D0D" w:themeColor="text1" w:themeTint="F2"/>
        </w:rPr>
        <w:t>zdát poměrně vysoká, se dá velmi snadno redukovat</w:t>
      </w:r>
      <w:r w:rsidR="00832125">
        <w:rPr>
          <w:rFonts w:asciiTheme="minorHAnsi" w:hAnsiTheme="minorHAnsi" w:cstheme="minorHAnsi"/>
          <w:color w:val="0D0D0D" w:themeColor="text1" w:themeTint="F2"/>
        </w:rPr>
        <w:t>.“</w:t>
      </w:r>
    </w:p>
    <w:p w14:paraId="3C83D463" w14:textId="77777777" w:rsidR="007D2AB2" w:rsidRPr="007D1678" w:rsidRDefault="007D2AB2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3283EFFD" w14:textId="08DA4EF6" w:rsidR="007D1678" w:rsidRP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>K čisticímu zařízení lze totiž připojit sběrnou vanu, v níž se separuje odlakovaná hmota. Voda se následně filtruje, přečistí a vrací zpět do oběhu. Lze ji tedy úspěšně recyklovat a reálnou spotřebu tak snížit na minimum.</w:t>
      </w:r>
      <w:r w:rsidR="00D06027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7D1678">
        <w:rPr>
          <w:rFonts w:asciiTheme="minorHAnsi" w:hAnsiTheme="minorHAnsi" w:cstheme="minorHAnsi"/>
          <w:color w:val="0D0D0D" w:themeColor="text1" w:themeTint="F2"/>
        </w:rPr>
        <w:t>Vysokotlaké čištění se hodí prakticky pro jakýkoliv provoz</w:t>
      </w:r>
      <w:r w:rsidR="00B06DDA">
        <w:rPr>
          <w:rFonts w:asciiTheme="minorHAnsi" w:hAnsiTheme="minorHAnsi" w:cstheme="minorHAnsi"/>
          <w:color w:val="0D0D0D" w:themeColor="text1" w:themeTint="F2"/>
        </w:rPr>
        <w:t>.</w:t>
      </w:r>
    </w:p>
    <w:p w14:paraId="76AEABCD" w14:textId="77777777" w:rsidR="00D06027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 xml:space="preserve">Výhodné může být používání vysokotlakého vodního paprsku i v případě čištění různých forem, ať už v oblasti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automotive</w:t>
      </w:r>
      <w:proofErr w:type="spellEnd"/>
      <w:r w:rsidRPr="007D1678">
        <w:rPr>
          <w:rFonts w:asciiTheme="minorHAnsi" w:hAnsiTheme="minorHAnsi" w:cstheme="minorHAnsi"/>
          <w:color w:val="0D0D0D" w:themeColor="text1" w:themeTint="F2"/>
        </w:rPr>
        <w:t xml:space="preserve">, nebo třeba ve sklářském průmyslu. </w:t>
      </w:r>
    </w:p>
    <w:p w14:paraId="613970D6" w14:textId="77777777" w:rsidR="00D06027" w:rsidRPr="007D1678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661D865D" w14:textId="1BB594DE" w:rsid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 xml:space="preserve">„Úspory při čištění vodním tlakem jsou </w:t>
      </w:r>
      <w:r w:rsidR="00D06027">
        <w:rPr>
          <w:rFonts w:asciiTheme="minorHAnsi" w:hAnsiTheme="minorHAnsi" w:cstheme="minorHAnsi"/>
          <w:color w:val="0D0D0D" w:themeColor="text1" w:themeTint="F2"/>
        </w:rPr>
        <w:t>zejména v tom</w:t>
      </w:r>
      <w:r w:rsidRPr="007D1678">
        <w:rPr>
          <w:rFonts w:asciiTheme="minorHAnsi" w:hAnsiTheme="minorHAnsi" w:cstheme="minorHAnsi"/>
          <w:color w:val="0D0D0D" w:themeColor="text1" w:themeTint="F2"/>
        </w:rPr>
        <w:t>, že se z formy neubírá materiál, takže nedochází k jejímu postupnému poškozování</w:t>
      </w:r>
      <w:r w:rsidR="00D06027">
        <w:rPr>
          <w:rFonts w:asciiTheme="minorHAnsi" w:hAnsiTheme="minorHAnsi" w:cstheme="minorHAnsi"/>
          <w:color w:val="0D0D0D" w:themeColor="text1" w:themeTint="F2"/>
        </w:rPr>
        <w:t>.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06027">
        <w:rPr>
          <w:rFonts w:asciiTheme="minorHAnsi" w:hAnsiTheme="minorHAnsi" w:cstheme="minorHAnsi"/>
          <w:color w:val="0D0D0D" w:themeColor="text1" w:themeTint="F2"/>
        </w:rPr>
        <w:t>A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06027">
        <w:rPr>
          <w:rFonts w:asciiTheme="minorHAnsi" w:hAnsiTheme="minorHAnsi" w:cstheme="minorHAnsi"/>
          <w:color w:val="0D0D0D" w:themeColor="text1" w:themeTint="F2"/>
        </w:rPr>
        <w:t>současně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 je proces rychlý, není k němu ani potřeba práce tolika zaměstnanců. Ti se tak mohou věnovat pro výrobu důležitější práci,“ doplňuje Zdeněk Jonák, ze společnosti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Woma</w:t>
      </w:r>
      <w:proofErr w:type="spellEnd"/>
      <w:r w:rsidR="00D06027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7D1678">
        <w:rPr>
          <w:rFonts w:asciiTheme="minorHAnsi" w:hAnsiTheme="minorHAnsi" w:cstheme="minorHAnsi"/>
          <w:color w:val="0D0D0D" w:themeColor="text1" w:themeTint="F2"/>
        </w:rPr>
        <w:t>Česká republika</w:t>
      </w:r>
      <w:r w:rsidR="00D06027">
        <w:rPr>
          <w:rFonts w:asciiTheme="minorHAnsi" w:hAnsiTheme="minorHAnsi" w:cstheme="minorHAnsi"/>
          <w:color w:val="0D0D0D" w:themeColor="text1" w:themeTint="F2"/>
        </w:rPr>
        <w:t>, která je</w:t>
      </w:r>
      <w:r w:rsidR="00D06027" w:rsidRPr="00D06027">
        <w:rPr>
          <w:rFonts w:asciiTheme="minorHAnsi" w:hAnsiTheme="minorHAnsi" w:cstheme="minorHAnsi"/>
          <w:color w:val="0D0D0D" w:themeColor="text1" w:themeTint="F2"/>
        </w:rPr>
        <w:t xml:space="preserve"> součástí skupiny </w:t>
      </w:r>
      <w:proofErr w:type="spellStart"/>
      <w:r w:rsidR="00D06027" w:rsidRPr="00D06027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D06027">
        <w:rPr>
          <w:rFonts w:asciiTheme="minorHAnsi" w:hAnsiTheme="minorHAnsi" w:cstheme="minorHAnsi"/>
          <w:color w:val="0D0D0D" w:themeColor="text1" w:themeTint="F2"/>
        </w:rPr>
        <w:t>.</w:t>
      </w:r>
    </w:p>
    <w:p w14:paraId="14E19EEB" w14:textId="77777777" w:rsidR="00D06027" w:rsidRPr="007D1678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612B22C9" w14:textId="41A089FE" w:rsidR="007D1678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Dalším příkladem využití jsou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sanační práce ve stavebnictví, kdy lze vysokotlakým vodním paprskem nahradit sbíjecí a bourací kladiva. </w:t>
      </w:r>
      <w:r>
        <w:rPr>
          <w:rFonts w:asciiTheme="minorHAnsi" w:hAnsiTheme="minorHAnsi" w:cstheme="minorHAnsi"/>
          <w:color w:val="0D0D0D" w:themeColor="text1" w:themeTint="F2"/>
        </w:rPr>
        <w:t>Stejně tak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je možné odstraňovat nánosy rzi z 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lastRenderedPageBreak/>
        <w:t>plechů, které se poté dále používají k pálení a ohraňování. Opět tak nedochází k poškozování nástrojů, ty tak vydrží déle.</w:t>
      </w:r>
    </w:p>
    <w:p w14:paraId="46DA9CAE" w14:textId="4BB99D05" w:rsidR="00D06027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5F5A4802" w14:textId="7C1EA7D1" w:rsidR="007D1678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Při hledání úspor je také dobré se zaměřit na stav různých potrubí či výměníků tepla. </w:t>
      </w:r>
      <w:r>
        <w:rPr>
          <w:rFonts w:asciiTheme="minorHAnsi" w:hAnsiTheme="minorHAnsi" w:cstheme="minorHAnsi"/>
          <w:color w:val="0D0D0D" w:themeColor="text1" w:themeTint="F2"/>
        </w:rPr>
        <w:t xml:space="preserve">Výrobní společnosti 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>stavu této kovové infrastruktury nevěnují příliš pozornosti, protože na to nemají ani lidské, ani finanční zdroje. Většinou se tedy musí stát nějaká nehoda, aby došlo alespoň k částečné údržbě. Přitom potrubí i výměníky se dají poměrně snadno čistit právě vysokotlakým vodním paprskem. Stačí podle průměru výměníku zvolit trysku a pak s ní zajet dovnitř</w:t>
      </w:r>
      <w:r>
        <w:rPr>
          <w:rFonts w:asciiTheme="minorHAnsi" w:hAnsiTheme="minorHAnsi" w:cstheme="minorHAnsi"/>
          <w:color w:val="0D0D0D" w:themeColor="text1" w:themeTint="F2"/>
        </w:rPr>
        <w:t>,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>“</w:t>
      </w:r>
      <w:r>
        <w:rPr>
          <w:rFonts w:asciiTheme="minorHAnsi" w:hAnsiTheme="minorHAnsi" w:cstheme="minorHAnsi"/>
          <w:color w:val="0D0D0D" w:themeColor="text1" w:themeTint="F2"/>
        </w:rPr>
        <w:t xml:space="preserve"> dodává Zdeněk Jonák.</w:t>
      </w:r>
    </w:p>
    <w:p w14:paraId="3F18FE07" w14:textId="3CD62B2F" w:rsidR="00D06027" w:rsidRDefault="00D06027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241E4E3B" w14:textId="213242A7" w:rsidR="007D1678" w:rsidRDefault="00924EA2" w:rsidP="007D1678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 xml:space="preserve">„Firmám 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stoupají náklady na energie i proto, že krusty korozních produktů či vysrážených nečistot uvnitř výměníků a potrubí jsou špatným vodičem tepla. </w:t>
      </w:r>
      <w:r>
        <w:rPr>
          <w:rFonts w:asciiTheme="minorHAnsi" w:hAnsiTheme="minorHAnsi" w:cstheme="minorHAnsi"/>
          <w:color w:val="0D0D0D" w:themeColor="text1" w:themeTint="F2"/>
        </w:rPr>
        <w:t>A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>by měla tekutina uvnitř požadovanou teplotu, je třeba zvýšit teplotu na vstupu. V tom jsou právě ony peníze, které zbytečně firmě utíkají</w:t>
      </w:r>
      <w:r>
        <w:rPr>
          <w:rFonts w:asciiTheme="minorHAnsi" w:hAnsiTheme="minorHAnsi" w:cstheme="minorHAnsi"/>
          <w:color w:val="0D0D0D" w:themeColor="text1" w:themeTint="F2"/>
        </w:rPr>
        <w:t xml:space="preserve">,“ říká </w:t>
      </w:r>
      <w:r w:rsidRPr="007D1678">
        <w:rPr>
          <w:rFonts w:asciiTheme="minorHAnsi" w:hAnsiTheme="minorHAnsi" w:cstheme="minorHAnsi"/>
          <w:color w:val="0D0D0D" w:themeColor="text1" w:themeTint="F2"/>
        </w:rPr>
        <w:t xml:space="preserve">Viktor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Kreibich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z ČVUT a dodává: „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>Výměníky a potrubí se zanášejí kontinuálně, ale v jakém časovém horizontu už bude situace kritická, závisí na tom, z jakého materiálu zařízení jsou</w:t>
      </w:r>
      <w:r>
        <w:rPr>
          <w:rFonts w:asciiTheme="minorHAnsi" w:hAnsiTheme="minorHAnsi" w:cstheme="minorHAnsi"/>
          <w:color w:val="0D0D0D" w:themeColor="text1" w:themeTint="F2"/>
        </w:rPr>
        <w:t>.</w:t>
      </w:r>
      <w:r w:rsidR="007D1678" w:rsidRPr="007D1678">
        <w:rPr>
          <w:rFonts w:asciiTheme="minorHAnsi" w:hAnsiTheme="minorHAnsi" w:cstheme="minorHAnsi"/>
          <w:color w:val="0D0D0D" w:themeColor="text1" w:themeTint="F2"/>
        </w:rPr>
        <w:t xml:space="preserve"> V západní Evropě je běžné, že se údržba provádí 2× ročně při plánovaných odstávkách. V Česku se ale s takovou periodicitou příliš nesetkávám. Přitom právě správná údržba je alfou a omegou úspor,“ uzavírá Zdeněk Jonák.</w:t>
      </w:r>
    </w:p>
    <w:p w14:paraId="2033B2DF" w14:textId="77777777" w:rsidR="00924EA2" w:rsidRPr="007D1678" w:rsidRDefault="00924EA2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15E24E26" w14:textId="543B4897" w:rsidR="007D1678" w:rsidRPr="007D1678" w:rsidRDefault="007D1678" w:rsidP="00924EA2">
      <w:pPr>
        <w:rPr>
          <w:rFonts w:asciiTheme="minorHAnsi" w:hAnsiTheme="minorHAnsi" w:cstheme="minorHAnsi"/>
          <w:color w:val="0D0D0D" w:themeColor="text1" w:themeTint="F2"/>
        </w:rPr>
      </w:pPr>
      <w:r w:rsidRPr="007D1678">
        <w:rPr>
          <w:rFonts w:asciiTheme="minorHAnsi" w:hAnsiTheme="minorHAnsi" w:cstheme="minorHAnsi"/>
          <w:color w:val="0D0D0D" w:themeColor="text1" w:themeTint="F2"/>
        </w:rPr>
        <w:t xml:space="preserve">S multiplatformním řízením řady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Woma</w:t>
      </w:r>
      <w:proofErr w:type="spellEnd"/>
      <w:r w:rsidRPr="007D1678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7D1678">
        <w:rPr>
          <w:rFonts w:asciiTheme="minorHAnsi" w:hAnsiTheme="minorHAnsi" w:cstheme="minorHAnsi"/>
          <w:color w:val="0D0D0D" w:themeColor="text1" w:themeTint="F2"/>
        </w:rPr>
        <w:t>EcoMaster</w:t>
      </w:r>
      <w:proofErr w:type="spellEnd"/>
      <w:r w:rsidRPr="007D1678">
        <w:rPr>
          <w:rFonts w:asciiTheme="minorHAnsi" w:hAnsiTheme="minorHAnsi" w:cstheme="minorHAnsi"/>
          <w:color w:val="0D0D0D" w:themeColor="text1" w:themeTint="F2"/>
        </w:rPr>
        <w:t xml:space="preserve"> ZWG lze vysokotlaké čištění plně automatizovat, čímž se zvyšuje hospodárnost provozu díky optimálně sladěným provozním parametrům. Inovativní řízení automaticky reguluje množství vody potřebné pro aplikaci a snižuje otáčky vysokotlakého čerpadla ve výkonovém rozsahu 50 až 500 kW prostřednictvím integrované plně automatické</w:t>
      </w:r>
      <w:r w:rsidR="00420143">
        <w:rPr>
          <w:rFonts w:asciiTheme="minorHAnsi" w:hAnsiTheme="minorHAnsi" w:cstheme="minorHAnsi"/>
          <w:color w:val="0D0D0D" w:themeColor="text1" w:themeTint="F2"/>
        </w:rPr>
        <w:t xml:space="preserve"> převodovky.</w:t>
      </w:r>
    </w:p>
    <w:p w14:paraId="25DCD3C9" w14:textId="77777777" w:rsidR="007D1678" w:rsidRP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23B5808A" w14:textId="77777777" w:rsidR="007D1678" w:rsidRPr="007D1678" w:rsidRDefault="007D1678" w:rsidP="007D1678">
      <w:pPr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71E1B"/>
    <w:rsid w:val="00074244"/>
    <w:rsid w:val="00084CDB"/>
    <w:rsid w:val="000B458C"/>
    <w:rsid w:val="000B7154"/>
    <w:rsid w:val="000C3F4A"/>
    <w:rsid w:val="000E268B"/>
    <w:rsid w:val="000E47CE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C3766"/>
    <w:rsid w:val="001C3BB9"/>
    <w:rsid w:val="001C5429"/>
    <w:rsid w:val="001C5C61"/>
    <w:rsid w:val="001D308C"/>
    <w:rsid w:val="001E5C73"/>
    <w:rsid w:val="00201841"/>
    <w:rsid w:val="00226FE0"/>
    <w:rsid w:val="00241D06"/>
    <w:rsid w:val="00262287"/>
    <w:rsid w:val="002759EA"/>
    <w:rsid w:val="00284918"/>
    <w:rsid w:val="002866DB"/>
    <w:rsid w:val="002874BD"/>
    <w:rsid w:val="002B2115"/>
    <w:rsid w:val="002B581E"/>
    <w:rsid w:val="002D2997"/>
    <w:rsid w:val="002E03DA"/>
    <w:rsid w:val="002E1B82"/>
    <w:rsid w:val="002E7DF7"/>
    <w:rsid w:val="002F0163"/>
    <w:rsid w:val="00304427"/>
    <w:rsid w:val="00307D2B"/>
    <w:rsid w:val="00334441"/>
    <w:rsid w:val="00344D79"/>
    <w:rsid w:val="00350F78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11ACB"/>
    <w:rsid w:val="004176DD"/>
    <w:rsid w:val="00420143"/>
    <w:rsid w:val="004225CD"/>
    <w:rsid w:val="004246EB"/>
    <w:rsid w:val="00436780"/>
    <w:rsid w:val="00445339"/>
    <w:rsid w:val="00450C08"/>
    <w:rsid w:val="0045451E"/>
    <w:rsid w:val="0046041D"/>
    <w:rsid w:val="00472A9B"/>
    <w:rsid w:val="00472EF3"/>
    <w:rsid w:val="004742AA"/>
    <w:rsid w:val="004747FE"/>
    <w:rsid w:val="00486443"/>
    <w:rsid w:val="00490B09"/>
    <w:rsid w:val="00496C42"/>
    <w:rsid w:val="00496E83"/>
    <w:rsid w:val="004B02ED"/>
    <w:rsid w:val="004C1B0B"/>
    <w:rsid w:val="004C744B"/>
    <w:rsid w:val="004E3FC6"/>
    <w:rsid w:val="005030A5"/>
    <w:rsid w:val="0055520E"/>
    <w:rsid w:val="005559D7"/>
    <w:rsid w:val="00556AA3"/>
    <w:rsid w:val="00594778"/>
    <w:rsid w:val="005A1D0F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902"/>
    <w:rsid w:val="00690C93"/>
    <w:rsid w:val="006B1977"/>
    <w:rsid w:val="006B1AFC"/>
    <w:rsid w:val="006B615D"/>
    <w:rsid w:val="006C2052"/>
    <w:rsid w:val="006D6769"/>
    <w:rsid w:val="006E4818"/>
    <w:rsid w:val="006E4FDE"/>
    <w:rsid w:val="006F1235"/>
    <w:rsid w:val="006F3EB2"/>
    <w:rsid w:val="006F4CD7"/>
    <w:rsid w:val="00701E94"/>
    <w:rsid w:val="00715CCD"/>
    <w:rsid w:val="007466E8"/>
    <w:rsid w:val="0075646F"/>
    <w:rsid w:val="00757B43"/>
    <w:rsid w:val="007617BF"/>
    <w:rsid w:val="00761980"/>
    <w:rsid w:val="007651B1"/>
    <w:rsid w:val="0076654B"/>
    <w:rsid w:val="00767818"/>
    <w:rsid w:val="007774C6"/>
    <w:rsid w:val="00782200"/>
    <w:rsid w:val="00783D99"/>
    <w:rsid w:val="0079282A"/>
    <w:rsid w:val="00793A22"/>
    <w:rsid w:val="007A5C08"/>
    <w:rsid w:val="007C0181"/>
    <w:rsid w:val="007D1678"/>
    <w:rsid w:val="007D2AB2"/>
    <w:rsid w:val="00817200"/>
    <w:rsid w:val="00820C00"/>
    <w:rsid w:val="00821BC7"/>
    <w:rsid w:val="008236E2"/>
    <w:rsid w:val="00832125"/>
    <w:rsid w:val="008378DE"/>
    <w:rsid w:val="008427AC"/>
    <w:rsid w:val="00843292"/>
    <w:rsid w:val="008556C2"/>
    <w:rsid w:val="00855AD4"/>
    <w:rsid w:val="00877AD9"/>
    <w:rsid w:val="00895F1A"/>
    <w:rsid w:val="008A2C5F"/>
    <w:rsid w:val="008A2EE8"/>
    <w:rsid w:val="008A45C8"/>
    <w:rsid w:val="008B5B89"/>
    <w:rsid w:val="008B7ABD"/>
    <w:rsid w:val="008C3002"/>
    <w:rsid w:val="008D0015"/>
    <w:rsid w:val="008D269E"/>
    <w:rsid w:val="008D7F5C"/>
    <w:rsid w:val="008F3E7F"/>
    <w:rsid w:val="00903390"/>
    <w:rsid w:val="009121A4"/>
    <w:rsid w:val="00922EDE"/>
    <w:rsid w:val="00924EA2"/>
    <w:rsid w:val="009345B1"/>
    <w:rsid w:val="00943083"/>
    <w:rsid w:val="00944809"/>
    <w:rsid w:val="0097022B"/>
    <w:rsid w:val="00971892"/>
    <w:rsid w:val="009877FA"/>
    <w:rsid w:val="009A6F84"/>
    <w:rsid w:val="009B6E40"/>
    <w:rsid w:val="009D01E3"/>
    <w:rsid w:val="009E450F"/>
    <w:rsid w:val="009E4BED"/>
    <w:rsid w:val="009F553A"/>
    <w:rsid w:val="00A0761C"/>
    <w:rsid w:val="00A21566"/>
    <w:rsid w:val="00A25FA1"/>
    <w:rsid w:val="00A26E7D"/>
    <w:rsid w:val="00A2731D"/>
    <w:rsid w:val="00A3460C"/>
    <w:rsid w:val="00A62385"/>
    <w:rsid w:val="00A65469"/>
    <w:rsid w:val="00A73119"/>
    <w:rsid w:val="00A83A29"/>
    <w:rsid w:val="00A92304"/>
    <w:rsid w:val="00A95FD9"/>
    <w:rsid w:val="00A97BAF"/>
    <w:rsid w:val="00AA7FA7"/>
    <w:rsid w:val="00AB159A"/>
    <w:rsid w:val="00AB2B2F"/>
    <w:rsid w:val="00AC2B1F"/>
    <w:rsid w:val="00AC2D31"/>
    <w:rsid w:val="00AC48A7"/>
    <w:rsid w:val="00AF0B04"/>
    <w:rsid w:val="00AF355C"/>
    <w:rsid w:val="00AF54AB"/>
    <w:rsid w:val="00B05D26"/>
    <w:rsid w:val="00B06DDA"/>
    <w:rsid w:val="00B15ADE"/>
    <w:rsid w:val="00B21889"/>
    <w:rsid w:val="00B323BE"/>
    <w:rsid w:val="00B463E4"/>
    <w:rsid w:val="00B52265"/>
    <w:rsid w:val="00B53C8C"/>
    <w:rsid w:val="00B651B0"/>
    <w:rsid w:val="00B71512"/>
    <w:rsid w:val="00B83226"/>
    <w:rsid w:val="00B9330F"/>
    <w:rsid w:val="00B95573"/>
    <w:rsid w:val="00B9617E"/>
    <w:rsid w:val="00B9709E"/>
    <w:rsid w:val="00BC76E9"/>
    <w:rsid w:val="00BD2611"/>
    <w:rsid w:val="00BE373E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6405F"/>
    <w:rsid w:val="00C7739D"/>
    <w:rsid w:val="00C837A7"/>
    <w:rsid w:val="00C8402F"/>
    <w:rsid w:val="00C971B5"/>
    <w:rsid w:val="00CA3A68"/>
    <w:rsid w:val="00CA65BC"/>
    <w:rsid w:val="00CB1DE1"/>
    <w:rsid w:val="00CB65F9"/>
    <w:rsid w:val="00CD2056"/>
    <w:rsid w:val="00CE27FA"/>
    <w:rsid w:val="00CE51F2"/>
    <w:rsid w:val="00CF4940"/>
    <w:rsid w:val="00D038D8"/>
    <w:rsid w:val="00D06027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9164A"/>
    <w:rsid w:val="00DA7285"/>
    <w:rsid w:val="00DB133A"/>
    <w:rsid w:val="00DE10C2"/>
    <w:rsid w:val="00DF6536"/>
    <w:rsid w:val="00E06F43"/>
    <w:rsid w:val="00E141A2"/>
    <w:rsid w:val="00E21761"/>
    <w:rsid w:val="00E22D9E"/>
    <w:rsid w:val="00E241BC"/>
    <w:rsid w:val="00E43F80"/>
    <w:rsid w:val="00E466CA"/>
    <w:rsid w:val="00E46B30"/>
    <w:rsid w:val="00E50DD9"/>
    <w:rsid w:val="00E614E9"/>
    <w:rsid w:val="00E6651F"/>
    <w:rsid w:val="00E716F4"/>
    <w:rsid w:val="00E73EDC"/>
    <w:rsid w:val="00E82994"/>
    <w:rsid w:val="00E92B21"/>
    <w:rsid w:val="00E966A3"/>
    <w:rsid w:val="00E968A6"/>
    <w:rsid w:val="00EA2896"/>
    <w:rsid w:val="00EA660B"/>
    <w:rsid w:val="00EB1729"/>
    <w:rsid w:val="00EB58DB"/>
    <w:rsid w:val="00EB7047"/>
    <w:rsid w:val="00EB7405"/>
    <w:rsid w:val="00EC238B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D0CCD"/>
    <w:rsid w:val="00FE2CD7"/>
    <w:rsid w:val="00FF299E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2023-04-14T07:54:00Z</cp:lastPrinted>
  <dcterms:created xsi:type="dcterms:W3CDTF">2023-04-14T23:03:00Z</dcterms:created>
  <dcterms:modified xsi:type="dcterms:W3CDTF">2023-04-14T23:03:00Z</dcterms:modified>
  <cp:category/>
</cp:coreProperties>
</file>