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B2DE0" w14:textId="16D9F37B" w:rsidR="00114055" w:rsidRPr="00DE1685" w:rsidRDefault="00FA42AC" w:rsidP="00BB45F0">
      <w:pPr>
        <w:pStyle w:val="Bezmezer"/>
        <w:jc w:val="center"/>
        <w:rPr>
          <w:b/>
          <w:sz w:val="32"/>
          <w:szCs w:val="32"/>
        </w:rPr>
      </w:pPr>
      <w:r w:rsidRPr="00DE1685">
        <w:rPr>
          <w:b/>
          <w:sz w:val="32"/>
          <w:szCs w:val="32"/>
        </w:rPr>
        <w:t>Strojírenství, stavebnictví a p</w:t>
      </w:r>
      <w:r w:rsidR="00FA017D" w:rsidRPr="00DE1685">
        <w:rPr>
          <w:b/>
          <w:sz w:val="32"/>
          <w:szCs w:val="32"/>
        </w:rPr>
        <w:t xml:space="preserve">otravinářský průmysl patří z hlediska </w:t>
      </w:r>
      <w:r w:rsidR="00DE1685" w:rsidRPr="00DE1685">
        <w:rPr>
          <w:b/>
          <w:sz w:val="32"/>
          <w:szCs w:val="32"/>
        </w:rPr>
        <w:t>bezpečnosti na pracovišti</w:t>
      </w:r>
      <w:r w:rsidR="00FA017D" w:rsidRPr="00DE1685">
        <w:rPr>
          <w:b/>
          <w:sz w:val="32"/>
          <w:szCs w:val="32"/>
        </w:rPr>
        <w:t xml:space="preserve"> mezi ty rizikové</w:t>
      </w:r>
      <w:r w:rsidR="00EF35C4" w:rsidRPr="00DE1685">
        <w:rPr>
          <w:b/>
          <w:sz w:val="32"/>
          <w:szCs w:val="32"/>
        </w:rPr>
        <w:t xml:space="preserve">. </w:t>
      </w:r>
      <w:r w:rsidR="00F07D4D" w:rsidRPr="00DE1685">
        <w:rPr>
          <w:b/>
          <w:sz w:val="32"/>
          <w:szCs w:val="32"/>
        </w:rPr>
        <w:t xml:space="preserve">Nehody, uklouznutí </w:t>
      </w:r>
      <w:r w:rsidR="00DE1685">
        <w:rPr>
          <w:b/>
          <w:sz w:val="32"/>
          <w:szCs w:val="32"/>
        </w:rPr>
        <w:br/>
      </w:r>
      <w:r w:rsidR="00F07D4D" w:rsidRPr="00DE1685">
        <w:rPr>
          <w:b/>
          <w:sz w:val="32"/>
          <w:szCs w:val="32"/>
        </w:rPr>
        <w:t>a pády způsobují zranění</w:t>
      </w:r>
    </w:p>
    <w:p w14:paraId="72F934FF" w14:textId="77777777" w:rsidR="00FA017D" w:rsidRPr="00DE1685" w:rsidRDefault="00FA017D" w:rsidP="00114055">
      <w:pPr>
        <w:pStyle w:val="Bezmezer"/>
        <w:rPr>
          <w:b/>
          <w:sz w:val="36"/>
          <w:szCs w:val="36"/>
        </w:rPr>
      </w:pPr>
    </w:p>
    <w:p w14:paraId="24D390AE" w14:textId="77777777" w:rsidR="00FA017D" w:rsidRPr="00DE1685" w:rsidRDefault="00FA017D" w:rsidP="00114055">
      <w:pPr>
        <w:pStyle w:val="Bezmezer"/>
      </w:pPr>
    </w:p>
    <w:p w14:paraId="234F34AE" w14:textId="4D643647" w:rsidR="003F42FD" w:rsidRPr="00DE1685" w:rsidRDefault="00AF2A5F" w:rsidP="0062015C">
      <w:pPr>
        <w:jc w:val="both"/>
        <w:rPr>
          <w:b/>
          <w:bCs/>
        </w:rPr>
      </w:pPr>
      <w:r w:rsidRPr="00DE1685">
        <w:rPr>
          <w:b/>
        </w:rPr>
        <w:t xml:space="preserve">Praha, </w:t>
      </w:r>
      <w:r w:rsidR="00FE74B8">
        <w:rPr>
          <w:b/>
        </w:rPr>
        <w:t>22</w:t>
      </w:r>
      <w:r w:rsidRPr="00DE1685">
        <w:rPr>
          <w:b/>
        </w:rPr>
        <w:t xml:space="preserve">. </w:t>
      </w:r>
      <w:r w:rsidR="00FA017D" w:rsidRPr="00DE1685">
        <w:rPr>
          <w:b/>
        </w:rPr>
        <w:t>května</w:t>
      </w:r>
      <w:r w:rsidRPr="00DE1685">
        <w:rPr>
          <w:b/>
        </w:rPr>
        <w:t xml:space="preserve"> 202</w:t>
      </w:r>
      <w:r w:rsidR="00FA017D" w:rsidRPr="00DE1685">
        <w:rPr>
          <w:b/>
        </w:rPr>
        <w:t>3</w:t>
      </w:r>
      <w:r w:rsidRPr="00DE1685">
        <w:rPr>
          <w:b/>
        </w:rPr>
        <w:t xml:space="preserve"> – </w:t>
      </w:r>
      <w:r w:rsidR="00FA017D" w:rsidRPr="00DE1685">
        <w:rPr>
          <w:b/>
        </w:rPr>
        <w:t xml:space="preserve">Každoročně se </w:t>
      </w:r>
      <w:r w:rsidR="00DE1685">
        <w:rPr>
          <w:b/>
        </w:rPr>
        <w:t>v ČR</w:t>
      </w:r>
      <w:r w:rsidR="00EF35C4" w:rsidRPr="00DE1685">
        <w:rPr>
          <w:b/>
        </w:rPr>
        <w:t xml:space="preserve"> </w:t>
      </w:r>
      <w:r w:rsidR="00FA017D" w:rsidRPr="00DE1685">
        <w:rPr>
          <w:b/>
        </w:rPr>
        <w:t xml:space="preserve">stane na 40 tisíc pracovních úrazů. </w:t>
      </w:r>
      <w:r w:rsidR="00DE1685">
        <w:rPr>
          <w:b/>
        </w:rPr>
        <w:t>Podle s</w:t>
      </w:r>
      <w:r w:rsidRPr="00DE1685">
        <w:rPr>
          <w:b/>
        </w:rPr>
        <w:t>tátní</w:t>
      </w:r>
      <w:r w:rsidR="00DE1685">
        <w:rPr>
          <w:b/>
        </w:rPr>
        <w:t>ho</w:t>
      </w:r>
      <w:r w:rsidRPr="00DE1685">
        <w:rPr>
          <w:b/>
        </w:rPr>
        <w:t xml:space="preserve"> úřad</w:t>
      </w:r>
      <w:r w:rsidR="00DE1685">
        <w:rPr>
          <w:b/>
        </w:rPr>
        <w:t xml:space="preserve">u </w:t>
      </w:r>
      <w:r w:rsidRPr="00DE1685">
        <w:rPr>
          <w:b/>
        </w:rPr>
        <w:t xml:space="preserve">inspekce práce </w:t>
      </w:r>
      <w:r w:rsidR="00DE1685">
        <w:rPr>
          <w:b/>
        </w:rPr>
        <w:t>jsou pracovní úrazy evidovány nejčastěji</w:t>
      </w:r>
      <w:r w:rsidR="00FA017D" w:rsidRPr="00DE1685">
        <w:rPr>
          <w:b/>
        </w:rPr>
        <w:t xml:space="preserve"> </w:t>
      </w:r>
      <w:r w:rsidR="00DE1685">
        <w:rPr>
          <w:b/>
        </w:rPr>
        <w:t xml:space="preserve">v </w:t>
      </w:r>
      <w:r w:rsidR="00FA017D" w:rsidRPr="00DE1685">
        <w:rPr>
          <w:b/>
        </w:rPr>
        <w:t>potravinářství</w:t>
      </w:r>
      <w:r w:rsidR="00FA42AC" w:rsidRPr="00DE1685">
        <w:rPr>
          <w:b/>
        </w:rPr>
        <w:t xml:space="preserve">, </w:t>
      </w:r>
      <w:r w:rsidR="00FA017D" w:rsidRPr="00DE1685">
        <w:rPr>
          <w:b/>
        </w:rPr>
        <w:t>strojírenství, stavebnictví</w:t>
      </w:r>
      <w:r w:rsidR="00DE1685">
        <w:rPr>
          <w:b/>
        </w:rPr>
        <w:t xml:space="preserve">, </w:t>
      </w:r>
      <w:r w:rsidR="00FA017D" w:rsidRPr="00DE1685">
        <w:rPr>
          <w:b/>
        </w:rPr>
        <w:t>doprav</w:t>
      </w:r>
      <w:r w:rsidR="00DE1685">
        <w:rPr>
          <w:b/>
        </w:rPr>
        <w:t>ě</w:t>
      </w:r>
      <w:r w:rsidR="00FA42AC" w:rsidRPr="00DE1685">
        <w:rPr>
          <w:b/>
        </w:rPr>
        <w:t xml:space="preserve">, </w:t>
      </w:r>
      <w:r w:rsidR="00FA017D" w:rsidRPr="00DE1685">
        <w:rPr>
          <w:b/>
        </w:rPr>
        <w:t>velkoobchodu a maloobchodu</w:t>
      </w:r>
      <w:r w:rsidR="00DE1685">
        <w:rPr>
          <w:b/>
        </w:rPr>
        <w:t>.</w:t>
      </w:r>
    </w:p>
    <w:p w14:paraId="341DAFEA" w14:textId="65E91F69" w:rsidR="00A24761" w:rsidRPr="00DE1685" w:rsidRDefault="00635132" w:rsidP="00A24761">
      <w:pPr>
        <w:jc w:val="both"/>
      </w:pPr>
      <w:r w:rsidRPr="00DE1685">
        <w:t xml:space="preserve">Mezi nejčastějšími nebezpečnými situacemi, které </w:t>
      </w:r>
      <w:r w:rsidR="00BB45F0" w:rsidRPr="00DE1685">
        <w:t xml:space="preserve">vedou </w:t>
      </w:r>
      <w:r w:rsidRPr="00DE1685">
        <w:t>na pracovišt</w:t>
      </w:r>
      <w:r w:rsidR="00BB45F0" w:rsidRPr="00DE1685">
        <w:t xml:space="preserve">ích </w:t>
      </w:r>
      <w:r w:rsidRPr="00DE1685">
        <w:t>k</w:t>
      </w:r>
      <w:r w:rsidR="00BB45F0" w:rsidRPr="00DE1685">
        <w:t> </w:t>
      </w:r>
      <w:r w:rsidRPr="00DE1685">
        <w:t>úrazu</w:t>
      </w:r>
      <w:r w:rsidR="00BB45F0" w:rsidRPr="00DE1685">
        <w:t xml:space="preserve"> jsou </w:t>
      </w:r>
      <w:r w:rsidRPr="00DE1685">
        <w:t>nehody</w:t>
      </w:r>
      <w:r w:rsidR="0086002E" w:rsidRPr="00DE1685">
        <w:t>, pád</w:t>
      </w:r>
      <w:r w:rsidRPr="00DE1685">
        <w:t>y</w:t>
      </w:r>
      <w:r w:rsidR="00BB45F0" w:rsidRPr="00DE1685">
        <w:t xml:space="preserve">, </w:t>
      </w:r>
      <w:r w:rsidR="0086002E" w:rsidRPr="00DE1685">
        <w:t xml:space="preserve">zasažení předmětem nebo </w:t>
      </w:r>
      <w:r w:rsidR="001D7E58" w:rsidRPr="00DE1685">
        <w:t>úrazy při práci se stoji</w:t>
      </w:r>
      <w:r w:rsidRPr="00DE1685">
        <w:t xml:space="preserve">. </w:t>
      </w:r>
      <w:r w:rsidR="00A24761" w:rsidRPr="00DE1685">
        <w:t>Častými</w:t>
      </w:r>
      <w:r w:rsidR="00445116" w:rsidRPr="00DE1685">
        <w:t xml:space="preserve"> důvody pracovních úrazů </w:t>
      </w:r>
      <w:r w:rsidR="00A24761" w:rsidRPr="00DE1685">
        <w:t>pak jsou</w:t>
      </w:r>
      <w:r w:rsidR="00445116" w:rsidRPr="00DE1685">
        <w:t xml:space="preserve"> nedostatečné odhadnutí rizika a používání nebezpečných postupů nebo způsobu práce</w:t>
      </w:r>
      <w:r w:rsidR="00EF35C4" w:rsidRPr="00DE1685">
        <w:t>, ale i nedostatky v uzpůsobení pracoviště z hlediska BOZP</w:t>
      </w:r>
      <w:r w:rsidR="00445116" w:rsidRPr="00DE1685">
        <w:t xml:space="preserve">. </w:t>
      </w:r>
    </w:p>
    <w:p w14:paraId="5BBF7CF8" w14:textId="24499EDB" w:rsidR="00A24761" w:rsidRPr="00DE1685" w:rsidRDefault="00A24761" w:rsidP="00A24761">
      <w:pPr>
        <w:jc w:val="both"/>
      </w:pPr>
      <w:r w:rsidRPr="00DE1685">
        <w:t>„</w:t>
      </w:r>
      <w:r w:rsidRPr="00DE1685">
        <w:rPr>
          <w:color w:val="000000" w:themeColor="text1"/>
        </w:rPr>
        <w:t xml:space="preserve">V příčinách pracovních úrazů hraje nejčastěji hlavní roli lidský faktor. Od nesprávného vyhodnocení rizika, nepozornosti a běžné neopatrnosti, přes záměrné upřednostnění </w:t>
      </w:r>
      <w:r w:rsidR="00EF35C4" w:rsidRPr="00DE1685">
        <w:rPr>
          <w:color w:val="000000" w:themeColor="text1"/>
        </w:rPr>
        <w:t xml:space="preserve">nevhodných </w:t>
      </w:r>
      <w:r w:rsidRPr="00DE1685">
        <w:rPr>
          <w:color w:val="000000" w:themeColor="text1"/>
        </w:rPr>
        <w:t xml:space="preserve">postupů před postupy bezpečnými, až po zcela lehkovážné chování a vědomé porušování příkazů, zákazů a pokynů zaměstnavatele. </w:t>
      </w:r>
      <w:r w:rsidR="00EF35C4" w:rsidRPr="00DE1685">
        <w:rPr>
          <w:color w:val="000000" w:themeColor="text1"/>
        </w:rPr>
        <w:t>Setkáváme se i s nedostatečně zabezpečenými provozy, které vykazují nedostatky bezpečnostních opatření na pracovišti</w:t>
      </w:r>
      <w:r w:rsidRPr="00DE1685">
        <w:rPr>
          <w:color w:val="000000" w:themeColor="text1"/>
        </w:rPr>
        <w:t xml:space="preserve">,“ </w:t>
      </w:r>
      <w:r w:rsidRPr="00DE1685">
        <w:rPr>
          <w:rFonts w:cstheme="minorHAnsi"/>
          <w:szCs w:val="18"/>
        </w:rPr>
        <w:t xml:space="preserve">upozorňuje Jiří </w:t>
      </w:r>
      <w:proofErr w:type="spellStart"/>
      <w:r w:rsidRPr="00DE1685">
        <w:rPr>
          <w:rFonts w:cstheme="minorHAnsi"/>
          <w:szCs w:val="18"/>
        </w:rPr>
        <w:t>Kuryviál</w:t>
      </w:r>
      <w:proofErr w:type="spellEnd"/>
      <w:r w:rsidRPr="00DE1685">
        <w:rPr>
          <w:rFonts w:cstheme="minorHAnsi"/>
          <w:szCs w:val="18"/>
        </w:rPr>
        <w:t>, specialista BOZP společnosti SSI Group.</w:t>
      </w:r>
    </w:p>
    <w:p w14:paraId="7C836853" w14:textId="0B1DBD28" w:rsidR="00C71470" w:rsidRPr="00DE1685" w:rsidRDefault="00DE1685" w:rsidP="00C71470">
      <w:pPr>
        <w:jc w:val="both"/>
        <w:rPr>
          <w:rFonts w:cstheme="minorHAnsi"/>
          <w:color w:val="000000" w:themeColor="text1"/>
          <w:szCs w:val="18"/>
        </w:rPr>
      </w:pPr>
      <w:r>
        <w:rPr>
          <w:rFonts w:cstheme="minorHAnsi"/>
          <w:color w:val="000000" w:themeColor="text1"/>
          <w:szCs w:val="18"/>
        </w:rPr>
        <w:t>Na denní bázi se stávají úrazy z důvodu uklouznutí, zakopnutí či pádu. Ty</w:t>
      </w:r>
      <w:r w:rsidR="00C71470" w:rsidRPr="00DE1685">
        <w:rPr>
          <w:rFonts w:cstheme="minorHAnsi"/>
          <w:color w:val="000000" w:themeColor="text1"/>
          <w:szCs w:val="18"/>
        </w:rPr>
        <w:t xml:space="preserve"> vznikají zejména na vlhkých produktech a skvrnách na hladkých površích (voda, mastnota, technologické úniky a odpady kapalin, bláto), suchých produktech vytvářejících kluzký povrch (prach, piliny, plastové obaly, listí, nepořádek a jiné překážky na komunikacích), stejně tak na naleštěných podlahách (při mytí přípravky s příměsí leštidel mohou být kluzké i když jsou suché).</w:t>
      </w:r>
    </w:p>
    <w:p w14:paraId="58462360" w14:textId="77777777" w:rsidR="00C71470" w:rsidRPr="00DE1685" w:rsidRDefault="00C71470" w:rsidP="00C71470">
      <w:pPr>
        <w:jc w:val="both"/>
        <w:rPr>
          <w:rFonts w:cstheme="minorHAnsi"/>
          <w:color w:val="000000" w:themeColor="text1"/>
          <w:szCs w:val="18"/>
        </w:rPr>
      </w:pPr>
      <w:r w:rsidRPr="00DE1685">
        <w:rPr>
          <w:rFonts w:cstheme="minorHAnsi"/>
          <w:color w:val="000000" w:themeColor="text1"/>
          <w:szCs w:val="18"/>
        </w:rPr>
        <w:t>Mezi další časté příčiny patří přechody mezi plochami s velmi rozdílnou kluzkostí (koberec, PVC, drsný a hladký beton), vydrolené či jinak poškozené pochozí plochy, nakloněné plochy bez protiskluzové úpravy, uvolněné, nezakotvené koberce nebo rohože, chybějící, posunuté či volné palubky nebo dlaždice, nesprávně provedené nebo poškozené schodišťové stupně, nevhodná, mokrá, mastná nebo jinak znečištěná obuv.</w:t>
      </w:r>
    </w:p>
    <w:p w14:paraId="4C5DB419" w14:textId="77777777" w:rsidR="00C71470" w:rsidRPr="00DE1685" w:rsidRDefault="00C71470" w:rsidP="00114055">
      <w:pPr>
        <w:pStyle w:val="Bezmezer"/>
      </w:pPr>
    </w:p>
    <w:p w14:paraId="23E418DD" w14:textId="7874B95F" w:rsidR="008E3752" w:rsidRPr="00DE1685" w:rsidRDefault="00EF35C4">
      <w:pPr>
        <w:rPr>
          <w:b/>
          <w:bCs/>
        </w:rPr>
      </w:pPr>
      <w:r w:rsidRPr="00DE1685">
        <w:rPr>
          <w:b/>
          <w:bCs/>
        </w:rPr>
        <w:t>B</w:t>
      </w:r>
      <w:r w:rsidR="00445116" w:rsidRPr="00DE1685">
        <w:rPr>
          <w:b/>
          <w:bCs/>
        </w:rPr>
        <w:t xml:space="preserve">ezpečné pracoviště </w:t>
      </w:r>
    </w:p>
    <w:p w14:paraId="62A8F719" w14:textId="77777777" w:rsidR="00A24761" w:rsidRPr="00DE1685" w:rsidRDefault="00042D6A" w:rsidP="009B4C2B">
      <w:pPr>
        <w:jc w:val="both"/>
        <w:rPr>
          <w:rFonts w:cstheme="minorHAnsi"/>
          <w:color w:val="000000" w:themeColor="text1"/>
          <w:szCs w:val="18"/>
        </w:rPr>
      </w:pPr>
      <w:r w:rsidRPr="00DE1685">
        <w:rPr>
          <w:rFonts w:cstheme="minorHAnsi"/>
          <w:color w:val="000000" w:themeColor="text1"/>
          <w:szCs w:val="18"/>
        </w:rPr>
        <w:t xml:space="preserve">Mezi povinnosti zaměstnavatele patří </w:t>
      </w:r>
      <w:r w:rsidR="009653CF" w:rsidRPr="00DE1685">
        <w:rPr>
          <w:rFonts w:cstheme="minorHAnsi"/>
          <w:color w:val="000000" w:themeColor="text1"/>
          <w:szCs w:val="18"/>
        </w:rPr>
        <w:t>nebezpečným situacím</w:t>
      </w:r>
      <w:r w:rsidRPr="00DE1685">
        <w:rPr>
          <w:rFonts w:cstheme="minorHAnsi"/>
          <w:color w:val="000000" w:themeColor="text1"/>
          <w:szCs w:val="18"/>
        </w:rPr>
        <w:t xml:space="preserve"> před</w:t>
      </w:r>
      <w:r w:rsidR="008C1726" w:rsidRPr="00DE1685">
        <w:rPr>
          <w:rFonts w:cstheme="minorHAnsi"/>
          <w:color w:val="000000" w:themeColor="text1"/>
          <w:szCs w:val="18"/>
        </w:rPr>
        <w:t>cháze</w:t>
      </w:r>
      <w:r w:rsidRPr="00DE1685">
        <w:rPr>
          <w:rFonts w:cstheme="minorHAnsi"/>
          <w:color w:val="000000" w:themeColor="text1"/>
          <w:szCs w:val="18"/>
        </w:rPr>
        <w:t xml:space="preserve">t, </w:t>
      </w:r>
      <w:r w:rsidR="008C1726" w:rsidRPr="00DE1685">
        <w:rPr>
          <w:rFonts w:cstheme="minorHAnsi"/>
          <w:color w:val="000000" w:themeColor="text1"/>
          <w:szCs w:val="18"/>
        </w:rPr>
        <w:t xml:space="preserve">a to </w:t>
      </w:r>
      <w:r w:rsidRPr="00DE1685">
        <w:rPr>
          <w:rFonts w:cstheme="minorHAnsi"/>
          <w:color w:val="000000" w:themeColor="text1"/>
          <w:szCs w:val="18"/>
        </w:rPr>
        <w:t>především</w:t>
      </w:r>
      <w:r w:rsidR="008C1726" w:rsidRPr="00DE1685">
        <w:rPr>
          <w:rFonts w:cstheme="minorHAnsi"/>
          <w:color w:val="000000" w:themeColor="text1"/>
          <w:szCs w:val="18"/>
        </w:rPr>
        <w:t xml:space="preserve"> identifikací a</w:t>
      </w:r>
      <w:r w:rsidR="00114055" w:rsidRPr="00DE1685">
        <w:rPr>
          <w:rFonts w:cstheme="minorHAnsi"/>
          <w:color w:val="000000" w:themeColor="text1"/>
          <w:szCs w:val="18"/>
        </w:rPr>
        <w:t> </w:t>
      </w:r>
      <w:r w:rsidR="008C1726" w:rsidRPr="00DE1685">
        <w:rPr>
          <w:rFonts w:cstheme="minorHAnsi"/>
          <w:color w:val="000000" w:themeColor="text1"/>
          <w:szCs w:val="18"/>
        </w:rPr>
        <w:t xml:space="preserve">hodnocením pracovních rizik a </w:t>
      </w:r>
      <w:r w:rsidR="009B4C2B" w:rsidRPr="00DE1685">
        <w:rPr>
          <w:rFonts w:cstheme="minorHAnsi"/>
          <w:color w:val="000000" w:themeColor="text1"/>
          <w:szCs w:val="18"/>
        </w:rPr>
        <w:t xml:space="preserve">stanovováním a uplatňováním opatření pro jejich minimalizaci. </w:t>
      </w:r>
    </w:p>
    <w:p w14:paraId="5C831FA9" w14:textId="3CFD91E7" w:rsidR="00586B42" w:rsidRPr="00DE1685" w:rsidRDefault="00A24761" w:rsidP="009B4C2B">
      <w:pPr>
        <w:jc w:val="both"/>
        <w:rPr>
          <w:rFonts w:cstheme="minorHAnsi"/>
          <w:color w:val="000000" w:themeColor="text1"/>
          <w:szCs w:val="18"/>
        </w:rPr>
      </w:pPr>
      <w:r w:rsidRPr="00DE1685">
        <w:rPr>
          <w:rFonts w:cstheme="minorHAnsi"/>
          <w:color w:val="000000" w:themeColor="text1"/>
          <w:szCs w:val="18"/>
        </w:rPr>
        <w:t>P</w:t>
      </w:r>
      <w:r w:rsidR="009B4C2B" w:rsidRPr="00DE1685">
        <w:rPr>
          <w:rFonts w:cstheme="minorHAnsi"/>
          <w:color w:val="000000" w:themeColor="text1"/>
          <w:szCs w:val="18"/>
        </w:rPr>
        <w:t xml:space="preserve">roces </w:t>
      </w:r>
      <w:r w:rsidRPr="00DE1685">
        <w:rPr>
          <w:rFonts w:cstheme="minorHAnsi"/>
          <w:color w:val="000000" w:themeColor="text1"/>
          <w:szCs w:val="18"/>
        </w:rPr>
        <w:t xml:space="preserve">vytvoření bezpečného pracoviště a dodržování pravidel BOZP </w:t>
      </w:r>
      <w:r w:rsidR="009B4C2B" w:rsidRPr="00DE1685">
        <w:rPr>
          <w:rFonts w:cstheme="minorHAnsi"/>
          <w:color w:val="000000" w:themeColor="text1"/>
          <w:szCs w:val="18"/>
        </w:rPr>
        <w:t>spočívá zejména ve</w:t>
      </w:r>
      <w:r w:rsidR="00042D6A" w:rsidRPr="00DE1685">
        <w:rPr>
          <w:rFonts w:cstheme="minorHAnsi"/>
          <w:color w:val="000000" w:themeColor="text1"/>
          <w:szCs w:val="18"/>
        </w:rPr>
        <w:t xml:space="preserve"> </w:t>
      </w:r>
      <w:r w:rsidR="009B4C2B" w:rsidRPr="00DE1685">
        <w:rPr>
          <w:rFonts w:cstheme="minorHAnsi"/>
          <w:color w:val="000000" w:themeColor="text1"/>
          <w:szCs w:val="18"/>
        </w:rPr>
        <w:t xml:space="preserve">stanovování bezpečných pracovních postupů, </w:t>
      </w:r>
      <w:r w:rsidR="007D368F" w:rsidRPr="00DE1685">
        <w:rPr>
          <w:rFonts w:cstheme="minorHAnsi"/>
          <w:color w:val="000000" w:themeColor="text1"/>
          <w:szCs w:val="18"/>
        </w:rPr>
        <w:t>vydávání bezpečnostních předpisů a pokynů, přidělování osobních ochranných pracovních prostředků</w:t>
      </w:r>
      <w:r w:rsidR="00114055" w:rsidRPr="00DE1685">
        <w:rPr>
          <w:rFonts w:cstheme="minorHAnsi"/>
          <w:color w:val="000000" w:themeColor="text1"/>
          <w:szCs w:val="18"/>
        </w:rPr>
        <w:t>. A</w:t>
      </w:r>
      <w:r w:rsidR="007D368F" w:rsidRPr="00DE1685">
        <w:rPr>
          <w:rFonts w:cstheme="minorHAnsi"/>
          <w:color w:val="000000" w:themeColor="text1"/>
          <w:szCs w:val="18"/>
        </w:rPr>
        <w:t xml:space="preserve">le i </w:t>
      </w:r>
      <w:r w:rsidR="00114055" w:rsidRPr="00DE1685">
        <w:rPr>
          <w:rFonts w:cstheme="minorHAnsi"/>
          <w:color w:val="000000" w:themeColor="text1"/>
          <w:szCs w:val="18"/>
        </w:rPr>
        <w:t xml:space="preserve">v </w:t>
      </w:r>
      <w:r w:rsidR="00042D6A" w:rsidRPr="00DE1685">
        <w:rPr>
          <w:rFonts w:cstheme="minorHAnsi"/>
          <w:color w:val="000000" w:themeColor="text1"/>
          <w:szCs w:val="18"/>
        </w:rPr>
        <w:t xml:space="preserve">uspořádání </w:t>
      </w:r>
      <w:r w:rsidR="00906BED" w:rsidRPr="00DE1685">
        <w:rPr>
          <w:rFonts w:cstheme="minorHAnsi"/>
          <w:color w:val="000000" w:themeColor="text1"/>
          <w:szCs w:val="18"/>
        </w:rPr>
        <w:t>a</w:t>
      </w:r>
      <w:r w:rsidR="00114055" w:rsidRPr="00DE1685">
        <w:rPr>
          <w:rFonts w:cstheme="minorHAnsi"/>
          <w:color w:val="000000" w:themeColor="text1"/>
          <w:szCs w:val="18"/>
        </w:rPr>
        <w:t> </w:t>
      </w:r>
      <w:r w:rsidR="00906BED" w:rsidRPr="00DE1685">
        <w:rPr>
          <w:rFonts w:cstheme="minorHAnsi"/>
          <w:color w:val="000000" w:themeColor="text1"/>
          <w:szCs w:val="18"/>
        </w:rPr>
        <w:t xml:space="preserve">zabezpečení </w:t>
      </w:r>
      <w:r w:rsidR="00042D6A" w:rsidRPr="00DE1685">
        <w:rPr>
          <w:rFonts w:cstheme="minorHAnsi"/>
          <w:color w:val="000000" w:themeColor="text1"/>
          <w:szCs w:val="18"/>
        </w:rPr>
        <w:t>pracoviš</w:t>
      </w:r>
      <w:r w:rsidR="009B4C2B" w:rsidRPr="00DE1685">
        <w:rPr>
          <w:rFonts w:cstheme="minorHAnsi"/>
          <w:color w:val="000000" w:themeColor="text1"/>
          <w:szCs w:val="18"/>
        </w:rPr>
        <w:t>ť a</w:t>
      </w:r>
      <w:r w:rsidR="00042D6A" w:rsidRPr="00DE1685">
        <w:rPr>
          <w:rFonts w:cstheme="minorHAnsi"/>
          <w:color w:val="000000" w:themeColor="text1"/>
          <w:szCs w:val="18"/>
        </w:rPr>
        <w:t> pracovních procesů</w:t>
      </w:r>
      <w:r w:rsidR="00C71470" w:rsidRPr="00DE1685">
        <w:rPr>
          <w:rFonts w:cstheme="minorHAnsi"/>
          <w:color w:val="000000" w:themeColor="text1"/>
          <w:szCs w:val="18"/>
        </w:rPr>
        <w:t>.</w:t>
      </w:r>
    </w:p>
    <w:p w14:paraId="5CA0FB9D" w14:textId="7AF91A7A" w:rsidR="00A24761" w:rsidRPr="00DE1685" w:rsidRDefault="00574C8E" w:rsidP="009B4C2B">
      <w:pPr>
        <w:jc w:val="both"/>
        <w:rPr>
          <w:rFonts w:cstheme="minorHAnsi"/>
          <w:color w:val="000000" w:themeColor="text1"/>
          <w:szCs w:val="18"/>
        </w:rPr>
      </w:pPr>
      <w:r w:rsidRPr="00DE1685">
        <w:rPr>
          <w:rFonts w:cstheme="minorHAnsi"/>
          <w:color w:val="000000" w:themeColor="text1"/>
          <w:szCs w:val="18"/>
        </w:rPr>
        <w:t>Mezi zásadní kroky patří vytvoření bezpečných pracovních prostor včetně podlah. Ty musí být uklizené a zabezpečené proti uklouznutí, které velmi často vede k pádu a zranění.</w:t>
      </w:r>
      <w:r w:rsidR="00B67BA5" w:rsidRPr="00DE1685">
        <w:rPr>
          <w:rFonts w:cstheme="minorHAnsi"/>
          <w:color w:val="000000" w:themeColor="text1"/>
          <w:szCs w:val="18"/>
        </w:rPr>
        <w:t xml:space="preserve"> Podceňovat zaměstnavatelé nesmí ani venkovní prostory firmy, jejichž povrchy ovlivňují nepříznivé povětrnostní podmínky, jako je déšť, sníh či led. </w:t>
      </w:r>
      <w:r w:rsidR="00586B42" w:rsidRPr="00DE1685">
        <w:rPr>
          <w:rFonts w:cstheme="minorHAnsi"/>
          <w:color w:val="000000" w:themeColor="text1"/>
          <w:szCs w:val="18"/>
        </w:rPr>
        <w:t xml:space="preserve">„Do </w:t>
      </w:r>
      <w:r w:rsidR="00FA42AC" w:rsidRPr="00DE1685">
        <w:rPr>
          <w:rFonts w:cstheme="minorHAnsi"/>
          <w:color w:val="000000" w:themeColor="text1"/>
          <w:szCs w:val="18"/>
        </w:rPr>
        <w:t>výrobních a</w:t>
      </w:r>
      <w:r w:rsidR="00C71470" w:rsidRPr="00DE1685">
        <w:rPr>
          <w:rFonts w:cstheme="minorHAnsi"/>
          <w:color w:val="000000" w:themeColor="text1"/>
          <w:szCs w:val="18"/>
        </w:rPr>
        <w:t xml:space="preserve"> dalších</w:t>
      </w:r>
      <w:r w:rsidR="00FA42AC" w:rsidRPr="00DE1685">
        <w:rPr>
          <w:rFonts w:cstheme="minorHAnsi"/>
          <w:color w:val="000000" w:themeColor="text1"/>
          <w:szCs w:val="18"/>
        </w:rPr>
        <w:t xml:space="preserve"> </w:t>
      </w:r>
      <w:r w:rsidR="00586B42" w:rsidRPr="00DE1685">
        <w:rPr>
          <w:rFonts w:cstheme="minorHAnsi"/>
          <w:color w:val="000000" w:themeColor="text1"/>
          <w:szCs w:val="18"/>
        </w:rPr>
        <w:t xml:space="preserve">průmyslových provozů </w:t>
      </w:r>
      <w:r w:rsidR="00B67BA5" w:rsidRPr="00DE1685">
        <w:rPr>
          <w:rFonts w:cstheme="minorHAnsi"/>
          <w:color w:val="000000" w:themeColor="text1"/>
          <w:szCs w:val="18"/>
        </w:rPr>
        <w:t xml:space="preserve">doporučujeme zejména </w:t>
      </w:r>
      <w:r w:rsidR="00586B42" w:rsidRPr="00DE1685">
        <w:rPr>
          <w:rFonts w:cstheme="minorHAnsi"/>
          <w:color w:val="000000" w:themeColor="text1"/>
          <w:szCs w:val="18"/>
        </w:rPr>
        <w:t>ve</w:t>
      </w:r>
      <w:r w:rsidR="00B67BA5" w:rsidRPr="00DE1685">
        <w:rPr>
          <w:rFonts w:cstheme="minorHAnsi"/>
          <w:color w:val="000000" w:themeColor="text1"/>
          <w:szCs w:val="18"/>
        </w:rPr>
        <w:t xml:space="preserve"> venkovních prostorách nepodceňovat volbu materiálu podlah a raději jít v zabezpečení ještě </w:t>
      </w:r>
      <w:r w:rsidR="00586B42" w:rsidRPr="00DE1685">
        <w:rPr>
          <w:rFonts w:cstheme="minorHAnsi"/>
          <w:color w:val="000000" w:themeColor="text1"/>
          <w:szCs w:val="18"/>
        </w:rPr>
        <w:t>o krok či dva dále. Dobrou zkušenost máme s použitím podlahových roštů, které nejvíce zabraňují uklouznutí</w:t>
      </w:r>
      <w:r w:rsidR="001D7E58" w:rsidRPr="00DE1685">
        <w:rPr>
          <w:rFonts w:cstheme="minorHAnsi"/>
          <w:color w:val="000000" w:themeColor="text1"/>
          <w:szCs w:val="18"/>
        </w:rPr>
        <w:t>, a to</w:t>
      </w:r>
      <w:r w:rsidR="00BC5264" w:rsidRPr="00DE1685">
        <w:rPr>
          <w:rFonts w:cstheme="minorHAnsi"/>
          <w:color w:val="000000" w:themeColor="text1"/>
          <w:szCs w:val="18"/>
        </w:rPr>
        <w:t xml:space="preserve"> nejen </w:t>
      </w:r>
      <w:r w:rsidR="00BC5264" w:rsidRPr="00DE1685">
        <w:rPr>
          <w:rFonts w:cstheme="minorHAnsi"/>
          <w:color w:val="000000" w:themeColor="text1"/>
          <w:szCs w:val="18"/>
        </w:rPr>
        <w:lastRenderedPageBreak/>
        <w:t>pro vnější schodiště, ale</w:t>
      </w:r>
      <w:r w:rsidR="001D7E58" w:rsidRPr="00DE1685">
        <w:rPr>
          <w:rFonts w:cstheme="minorHAnsi"/>
          <w:color w:val="000000" w:themeColor="text1"/>
          <w:szCs w:val="18"/>
        </w:rPr>
        <w:t xml:space="preserve"> i pro </w:t>
      </w:r>
      <w:r w:rsidR="00BC5264" w:rsidRPr="00DE1685">
        <w:rPr>
          <w:rFonts w:cstheme="minorHAnsi"/>
          <w:color w:val="000000" w:themeColor="text1"/>
          <w:szCs w:val="18"/>
        </w:rPr>
        <w:t>zpevnění a zabezpečení teras a cest</w:t>
      </w:r>
      <w:r w:rsidR="001D7E58" w:rsidRPr="00DE1685">
        <w:rPr>
          <w:rFonts w:cstheme="minorHAnsi"/>
          <w:color w:val="000000" w:themeColor="text1"/>
          <w:szCs w:val="18"/>
        </w:rPr>
        <w:t>,</w:t>
      </w:r>
      <w:r w:rsidRPr="00DE1685">
        <w:rPr>
          <w:rFonts w:cstheme="minorHAnsi"/>
          <w:color w:val="000000" w:themeColor="text1"/>
          <w:szCs w:val="18"/>
        </w:rPr>
        <w:t>“</w:t>
      </w:r>
      <w:r w:rsidR="001D7E58" w:rsidRPr="00DE1685">
        <w:rPr>
          <w:rFonts w:cstheme="minorHAnsi"/>
          <w:color w:val="000000" w:themeColor="text1"/>
          <w:szCs w:val="18"/>
        </w:rPr>
        <w:t xml:space="preserve"> </w:t>
      </w:r>
      <w:r w:rsidR="00C71470" w:rsidRPr="00DE1685">
        <w:rPr>
          <w:rFonts w:cstheme="minorHAnsi"/>
          <w:color w:val="000000" w:themeColor="text1"/>
          <w:szCs w:val="18"/>
        </w:rPr>
        <w:t xml:space="preserve">říká </w:t>
      </w:r>
      <w:r w:rsidR="001D7E58" w:rsidRPr="00DE1685">
        <w:rPr>
          <w:rFonts w:cstheme="minorHAnsi"/>
          <w:color w:val="000000" w:themeColor="text1"/>
          <w:szCs w:val="18"/>
        </w:rPr>
        <w:t xml:space="preserve">Vladimír Kutý ze společnosti </w:t>
      </w:r>
      <w:proofErr w:type="spellStart"/>
      <w:r w:rsidR="001D7E58" w:rsidRPr="00DE1685">
        <w:rPr>
          <w:rFonts w:cstheme="minorHAnsi"/>
          <w:color w:val="000000" w:themeColor="text1"/>
          <w:szCs w:val="18"/>
        </w:rPr>
        <w:t>K</w:t>
      </w:r>
      <w:r w:rsidR="000C1221">
        <w:rPr>
          <w:rFonts w:cstheme="minorHAnsi"/>
          <w:color w:val="000000" w:themeColor="text1"/>
          <w:szCs w:val="18"/>
        </w:rPr>
        <w:t>ytu</w:t>
      </w:r>
      <w:r w:rsidR="001D7E58" w:rsidRPr="00DE1685">
        <w:rPr>
          <w:rFonts w:cstheme="minorHAnsi"/>
          <w:color w:val="000000" w:themeColor="text1"/>
          <w:szCs w:val="18"/>
        </w:rPr>
        <w:t>lava</w:t>
      </w:r>
      <w:proofErr w:type="spellEnd"/>
      <w:r w:rsidR="001D7E58" w:rsidRPr="00DE1685">
        <w:rPr>
          <w:rFonts w:cstheme="minorHAnsi"/>
          <w:color w:val="000000" w:themeColor="text1"/>
          <w:szCs w:val="18"/>
        </w:rPr>
        <w:t>.</w:t>
      </w:r>
    </w:p>
    <w:p w14:paraId="78CEF782" w14:textId="0EEE67C0" w:rsidR="00713BC6" w:rsidRPr="00DE1685" w:rsidRDefault="001D7E58" w:rsidP="00C71470">
      <w:pPr>
        <w:jc w:val="both"/>
        <w:rPr>
          <w:rFonts w:cstheme="minorHAnsi"/>
          <w:b/>
          <w:bCs/>
          <w:color w:val="000000" w:themeColor="text1"/>
          <w:szCs w:val="18"/>
        </w:rPr>
      </w:pPr>
      <w:r w:rsidRPr="00DE1685">
        <w:rPr>
          <w:rFonts w:cstheme="minorHAnsi"/>
          <w:b/>
          <w:bCs/>
          <w:color w:val="000000" w:themeColor="text1"/>
          <w:szCs w:val="18"/>
        </w:rPr>
        <w:t>Ú</w:t>
      </w:r>
      <w:r w:rsidR="00574C8E" w:rsidRPr="00DE1685">
        <w:rPr>
          <w:rFonts w:cstheme="minorHAnsi"/>
          <w:b/>
          <w:bCs/>
          <w:color w:val="000000" w:themeColor="text1"/>
          <w:szCs w:val="18"/>
        </w:rPr>
        <w:t>držb</w:t>
      </w:r>
      <w:r w:rsidR="00586B42" w:rsidRPr="00DE1685">
        <w:rPr>
          <w:rFonts w:cstheme="minorHAnsi"/>
          <w:b/>
          <w:bCs/>
          <w:color w:val="000000" w:themeColor="text1"/>
          <w:szCs w:val="18"/>
        </w:rPr>
        <w:t>a</w:t>
      </w:r>
      <w:r w:rsidR="00574C8E" w:rsidRPr="00DE1685">
        <w:rPr>
          <w:rFonts w:cstheme="minorHAnsi"/>
          <w:b/>
          <w:bCs/>
          <w:color w:val="000000" w:themeColor="text1"/>
          <w:szCs w:val="18"/>
        </w:rPr>
        <w:t xml:space="preserve"> a úklid</w:t>
      </w:r>
    </w:p>
    <w:p w14:paraId="2E4C4191" w14:textId="2CE3F6C8" w:rsidR="00713BC6" w:rsidRPr="00DE1685" w:rsidRDefault="00713BC6" w:rsidP="00C71470">
      <w:pPr>
        <w:jc w:val="both"/>
        <w:rPr>
          <w:rFonts w:cstheme="minorHAnsi"/>
          <w:b/>
          <w:bCs/>
          <w:color w:val="000000" w:themeColor="text1"/>
          <w:szCs w:val="18"/>
        </w:rPr>
      </w:pPr>
      <w:r w:rsidRPr="00DE1685">
        <w:rPr>
          <w:rFonts w:cstheme="minorHAnsi"/>
          <w:b/>
          <w:bCs/>
          <w:color w:val="000000" w:themeColor="text1"/>
          <w:szCs w:val="18"/>
        </w:rPr>
        <w:t>„</w:t>
      </w:r>
      <w:r w:rsidRPr="00DE1685">
        <w:rPr>
          <w:rFonts w:cstheme="minorHAnsi"/>
          <w:color w:val="000000" w:themeColor="text1"/>
          <w:szCs w:val="18"/>
        </w:rPr>
        <w:t xml:space="preserve">Výčet výše ukazuje, že příčin může být opravdu hodně. A není to zdaleka vše, do situací vstupují i další faktory, které může zaměstnavatel jednoznačně ovlivnit. Jedná se například o nedostatečné osvětlení, oslnění, stíny, dále pak nadměrný hluk nebo teplota, mlha nebo zadýmení, nedostatečné nebo chybějící značení. Ale i nedostatečný úklid, nesprávné metody čištění a prostředky,“ uvádí Jiří </w:t>
      </w:r>
      <w:proofErr w:type="spellStart"/>
      <w:r w:rsidRPr="00DE1685">
        <w:rPr>
          <w:rFonts w:cstheme="minorHAnsi"/>
          <w:color w:val="000000" w:themeColor="text1"/>
          <w:szCs w:val="18"/>
        </w:rPr>
        <w:t>Kuryviál</w:t>
      </w:r>
      <w:proofErr w:type="spellEnd"/>
      <w:r w:rsidRPr="00DE1685">
        <w:rPr>
          <w:rFonts w:cstheme="minorHAnsi"/>
          <w:color w:val="000000" w:themeColor="text1"/>
          <w:szCs w:val="18"/>
        </w:rPr>
        <w:t>, specialista BOZP společnosti SSI Group.</w:t>
      </w:r>
    </w:p>
    <w:p w14:paraId="18CA1A42" w14:textId="336ACCDC" w:rsidR="001D7E58" w:rsidRPr="00DE1685" w:rsidRDefault="00C71470" w:rsidP="00586B42">
      <w:pPr>
        <w:jc w:val="both"/>
        <w:rPr>
          <w:rFonts w:cstheme="minorHAnsi"/>
          <w:color w:val="000000" w:themeColor="text1"/>
          <w:szCs w:val="18"/>
        </w:rPr>
      </w:pPr>
      <w:r w:rsidRPr="00DE1685">
        <w:rPr>
          <w:rFonts w:cstheme="minorHAnsi"/>
          <w:b/>
          <w:bCs/>
          <w:color w:val="000000" w:themeColor="text1"/>
          <w:szCs w:val="18"/>
        </w:rPr>
        <w:t>„</w:t>
      </w:r>
      <w:r w:rsidRPr="00DE1685">
        <w:rPr>
          <w:rFonts w:cstheme="minorHAnsi"/>
          <w:color w:val="000000" w:themeColor="text1"/>
          <w:szCs w:val="18"/>
        </w:rPr>
        <w:t>Příčinou může být</w:t>
      </w:r>
      <w:r w:rsidR="00713BC6" w:rsidRPr="00DE1685">
        <w:rPr>
          <w:rFonts w:cstheme="minorHAnsi"/>
          <w:color w:val="000000" w:themeColor="text1"/>
          <w:szCs w:val="18"/>
        </w:rPr>
        <w:t xml:space="preserve"> právě</w:t>
      </w:r>
      <w:r w:rsidRPr="00DE1685">
        <w:rPr>
          <w:rFonts w:cstheme="minorHAnsi"/>
          <w:color w:val="000000" w:themeColor="text1"/>
          <w:szCs w:val="18"/>
        </w:rPr>
        <w:t xml:space="preserve"> i špatný úklid.  Na některých pracovištích bohužel platí stále předsudek, že co je mokré, je zároveň čisté. Pokud uklízeč pouze navlhčí podlahy mokrým mopem a roztírá špínu po celém objektu, je jisté, že takový úklid nejenže nesplňuje cíl z pohledu čistoty, ale může být nebezpečný právě také z pohledu uklouznutí,“ říká Lukáš Rom ze společnosti </w:t>
      </w:r>
      <w:proofErr w:type="spellStart"/>
      <w:r w:rsidRPr="00DE1685">
        <w:rPr>
          <w:rFonts w:cstheme="minorHAnsi"/>
          <w:color w:val="000000" w:themeColor="text1"/>
          <w:szCs w:val="18"/>
        </w:rPr>
        <w:t>Kärcher</w:t>
      </w:r>
      <w:proofErr w:type="spellEnd"/>
      <w:r w:rsidRPr="00DE1685">
        <w:rPr>
          <w:rFonts w:cstheme="minorHAnsi"/>
          <w:color w:val="000000" w:themeColor="text1"/>
          <w:szCs w:val="18"/>
        </w:rPr>
        <w:t>.</w:t>
      </w:r>
      <w:r w:rsidR="00DE1685">
        <w:rPr>
          <w:rFonts w:cstheme="minorHAnsi"/>
          <w:color w:val="000000" w:themeColor="text1"/>
          <w:szCs w:val="18"/>
        </w:rPr>
        <w:t xml:space="preserve"> </w:t>
      </w:r>
      <w:r w:rsidR="00586B42" w:rsidRPr="00DE1685">
        <w:rPr>
          <w:rFonts w:cstheme="minorHAnsi"/>
          <w:color w:val="000000" w:themeColor="text1"/>
          <w:szCs w:val="18"/>
        </w:rPr>
        <w:t xml:space="preserve">Uklouznutí se může přihodit komukoli, nejen v kluzkém zimním období. A právě uklouznutí nebo zakopnutí má na svědomí až 25 % všech pracovních úrazů. </w:t>
      </w:r>
    </w:p>
    <w:p w14:paraId="19A9ACFE" w14:textId="1C5E08DB" w:rsidR="00586B42" w:rsidRDefault="00586B42" w:rsidP="00586B42">
      <w:pPr>
        <w:jc w:val="both"/>
        <w:rPr>
          <w:rFonts w:cstheme="minorHAnsi"/>
          <w:color w:val="000000" w:themeColor="text1"/>
          <w:szCs w:val="18"/>
        </w:rPr>
      </w:pPr>
      <w:r w:rsidRPr="00DE1685">
        <w:rPr>
          <w:rFonts w:cstheme="minorHAnsi"/>
          <w:color w:val="000000" w:themeColor="text1"/>
          <w:szCs w:val="18"/>
        </w:rPr>
        <w:t>Mezi povinnosti zaměstnavatele patří tomuto co nejlépe předejít, především uspořádáním pracoviště a pracovních procesů, pravidelnou údržbou a správným úklidem. Je ale také nutné řádně informovat a proškolit zaměstnance. Všichni zaměstnanci jsou v rámci své pracovní činnosti povinní předcházet uklouznutí, zakopnutí a pádu, a to používáním schválených, bezpečných cest a tras, řádným a včasným oznamování závad a nedostatků, používáním předepsané obuvi a respektováním bezpečnostních značek a značení.</w:t>
      </w:r>
    </w:p>
    <w:p w14:paraId="471ED3A0" w14:textId="77777777" w:rsidR="00586B42" w:rsidRDefault="00586B42" w:rsidP="009B4C2B">
      <w:pPr>
        <w:jc w:val="both"/>
        <w:rPr>
          <w:rFonts w:cstheme="minorHAnsi"/>
          <w:color w:val="000000" w:themeColor="text1"/>
          <w:szCs w:val="18"/>
        </w:rPr>
      </w:pPr>
    </w:p>
    <w:p w14:paraId="7082023F" w14:textId="77777777" w:rsidR="00574C8E" w:rsidRDefault="00574C8E" w:rsidP="009B4C2B">
      <w:pPr>
        <w:jc w:val="both"/>
        <w:rPr>
          <w:rFonts w:cstheme="minorHAnsi"/>
          <w:color w:val="000000" w:themeColor="text1"/>
          <w:szCs w:val="18"/>
        </w:rPr>
      </w:pPr>
    </w:p>
    <w:p w14:paraId="658BF74B" w14:textId="77777777" w:rsidR="00B67BA5" w:rsidRDefault="00B67BA5" w:rsidP="009B4C2B">
      <w:pPr>
        <w:jc w:val="both"/>
        <w:rPr>
          <w:rFonts w:cstheme="minorHAnsi"/>
          <w:color w:val="000000" w:themeColor="text1"/>
          <w:szCs w:val="18"/>
        </w:rPr>
      </w:pPr>
    </w:p>
    <w:p w14:paraId="6099DABB" w14:textId="77777777" w:rsidR="00B67BA5" w:rsidRDefault="00B67BA5" w:rsidP="009B4C2B">
      <w:pPr>
        <w:jc w:val="both"/>
        <w:rPr>
          <w:rFonts w:cstheme="minorHAnsi"/>
          <w:color w:val="000000" w:themeColor="text1"/>
          <w:szCs w:val="18"/>
        </w:rPr>
      </w:pPr>
    </w:p>
    <w:sectPr w:rsidR="00B67B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69B"/>
    <w:rsid w:val="00042D6A"/>
    <w:rsid w:val="00070CE7"/>
    <w:rsid w:val="000914DA"/>
    <w:rsid w:val="0009782E"/>
    <w:rsid w:val="000C1221"/>
    <w:rsid w:val="000D116F"/>
    <w:rsid w:val="00114055"/>
    <w:rsid w:val="001A4848"/>
    <w:rsid w:val="001D7E58"/>
    <w:rsid w:val="00203CE1"/>
    <w:rsid w:val="002A120B"/>
    <w:rsid w:val="002B7091"/>
    <w:rsid w:val="002E447B"/>
    <w:rsid w:val="002F5516"/>
    <w:rsid w:val="00342961"/>
    <w:rsid w:val="003F42FD"/>
    <w:rsid w:val="00445116"/>
    <w:rsid w:val="00460C23"/>
    <w:rsid w:val="0053457A"/>
    <w:rsid w:val="00550E87"/>
    <w:rsid w:val="00574C8E"/>
    <w:rsid w:val="00586B42"/>
    <w:rsid w:val="005C49EB"/>
    <w:rsid w:val="005E7EC6"/>
    <w:rsid w:val="0062015C"/>
    <w:rsid w:val="00635132"/>
    <w:rsid w:val="00636F1D"/>
    <w:rsid w:val="00646E68"/>
    <w:rsid w:val="006A4FD8"/>
    <w:rsid w:val="00713BC6"/>
    <w:rsid w:val="007245E0"/>
    <w:rsid w:val="007D368F"/>
    <w:rsid w:val="0086002E"/>
    <w:rsid w:val="00890D76"/>
    <w:rsid w:val="008A1F21"/>
    <w:rsid w:val="008C1726"/>
    <w:rsid w:val="008D42A8"/>
    <w:rsid w:val="008E3752"/>
    <w:rsid w:val="00906BED"/>
    <w:rsid w:val="00921B0D"/>
    <w:rsid w:val="00925A79"/>
    <w:rsid w:val="009653CF"/>
    <w:rsid w:val="00987F9C"/>
    <w:rsid w:val="009B4C2B"/>
    <w:rsid w:val="00A15CA4"/>
    <w:rsid w:val="00A22E61"/>
    <w:rsid w:val="00A24761"/>
    <w:rsid w:val="00A402C0"/>
    <w:rsid w:val="00A53D39"/>
    <w:rsid w:val="00A877DE"/>
    <w:rsid w:val="00AF2A5F"/>
    <w:rsid w:val="00B26ADD"/>
    <w:rsid w:val="00B67BA5"/>
    <w:rsid w:val="00B960B7"/>
    <w:rsid w:val="00BB45F0"/>
    <w:rsid w:val="00BC5264"/>
    <w:rsid w:val="00C42170"/>
    <w:rsid w:val="00C71470"/>
    <w:rsid w:val="00C803D0"/>
    <w:rsid w:val="00D37A57"/>
    <w:rsid w:val="00DE1685"/>
    <w:rsid w:val="00E44E2E"/>
    <w:rsid w:val="00E7069B"/>
    <w:rsid w:val="00E93550"/>
    <w:rsid w:val="00EF35C4"/>
    <w:rsid w:val="00F07D4D"/>
    <w:rsid w:val="00F8309F"/>
    <w:rsid w:val="00FA017D"/>
    <w:rsid w:val="00FA42AC"/>
    <w:rsid w:val="00FC6F53"/>
    <w:rsid w:val="00FE74B8"/>
    <w:rsid w:val="00FE78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3F8B"/>
  <w15:chartTrackingRefBased/>
  <w15:docId w15:val="{D3378B76-5124-40BD-8355-B9F14B731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0978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9782E"/>
    <w:rPr>
      <w:rFonts w:ascii="Times New Roman" w:eastAsia="Times New Roman" w:hAnsi="Times New Roman" w:cs="Times New Roman"/>
      <w:b/>
      <w:bCs/>
      <w:kern w:val="36"/>
      <w:sz w:val="48"/>
      <w:szCs w:val="48"/>
      <w:lang w:eastAsia="cs-CZ"/>
    </w:rPr>
  </w:style>
  <w:style w:type="character" w:customStyle="1" w:styleId="a2akit">
    <w:name w:val="a2a_kit"/>
    <w:basedOn w:val="Standardnpsmoodstavce"/>
    <w:rsid w:val="0009782E"/>
  </w:style>
  <w:style w:type="character" w:styleId="Hypertextovodkaz">
    <w:name w:val="Hyperlink"/>
    <w:basedOn w:val="Standardnpsmoodstavce"/>
    <w:uiPriority w:val="99"/>
    <w:unhideWhenUsed/>
    <w:rsid w:val="0009782E"/>
    <w:rPr>
      <w:color w:val="0000FF"/>
      <w:u w:val="single"/>
    </w:rPr>
  </w:style>
  <w:style w:type="character" w:customStyle="1" w:styleId="a2alabel">
    <w:name w:val="a2a_label"/>
    <w:basedOn w:val="Standardnpsmoodstavce"/>
    <w:rsid w:val="0009782E"/>
  </w:style>
  <w:style w:type="character" w:customStyle="1" w:styleId="date-display-single">
    <w:name w:val="date-display-single"/>
    <w:basedOn w:val="Standardnpsmoodstavce"/>
    <w:rsid w:val="0009782E"/>
  </w:style>
  <w:style w:type="paragraph" w:styleId="Normlnweb">
    <w:name w:val="Normal (Web)"/>
    <w:basedOn w:val="Normln"/>
    <w:uiPriority w:val="99"/>
    <w:semiHidden/>
    <w:unhideWhenUsed/>
    <w:rsid w:val="0009782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09782E"/>
    <w:rPr>
      <w:b/>
      <w:bCs/>
    </w:rPr>
  </w:style>
  <w:style w:type="paragraph" w:styleId="Textbubliny">
    <w:name w:val="Balloon Text"/>
    <w:basedOn w:val="Normln"/>
    <w:link w:val="TextbublinyChar"/>
    <w:uiPriority w:val="99"/>
    <w:semiHidden/>
    <w:unhideWhenUsed/>
    <w:rsid w:val="0063513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35132"/>
    <w:rPr>
      <w:rFonts w:ascii="Segoe UI" w:hAnsi="Segoe UI" w:cs="Segoe UI"/>
      <w:sz w:val="18"/>
      <w:szCs w:val="18"/>
    </w:rPr>
  </w:style>
  <w:style w:type="character" w:styleId="Odkaznakoment">
    <w:name w:val="annotation reference"/>
    <w:basedOn w:val="Standardnpsmoodstavce"/>
    <w:uiPriority w:val="99"/>
    <w:semiHidden/>
    <w:unhideWhenUsed/>
    <w:rsid w:val="00E44E2E"/>
    <w:rPr>
      <w:sz w:val="16"/>
      <w:szCs w:val="16"/>
    </w:rPr>
  </w:style>
  <w:style w:type="paragraph" w:styleId="Textkomente">
    <w:name w:val="annotation text"/>
    <w:basedOn w:val="Normln"/>
    <w:link w:val="TextkomenteChar"/>
    <w:uiPriority w:val="99"/>
    <w:semiHidden/>
    <w:unhideWhenUsed/>
    <w:rsid w:val="00E44E2E"/>
    <w:pPr>
      <w:spacing w:line="240" w:lineRule="auto"/>
    </w:pPr>
    <w:rPr>
      <w:sz w:val="20"/>
      <w:szCs w:val="20"/>
    </w:rPr>
  </w:style>
  <w:style w:type="character" w:customStyle="1" w:styleId="TextkomenteChar">
    <w:name w:val="Text komentáře Char"/>
    <w:basedOn w:val="Standardnpsmoodstavce"/>
    <w:link w:val="Textkomente"/>
    <w:uiPriority w:val="99"/>
    <w:semiHidden/>
    <w:rsid w:val="00E44E2E"/>
    <w:rPr>
      <w:sz w:val="20"/>
      <w:szCs w:val="20"/>
    </w:rPr>
  </w:style>
  <w:style w:type="paragraph" w:styleId="Pedmtkomente">
    <w:name w:val="annotation subject"/>
    <w:basedOn w:val="Textkomente"/>
    <w:next w:val="Textkomente"/>
    <w:link w:val="PedmtkomenteChar"/>
    <w:uiPriority w:val="99"/>
    <w:semiHidden/>
    <w:unhideWhenUsed/>
    <w:rsid w:val="00E44E2E"/>
    <w:rPr>
      <w:b/>
      <w:bCs/>
    </w:rPr>
  </w:style>
  <w:style w:type="character" w:customStyle="1" w:styleId="PedmtkomenteChar">
    <w:name w:val="Předmět komentáře Char"/>
    <w:basedOn w:val="TextkomenteChar"/>
    <w:link w:val="Pedmtkomente"/>
    <w:uiPriority w:val="99"/>
    <w:semiHidden/>
    <w:rsid w:val="00E44E2E"/>
    <w:rPr>
      <w:b/>
      <w:bCs/>
      <w:sz w:val="20"/>
      <w:szCs w:val="20"/>
    </w:rPr>
  </w:style>
  <w:style w:type="character" w:styleId="Nevyeenzmnka">
    <w:name w:val="Unresolved Mention"/>
    <w:basedOn w:val="Standardnpsmoodstavce"/>
    <w:uiPriority w:val="99"/>
    <w:semiHidden/>
    <w:unhideWhenUsed/>
    <w:rsid w:val="007245E0"/>
    <w:rPr>
      <w:color w:val="605E5C"/>
      <w:shd w:val="clear" w:color="auto" w:fill="E1DFDD"/>
    </w:rPr>
  </w:style>
  <w:style w:type="character" w:styleId="Sledovanodkaz">
    <w:name w:val="FollowedHyperlink"/>
    <w:basedOn w:val="Standardnpsmoodstavce"/>
    <w:uiPriority w:val="99"/>
    <w:semiHidden/>
    <w:unhideWhenUsed/>
    <w:rsid w:val="008C1726"/>
    <w:rPr>
      <w:color w:val="954F72" w:themeColor="followedHyperlink"/>
      <w:u w:val="single"/>
    </w:rPr>
  </w:style>
  <w:style w:type="paragraph" w:styleId="Bezmezer">
    <w:name w:val="No Spacing"/>
    <w:uiPriority w:val="1"/>
    <w:qFormat/>
    <w:rsid w:val="00114055"/>
    <w:pPr>
      <w:spacing w:after="0" w:line="240" w:lineRule="auto"/>
    </w:pPr>
  </w:style>
  <w:style w:type="paragraph" w:styleId="Revize">
    <w:name w:val="Revision"/>
    <w:hidden/>
    <w:uiPriority w:val="99"/>
    <w:semiHidden/>
    <w:rsid w:val="00FA42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12515">
      <w:bodyDiv w:val="1"/>
      <w:marLeft w:val="0"/>
      <w:marRight w:val="0"/>
      <w:marTop w:val="0"/>
      <w:marBottom w:val="0"/>
      <w:divBdr>
        <w:top w:val="none" w:sz="0" w:space="0" w:color="auto"/>
        <w:left w:val="none" w:sz="0" w:space="0" w:color="auto"/>
        <w:bottom w:val="none" w:sz="0" w:space="0" w:color="auto"/>
        <w:right w:val="none" w:sz="0" w:space="0" w:color="auto"/>
      </w:divBdr>
    </w:div>
    <w:div w:id="1990161475">
      <w:bodyDiv w:val="1"/>
      <w:marLeft w:val="0"/>
      <w:marRight w:val="0"/>
      <w:marTop w:val="0"/>
      <w:marBottom w:val="0"/>
      <w:divBdr>
        <w:top w:val="none" w:sz="0" w:space="0" w:color="auto"/>
        <w:left w:val="none" w:sz="0" w:space="0" w:color="auto"/>
        <w:bottom w:val="none" w:sz="0" w:space="0" w:color="auto"/>
        <w:right w:val="none" w:sz="0" w:space="0" w:color="auto"/>
      </w:divBdr>
    </w:div>
    <w:div w:id="2028363004">
      <w:bodyDiv w:val="1"/>
      <w:marLeft w:val="0"/>
      <w:marRight w:val="0"/>
      <w:marTop w:val="0"/>
      <w:marBottom w:val="0"/>
      <w:divBdr>
        <w:top w:val="none" w:sz="0" w:space="0" w:color="auto"/>
        <w:left w:val="none" w:sz="0" w:space="0" w:color="auto"/>
        <w:bottom w:val="none" w:sz="0" w:space="0" w:color="auto"/>
        <w:right w:val="none" w:sz="0" w:space="0" w:color="auto"/>
      </w:divBdr>
    </w:div>
    <w:div w:id="2049059468">
      <w:bodyDiv w:val="1"/>
      <w:marLeft w:val="0"/>
      <w:marRight w:val="0"/>
      <w:marTop w:val="0"/>
      <w:marBottom w:val="0"/>
      <w:divBdr>
        <w:top w:val="none" w:sz="0" w:space="0" w:color="auto"/>
        <w:left w:val="none" w:sz="0" w:space="0" w:color="auto"/>
        <w:bottom w:val="none" w:sz="0" w:space="0" w:color="auto"/>
        <w:right w:val="none" w:sz="0" w:space="0" w:color="auto"/>
      </w:divBdr>
      <w:divsChild>
        <w:div w:id="1667778968">
          <w:marLeft w:val="0"/>
          <w:marRight w:val="0"/>
          <w:marTop w:val="0"/>
          <w:marBottom w:val="0"/>
          <w:divBdr>
            <w:top w:val="none" w:sz="0" w:space="0" w:color="auto"/>
            <w:left w:val="none" w:sz="0" w:space="0" w:color="auto"/>
            <w:bottom w:val="none" w:sz="0" w:space="0" w:color="auto"/>
            <w:right w:val="none" w:sz="0" w:space="0" w:color="auto"/>
          </w:divBdr>
          <w:divsChild>
            <w:div w:id="1859388309">
              <w:marLeft w:val="0"/>
              <w:marRight w:val="0"/>
              <w:marTop w:val="0"/>
              <w:marBottom w:val="0"/>
              <w:divBdr>
                <w:top w:val="none" w:sz="0" w:space="0" w:color="auto"/>
                <w:left w:val="none" w:sz="0" w:space="0" w:color="auto"/>
                <w:bottom w:val="none" w:sz="0" w:space="0" w:color="auto"/>
                <w:right w:val="none" w:sz="0" w:space="0" w:color="auto"/>
              </w:divBdr>
            </w:div>
          </w:divsChild>
        </w:div>
        <w:div w:id="2060782986">
          <w:marLeft w:val="0"/>
          <w:marRight w:val="0"/>
          <w:marTop w:val="0"/>
          <w:marBottom w:val="0"/>
          <w:divBdr>
            <w:top w:val="none" w:sz="0" w:space="0" w:color="auto"/>
            <w:left w:val="none" w:sz="0" w:space="0" w:color="auto"/>
            <w:bottom w:val="none" w:sz="0" w:space="0" w:color="auto"/>
            <w:right w:val="none" w:sz="0" w:space="0" w:color="auto"/>
          </w:divBdr>
          <w:divsChild>
            <w:div w:id="1513298081">
              <w:marLeft w:val="0"/>
              <w:marRight w:val="0"/>
              <w:marTop w:val="0"/>
              <w:marBottom w:val="0"/>
              <w:divBdr>
                <w:top w:val="none" w:sz="0" w:space="0" w:color="auto"/>
                <w:left w:val="none" w:sz="0" w:space="0" w:color="auto"/>
                <w:bottom w:val="none" w:sz="0" w:space="0" w:color="auto"/>
                <w:right w:val="none" w:sz="0" w:space="0" w:color="auto"/>
              </w:divBdr>
              <w:divsChild>
                <w:div w:id="804392790">
                  <w:marLeft w:val="0"/>
                  <w:marRight w:val="0"/>
                  <w:marTop w:val="0"/>
                  <w:marBottom w:val="0"/>
                  <w:divBdr>
                    <w:top w:val="none" w:sz="0" w:space="0" w:color="auto"/>
                    <w:left w:val="none" w:sz="0" w:space="0" w:color="auto"/>
                    <w:bottom w:val="none" w:sz="0" w:space="0" w:color="auto"/>
                    <w:right w:val="none" w:sz="0" w:space="0" w:color="auto"/>
                  </w:divBdr>
                  <w:divsChild>
                    <w:div w:id="206072041">
                      <w:marLeft w:val="0"/>
                      <w:marRight w:val="450"/>
                      <w:marTop w:val="0"/>
                      <w:marBottom w:val="450"/>
                      <w:divBdr>
                        <w:top w:val="none" w:sz="0" w:space="0" w:color="auto"/>
                        <w:left w:val="none" w:sz="0" w:space="0" w:color="auto"/>
                        <w:bottom w:val="none" w:sz="0" w:space="0" w:color="auto"/>
                        <w:right w:val="none" w:sz="0" w:space="0" w:color="auto"/>
                      </w:divBdr>
                      <w:divsChild>
                        <w:div w:id="89859031">
                          <w:marLeft w:val="0"/>
                          <w:marRight w:val="0"/>
                          <w:marTop w:val="0"/>
                          <w:marBottom w:val="0"/>
                          <w:divBdr>
                            <w:top w:val="none" w:sz="0" w:space="0" w:color="auto"/>
                            <w:left w:val="none" w:sz="0" w:space="0" w:color="auto"/>
                            <w:bottom w:val="none" w:sz="0" w:space="0" w:color="auto"/>
                            <w:right w:val="none" w:sz="0" w:space="0" w:color="auto"/>
                          </w:divBdr>
                          <w:divsChild>
                            <w:div w:id="290674484">
                              <w:marLeft w:val="0"/>
                              <w:marRight w:val="0"/>
                              <w:marTop w:val="0"/>
                              <w:marBottom w:val="0"/>
                              <w:divBdr>
                                <w:top w:val="none" w:sz="0" w:space="0" w:color="auto"/>
                                <w:left w:val="none" w:sz="0" w:space="0" w:color="auto"/>
                                <w:bottom w:val="none" w:sz="0" w:space="0" w:color="auto"/>
                                <w:right w:val="none" w:sz="0" w:space="0" w:color="auto"/>
                              </w:divBdr>
                              <w:divsChild>
                                <w:div w:id="199263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09295">
                      <w:marLeft w:val="0"/>
                      <w:marRight w:val="450"/>
                      <w:marTop w:val="0"/>
                      <w:marBottom w:val="450"/>
                      <w:divBdr>
                        <w:top w:val="none" w:sz="0" w:space="0" w:color="auto"/>
                        <w:left w:val="none" w:sz="0" w:space="0" w:color="auto"/>
                        <w:bottom w:val="none" w:sz="0" w:space="0" w:color="auto"/>
                        <w:right w:val="none" w:sz="0" w:space="0" w:color="auto"/>
                      </w:divBdr>
                      <w:divsChild>
                        <w:div w:id="1882279463">
                          <w:marLeft w:val="0"/>
                          <w:marRight w:val="0"/>
                          <w:marTop w:val="0"/>
                          <w:marBottom w:val="0"/>
                          <w:divBdr>
                            <w:top w:val="none" w:sz="0" w:space="0" w:color="auto"/>
                            <w:left w:val="none" w:sz="0" w:space="0" w:color="auto"/>
                            <w:bottom w:val="none" w:sz="0" w:space="0" w:color="auto"/>
                            <w:right w:val="none" w:sz="0" w:space="0" w:color="auto"/>
                          </w:divBdr>
                          <w:divsChild>
                            <w:div w:id="1551303892">
                              <w:marLeft w:val="0"/>
                              <w:marRight w:val="0"/>
                              <w:marTop w:val="0"/>
                              <w:marBottom w:val="0"/>
                              <w:divBdr>
                                <w:top w:val="none" w:sz="0" w:space="0" w:color="auto"/>
                                <w:left w:val="none" w:sz="0" w:space="0" w:color="auto"/>
                                <w:bottom w:val="none" w:sz="0" w:space="0" w:color="auto"/>
                                <w:right w:val="none" w:sz="0" w:space="0" w:color="auto"/>
                              </w:divBdr>
                            </w:div>
                            <w:div w:id="1852455412">
                              <w:marLeft w:val="0"/>
                              <w:marRight w:val="0"/>
                              <w:marTop w:val="15"/>
                              <w:marBottom w:val="0"/>
                              <w:divBdr>
                                <w:top w:val="none" w:sz="0" w:space="0" w:color="auto"/>
                                <w:left w:val="none" w:sz="0" w:space="0" w:color="auto"/>
                                <w:bottom w:val="none" w:sz="0" w:space="0" w:color="auto"/>
                                <w:right w:val="none" w:sz="0" w:space="0" w:color="auto"/>
                              </w:divBdr>
                              <w:divsChild>
                                <w:div w:id="7992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28467">
                      <w:marLeft w:val="0"/>
                      <w:marRight w:val="450"/>
                      <w:marTop w:val="0"/>
                      <w:marBottom w:val="450"/>
                      <w:divBdr>
                        <w:top w:val="none" w:sz="0" w:space="0" w:color="auto"/>
                        <w:left w:val="none" w:sz="0" w:space="0" w:color="auto"/>
                        <w:bottom w:val="none" w:sz="0" w:space="0" w:color="auto"/>
                        <w:right w:val="none" w:sz="0" w:space="0" w:color="auto"/>
                      </w:divBdr>
                      <w:divsChild>
                        <w:div w:id="962157938">
                          <w:marLeft w:val="0"/>
                          <w:marRight w:val="0"/>
                          <w:marTop w:val="0"/>
                          <w:marBottom w:val="0"/>
                          <w:divBdr>
                            <w:top w:val="none" w:sz="0" w:space="0" w:color="auto"/>
                            <w:left w:val="none" w:sz="0" w:space="0" w:color="auto"/>
                            <w:bottom w:val="none" w:sz="0" w:space="0" w:color="auto"/>
                            <w:right w:val="none" w:sz="0" w:space="0" w:color="auto"/>
                          </w:divBdr>
                          <w:divsChild>
                            <w:div w:id="32930182">
                              <w:marLeft w:val="0"/>
                              <w:marRight w:val="0"/>
                              <w:marTop w:val="0"/>
                              <w:marBottom w:val="0"/>
                              <w:divBdr>
                                <w:top w:val="none" w:sz="0" w:space="0" w:color="auto"/>
                                <w:left w:val="none" w:sz="0" w:space="0" w:color="auto"/>
                                <w:bottom w:val="none" w:sz="0" w:space="0" w:color="auto"/>
                                <w:right w:val="none" w:sz="0" w:space="0" w:color="auto"/>
                              </w:divBdr>
                              <w:divsChild>
                                <w:div w:id="4583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667400">
                      <w:marLeft w:val="0"/>
                      <w:marRight w:val="0"/>
                      <w:marTop w:val="0"/>
                      <w:marBottom w:val="450"/>
                      <w:divBdr>
                        <w:top w:val="none" w:sz="0" w:space="0" w:color="auto"/>
                        <w:left w:val="none" w:sz="0" w:space="0" w:color="auto"/>
                        <w:bottom w:val="none" w:sz="0" w:space="0" w:color="auto"/>
                        <w:right w:val="none" w:sz="0" w:space="0" w:color="auto"/>
                      </w:divBdr>
                    </w:div>
                    <w:div w:id="1792162541">
                      <w:marLeft w:val="0"/>
                      <w:marRight w:val="0"/>
                      <w:marTop w:val="0"/>
                      <w:marBottom w:val="0"/>
                      <w:divBdr>
                        <w:top w:val="none" w:sz="0" w:space="0" w:color="auto"/>
                        <w:left w:val="none" w:sz="0" w:space="0" w:color="auto"/>
                        <w:bottom w:val="none" w:sz="0" w:space="0" w:color="auto"/>
                        <w:right w:val="none" w:sz="0" w:space="0" w:color="auto"/>
                      </w:divBdr>
                      <w:divsChild>
                        <w:div w:id="1279871536">
                          <w:marLeft w:val="0"/>
                          <w:marRight w:val="0"/>
                          <w:marTop w:val="0"/>
                          <w:marBottom w:val="450"/>
                          <w:divBdr>
                            <w:top w:val="single" w:sz="6" w:space="11" w:color="D8D8D6"/>
                            <w:left w:val="none" w:sz="0" w:space="0" w:color="auto"/>
                            <w:bottom w:val="single" w:sz="6" w:space="4" w:color="D8D8D6"/>
                            <w:right w:val="none" w:sz="0" w:space="0" w:color="auto"/>
                          </w:divBdr>
                          <w:divsChild>
                            <w:div w:id="1101755409">
                              <w:marLeft w:val="0"/>
                              <w:marRight w:val="0"/>
                              <w:marTop w:val="0"/>
                              <w:marBottom w:val="0"/>
                              <w:divBdr>
                                <w:top w:val="none" w:sz="0" w:space="0" w:color="auto"/>
                                <w:left w:val="none" w:sz="0" w:space="0" w:color="auto"/>
                                <w:bottom w:val="none" w:sz="0" w:space="0" w:color="auto"/>
                                <w:right w:val="none" w:sz="0" w:space="0" w:color="auto"/>
                              </w:divBdr>
                              <w:divsChild>
                                <w:div w:id="637614089">
                                  <w:marLeft w:val="0"/>
                                  <w:marRight w:val="150"/>
                                  <w:marTop w:val="0"/>
                                  <w:marBottom w:val="150"/>
                                  <w:divBdr>
                                    <w:top w:val="none" w:sz="0" w:space="0" w:color="auto"/>
                                    <w:left w:val="none" w:sz="0" w:space="0" w:color="auto"/>
                                    <w:bottom w:val="none" w:sz="0" w:space="0" w:color="auto"/>
                                    <w:right w:val="none" w:sz="0" w:space="0" w:color="auto"/>
                                  </w:divBdr>
                                </w:div>
                                <w:div w:id="1388068695">
                                  <w:marLeft w:val="0"/>
                                  <w:marRight w:val="150"/>
                                  <w:marTop w:val="0"/>
                                  <w:marBottom w:val="150"/>
                                  <w:divBdr>
                                    <w:top w:val="none" w:sz="0" w:space="0" w:color="auto"/>
                                    <w:left w:val="none" w:sz="0" w:space="0" w:color="auto"/>
                                    <w:bottom w:val="none" w:sz="0" w:space="0" w:color="auto"/>
                                    <w:right w:val="none" w:sz="0" w:space="0" w:color="auto"/>
                                  </w:divBdr>
                                </w:div>
                                <w:div w:id="2008364917">
                                  <w:marLeft w:val="0"/>
                                  <w:marRight w:val="150"/>
                                  <w:marTop w:val="0"/>
                                  <w:marBottom w:val="150"/>
                                  <w:divBdr>
                                    <w:top w:val="none" w:sz="0" w:space="0" w:color="auto"/>
                                    <w:left w:val="none" w:sz="0" w:space="0" w:color="auto"/>
                                    <w:bottom w:val="none" w:sz="0" w:space="0" w:color="auto"/>
                                    <w:right w:val="none" w:sz="0" w:space="0" w:color="auto"/>
                                  </w:divBdr>
                                </w:div>
                                <w:div w:id="366561438">
                                  <w:marLeft w:val="0"/>
                                  <w:marRight w:val="150"/>
                                  <w:marTop w:val="0"/>
                                  <w:marBottom w:val="150"/>
                                  <w:divBdr>
                                    <w:top w:val="none" w:sz="0" w:space="0" w:color="auto"/>
                                    <w:left w:val="none" w:sz="0" w:space="0" w:color="auto"/>
                                    <w:bottom w:val="none" w:sz="0" w:space="0" w:color="auto"/>
                                    <w:right w:val="none" w:sz="0" w:space="0" w:color="auto"/>
                                  </w:divBdr>
                                </w:div>
                                <w:div w:id="189195895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 w:id="1768575501">
                          <w:marLeft w:val="0"/>
                          <w:marRight w:val="0"/>
                          <w:marTop w:val="0"/>
                          <w:marBottom w:val="450"/>
                          <w:divBdr>
                            <w:top w:val="none" w:sz="0" w:space="0" w:color="auto"/>
                            <w:left w:val="none" w:sz="0" w:space="0" w:color="auto"/>
                            <w:bottom w:val="none" w:sz="0" w:space="0" w:color="auto"/>
                            <w:right w:val="none" w:sz="0" w:space="0" w:color="auto"/>
                          </w:divBdr>
                          <w:divsChild>
                            <w:div w:id="1061444183">
                              <w:marLeft w:val="0"/>
                              <w:marRight w:val="0"/>
                              <w:marTop w:val="0"/>
                              <w:marBottom w:val="0"/>
                              <w:divBdr>
                                <w:top w:val="none" w:sz="0" w:space="0" w:color="auto"/>
                                <w:left w:val="none" w:sz="0" w:space="0" w:color="auto"/>
                                <w:bottom w:val="none" w:sz="0" w:space="0" w:color="auto"/>
                                <w:right w:val="none" w:sz="0" w:space="0" w:color="auto"/>
                              </w:divBdr>
                              <w:divsChild>
                                <w:div w:id="31977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4105</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cp:lastModifiedBy>
  <cp:revision>2</cp:revision>
  <dcterms:created xsi:type="dcterms:W3CDTF">2023-05-28T21:34:00Z</dcterms:created>
  <dcterms:modified xsi:type="dcterms:W3CDTF">2023-05-28T21:34:00Z</dcterms:modified>
</cp:coreProperties>
</file>