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60C2B" w14:textId="67BECFB0" w:rsidR="00604C82" w:rsidRDefault="00D52722" w:rsidP="000877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 zemědělství se prosazují také již stroje na elektrický pohon</w:t>
      </w:r>
    </w:p>
    <w:p w14:paraId="29092F58" w14:textId="77777777" w:rsidR="00BF74F9" w:rsidRDefault="00BF74F9" w:rsidP="000877E5">
      <w:pPr>
        <w:jc w:val="center"/>
        <w:rPr>
          <w:b/>
          <w:bCs/>
          <w:sz w:val="28"/>
          <w:szCs w:val="28"/>
        </w:rPr>
      </w:pPr>
    </w:p>
    <w:p w14:paraId="0F808A7F" w14:textId="514DEDB9" w:rsidR="000877E5" w:rsidRDefault="000877E5" w:rsidP="00D30D9C">
      <w:pPr>
        <w:rPr>
          <w:b/>
          <w:bCs/>
          <w:sz w:val="28"/>
          <w:szCs w:val="28"/>
        </w:rPr>
      </w:pPr>
    </w:p>
    <w:p w14:paraId="33D9C84A" w14:textId="5A90B531" w:rsidR="00D30D9C" w:rsidRDefault="000877E5" w:rsidP="00D30D9C">
      <w:pPr>
        <w:jc w:val="both"/>
        <w:rPr>
          <w:b/>
          <w:bCs/>
        </w:rPr>
      </w:pPr>
      <w:r w:rsidRPr="0007663D">
        <w:rPr>
          <w:b/>
          <w:bCs/>
        </w:rPr>
        <w:t xml:space="preserve">Praha, </w:t>
      </w:r>
      <w:r w:rsidR="006C00AE">
        <w:rPr>
          <w:b/>
          <w:bCs/>
        </w:rPr>
        <w:t>19</w:t>
      </w:r>
      <w:r w:rsidRPr="0007663D">
        <w:rPr>
          <w:b/>
          <w:bCs/>
        </w:rPr>
        <w:t xml:space="preserve">. </w:t>
      </w:r>
      <w:r w:rsidR="00D52722">
        <w:rPr>
          <w:b/>
          <w:bCs/>
        </w:rPr>
        <w:t>června</w:t>
      </w:r>
      <w:r w:rsidR="00D30D9C" w:rsidRPr="0007663D">
        <w:rPr>
          <w:b/>
          <w:bCs/>
        </w:rPr>
        <w:t xml:space="preserve"> </w:t>
      </w:r>
      <w:r w:rsidRPr="0007663D">
        <w:rPr>
          <w:b/>
          <w:bCs/>
        </w:rPr>
        <w:t>202</w:t>
      </w:r>
      <w:r w:rsidR="00D30D9C" w:rsidRPr="0007663D">
        <w:rPr>
          <w:b/>
          <w:bCs/>
        </w:rPr>
        <w:t>3</w:t>
      </w:r>
      <w:r w:rsidRPr="0007663D">
        <w:rPr>
          <w:b/>
          <w:bCs/>
        </w:rPr>
        <w:t xml:space="preserve"> – </w:t>
      </w:r>
      <w:r w:rsidR="00D52722">
        <w:rPr>
          <w:b/>
          <w:bCs/>
        </w:rPr>
        <w:t>Do zemědělské techniky vstupuje elektrifikace</w:t>
      </w:r>
      <w:r w:rsidR="004B46A1">
        <w:rPr>
          <w:b/>
          <w:bCs/>
        </w:rPr>
        <w:t xml:space="preserve"> </w:t>
      </w:r>
      <w:r w:rsidR="00D52722">
        <w:rPr>
          <w:b/>
          <w:bCs/>
        </w:rPr>
        <w:t>pomalu. Důvodem jsou limity baterií</w:t>
      </w:r>
      <w:r w:rsidR="0094291C">
        <w:rPr>
          <w:b/>
          <w:bCs/>
        </w:rPr>
        <w:t xml:space="preserve"> pro velká a energeticky náročná vozidla</w:t>
      </w:r>
      <w:r w:rsidR="00F431B7">
        <w:rPr>
          <w:b/>
          <w:bCs/>
        </w:rPr>
        <w:t xml:space="preserve"> jako</w:t>
      </w:r>
      <w:r w:rsidR="00E1686A">
        <w:rPr>
          <w:b/>
          <w:bCs/>
        </w:rPr>
        <w:t>ž</w:t>
      </w:r>
      <w:r w:rsidR="00F431B7">
        <w:rPr>
          <w:b/>
          <w:bCs/>
        </w:rPr>
        <w:t xml:space="preserve"> </w:t>
      </w:r>
      <w:r w:rsidR="00D52722">
        <w:rPr>
          <w:b/>
          <w:bCs/>
        </w:rPr>
        <w:t>i nedostatečná infrastruktura</w:t>
      </w:r>
      <w:r w:rsidR="004B46A1">
        <w:rPr>
          <w:b/>
          <w:bCs/>
        </w:rPr>
        <w:t xml:space="preserve"> pro dobíjení</w:t>
      </w:r>
      <w:r w:rsidR="00D52722">
        <w:rPr>
          <w:b/>
          <w:bCs/>
        </w:rPr>
        <w:t xml:space="preserve">. Ale i zde se blýská na lepší časy. </w:t>
      </w:r>
      <w:r w:rsidR="004B46A1">
        <w:rPr>
          <w:b/>
          <w:bCs/>
        </w:rPr>
        <w:t xml:space="preserve">Společnost </w:t>
      </w:r>
      <w:proofErr w:type="spellStart"/>
      <w:r w:rsidR="004B46A1">
        <w:rPr>
          <w:b/>
          <w:bCs/>
        </w:rPr>
        <w:t>Weidemann</w:t>
      </w:r>
      <w:proofErr w:type="spellEnd"/>
      <w:r w:rsidR="004B46A1">
        <w:rPr>
          <w:b/>
          <w:bCs/>
        </w:rPr>
        <w:t xml:space="preserve"> uvedla na trh p</w:t>
      </w:r>
      <w:r w:rsidR="004B46A1" w:rsidRPr="004B46A1">
        <w:rPr>
          <w:b/>
          <w:bCs/>
        </w:rPr>
        <w:t>lně elektrický kolový nakladač</w:t>
      </w:r>
      <w:r w:rsidR="00F431B7">
        <w:rPr>
          <w:b/>
          <w:bCs/>
        </w:rPr>
        <w:t>.</w:t>
      </w:r>
      <w:r w:rsidR="004B46A1" w:rsidRPr="004B46A1">
        <w:rPr>
          <w:b/>
          <w:bCs/>
        </w:rPr>
        <w:t xml:space="preserve"> </w:t>
      </w:r>
      <w:r w:rsidR="00F431B7">
        <w:rPr>
          <w:b/>
          <w:bCs/>
        </w:rPr>
        <w:t xml:space="preserve">Model </w:t>
      </w:r>
      <w:r w:rsidR="004B46A1" w:rsidRPr="004B46A1">
        <w:rPr>
          <w:b/>
          <w:bCs/>
        </w:rPr>
        <w:t>1190e dovoluje na místě manipulovat s břemeny zcela bez emisí a s výrazně sníženou hlučností</w:t>
      </w:r>
      <w:r w:rsidR="004B46A1">
        <w:rPr>
          <w:b/>
          <w:bCs/>
        </w:rPr>
        <w:t>.</w:t>
      </w:r>
    </w:p>
    <w:p w14:paraId="0E3B030C" w14:textId="77777777" w:rsidR="00D52722" w:rsidRDefault="00D52722" w:rsidP="00D30D9C">
      <w:pPr>
        <w:jc w:val="both"/>
        <w:rPr>
          <w:b/>
          <w:bCs/>
        </w:rPr>
      </w:pPr>
    </w:p>
    <w:p w14:paraId="64DE5B08" w14:textId="70835094" w:rsidR="004B46A1" w:rsidRDefault="004B46A1" w:rsidP="004B46A1">
      <w:pPr>
        <w:jc w:val="both"/>
      </w:pPr>
      <w:r>
        <w:t>„</w:t>
      </w:r>
      <w:r w:rsidRPr="004B46A1">
        <w:t>V zemědělství se často nelze vyhnout práci v krytých či zcela uzavřených prostorách. A zvláště tam pak elektrický nakladač chrání zdraví řidiče i hospodářských zvířat</w:t>
      </w:r>
      <w:r>
        <w:t xml:space="preserve">,“ říká produktový specialista </w:t>
      </w:r>
      <w:r w:rsidR="00B53143">
        <w:t xml:space="preserve">Josef </w:t>
      </w:r>
      <w:proofErr w:type="spellStart"/>
      <w:r w:rsidR="00B53143">
        <w:t>Sečkař</w:t>
      </w:r>
      <w:proofErr w:type="spellEnd"/>
      <w:r w:rsidR="00B53143">
        <w:t xml:space="preserve"> </w:t>
      </w:r>
      <w:r w:rsidR="000A7000">
        <w:t xml:space="preserve">ze společnosti </w:t>
      </w:r>
      <w:proofErr w:type="spellStart"/>
      <w:r w:rsidR="000A7000">
        <w:t>Agromex</w:t>
      </w:r>
      <w:proofErr w:type="spellEnd"/>
      <w:r w:rsidR="000A7000">
        <w:t xml:space="preserve">, která </w:t>
      </w:r>
      <w:r w:rsidR="00E1686A">
        <w:t xml:space="preserve">je </w:t>
      </w:r>
      <w:r w:rsidR="000A7000">
        <w:t xml:space="preserve">dovozcem a distributorem značky </w:t>
      </w:r>
      <w:proofErr w:type="spellStart"/>
      <w:r w:rsidR="000A7000" w:rsidRPr="000A7000">
        <w:t>Weidemann</w:t>
      </w:r>
      <w:proofErr w:type="spellEnd"/>
      <w:r w:rsidR="000A7000">
        <w:t xml:space="preserve"> pro český trh</w:t>
      </w:r>
      <w:r w:rsidR="00F431B7">
        <w:t xml:space="preserve"> a dodává: „Další výhodou je, že jak u soukromých</w:t>
      </w:r>
      <w:r w:rsidR="00F431B7" w:rsidRPr="00F431B7">
        <w:t xml:space="preserve"> zemědělců a chovatelů, tak u zemědělských podniků také odpadá zajišťování a skladování pohonných hmot</w:t>
      </w:r>
      <w:r w:rsidR="00F431B7">
        <w:t>, což je další snížení ekologické zátěže.“</w:t>
      </w:r>
    </w:p>
    <w:p w14:paraId="4C230C86" w14:textId="77777777" w:rsidR="00F431B7" w:rsidRPr="004B46A1" w:rsidRDefault="00F431B7" w:rsidP="004B46A1">
      <w:pPr>
        <w:jc w:val="both"/>
      </w:pPr>
    </w:p>
    <w:p w14:paraId="33867801" w14:textId="77777777" w:rsidR="00F431B7" w:rsidRDefault="00F431B7" w:rsidP="004B46A1">
      <w:pPr>
        <w:jc w:val="both"/>
      </w:pPr>
      <w:r w:rsidRPr="00F431B7">
        <w:t xml:space="preserve">U nakladače s elektropohonem hraje zásadní roli typ a kapacita použité baterie. U nového modelu </w:t>
      </w:r>
      <w:proofErr w:type="spellStart"/>
      <w:r w:rsidRPr="00F431B7">
        <w:t>Weidemann</w:t>
      </w:r>
      <w:proofErr w:type="spellEnd"/>
      <w:r w:rsidRPr="00F431B7">
        <w:t xml:space="preserve"> </w:t>
      </w:r>
      <w:proofErr w:type="spellStart"/>
      <w:r w:rsidRPr="00F431B7">
        <w:t>Hoftrac</w:t>
      </w:r>
      <w:proofErr w:type="spellEnd"/>
      <w:r w:rsidRPr="00F431B7">
        <w:t xml:space="preserve"> 1190e jsou na výběr celkem tři bezúdržbové lithium-iontové baterie: standardem je kapacita 14,1 kWh, volitelně je k dispozici 18,7 kWh nebo 23,4 kWh. </w:t>
      </w:r>
    </w:p>
    <w:p w14:paraId="75193E7E" w14:textId="1BBA087F" w:rsidR="00F431B7" w:rsidRDefault="00F431B7" w:rsidP="004B46A1">
      <w:pPr>
        <w:jc w:val="both"/>
      </w:pPr>
      <w:r w:rsidRPr="00F431B7">
        <w:t xml:space="preserve">Baterie je předehřívána na provozní teplotu pomocí integrovaného systému řízení. Tento systém také neustále sleduje teplotu baterie a zvyšuje nabíjecí proudy. </w:t>
      </w:r>
    </w:p>
    <w:p w14:paraId="0748ED9F" w14:textId="77777777" w:rsidR="00F431B7" w:rsidRDefault="00F431B7" w:rsidP="004B46A1">
      <w:pPr>
        <w:jc w:val="both"/>
      </w:pPr>
    </w:p>
    <w:p w14:paraId="7B38C5D7" w14:textId="759987D7" w:rsidR="00F431B7" w:rsidRDefault="00F431B7" w:rsidP="004B46A1">
      <w:pPr>
        <w:jc w:val="both"/>
      </w:pPr>
      <w:r>
        <w:t>„</w:t>
      </w:r>
      <w:r w:rsidRPr="00F431B7">
        <w:t xml:space="preserve">Hmotnost baterií není nijak omezující, stroj lze nadále přepravovat na 3,5t přívěsu. </w:t>
      </w:r>
      <w:r w:rsidR="00E1686A">
        <w:t>S</w:t>
      </w:r>
      <w:r w:rsidRPr="00F431B7">
        <w:t>tandardně disponuje jednou vestavěnou nabíječkou (3 kW), do příplatkové výbavy spadá druhá nabíječka (3 kW) pro zvýšení nabíjecího výkonu na 6 kW. Stroj využívá dva oddělené elektromotory. Jeden slouží pro jízdu (6,5 kW) a druhý pro pracovní hydrauliku (8,5 kW). Toto řešení umožňuje dynamické rozjezdy stroje a snižuje spotřebu elektrické energie</w:t>
      </w:r>
      <w:r>
        <w:t xml:space="preserve">,“ dodává </w:t>
      </w:r>
      <w:r w:rsidR="001A0CB5">
        <w:t xml:space="preserve">Josef </w:t>
      </w:r>
      <w:proofErr w:type="spellStart"/>
      <w:r w:rsidR="001A0CB5">
        <w:t>Sečkař</w:t>
      </w:r>
      <w:proofErr w:type="spellEnd"/>
      <w:r w:rsidR="00327C7F">
        <w:t xml:space="preserve"> </w:t>
      </w:r>
      <w:r w:rsidR="00234087">
        <w:t xml:space="preserve">ze společnosti </w:t>
      </w:r>
      <w:proofErr w:type="spellStart"/>
      <w:r w:rsidR="00234087">
        <w:t>Agromex</w:t>
      </w:r>
      <w:proofErr w:type="spellEnd"/>
      <w:r w:rsidR="00234087">
        <w:t>.</w:t>
      </w:r>
    </w:p>
    <w:p w14:paraId="541BF5FB" w14:textId="77777777" w:rsidR="00F431B7" w:rsidRDefault="00F431B7" w:rsidP="004B46A1">
      <w:pPr>
        <w:jc w:val="both"/>
      </w:pPr>
    </w:p>
    <w:p w14:paraId="06147E5F" w14:textId="41E4085D" w:rsidR="004B46A1" w:rsidRPr="004B46A1" w:rsidRDefault="00BD7901" w:rsidP="004B46A1">
      <w:pPr>
        <w:jc w:val="both"/>
      </w:pPr>
      <w:r>
        <w:t>U nového modelu</w:t>
      </w:r>
      <w:r w:rsidR="004B46A1" w:rsidRPr="004B46A1">
        <w:t xml:space="preserve"> 1190e je </w:t>
      </w:r>
      <w:r>
        <w:t>k dispozici</w:t>
      </w:r>
      <w:r w:rsidR="004B46A1" w:rsidRPr="004B46A1">
        <w:t xml:space="preserve"> několik variant kabin řidiče, přizpůsobených různým účelům: pevná ochranná stříška řidiče či sklápěcí stříška řidiče EPS (</w:t>
      </w:r>
      <w:proofErr w:type="spellStart"/>
      <w:r w:rsidR="004B46A1" w:rsidRPr="004B46A1">
        <w:t>Easy</w:t>
      </w:r>
      <w:proofErr w:type="spellEnd"/>
      <w:r w:rsidR="004B46A1" w:rsidRPr="004B46A1">
        <w:t xml:space="preserve"> </w:t>
      </w:r>
      <w:proofErr w:type="spellStart"/>
      <w:r w:rsidR="004B46A1" w:rsidRPr="004B46A1">
        <w:t>Protection</w:t>
      </w:r>
      <w:proofErr w:type="spellEnd"/>
      <w:r w:rsidR="004B46A1" w:rsidRPr="004B46A1">
        <w:t xml:space="preserve"> </w:t>
      </w:r>
      <w:proofErr w:type="spellStart"/>
      <w:r w:rsidR="004B46A1" w:rsidRPr="004B46A1">
        <w:t>System</w:t>
      </w:r>
      <w:proofErr w:type="spellEnd"/>
      <w:r w:rsidR="004B46A1" w:rsidRPr="004B46A1">
        <w:t>), která je určena pro nízké průjezdy. Nová, speciálně vyvinutá kabina navíc znamená, že nakladač lze používat nezávisle na počasí. Navzdory své kompaktní konstrukci nabízí kabina dostatek prostoru pro řidiče a umožňuje snadné nastupování a vystupování s protiskluzovými schůdky.</w:t>
      </w:r>
    </w:p>
    <w:p w14:paraId="1A85FE19" w14:textId="77777777" w:rsidR="00D42B32" w:rsidRPr="0007663D" w:rsidRDefault="00D42B32" w:rsidP="00D30D9C">
      <w:pPr>
        <w:jc w:val="both"/>
        <w:rPr>
          <w:b/>
          <w:bCs/>
        </w:rPr>
      </w:pPr>
    </w:p>
    <w:p w14:paraId="1A34E7C8" w14:textId="77777777" w:rsidR="00D52722" w:rsidRDefault="00D52722" w:rsidP="00D52722">
      <w:pPr>
        <w:jc w:val="both"/>
      </w:pPr>
    </w:p>
    <w:p w14:paraId="7DCEC896" w14:textId="77777777" w:rsidR="004B46A1" w:rsidRDefault="004B46A1" w:rsidP="006430C3">
      <w:pPr>
        <w:jc w:val="both"/>
      </w:pPr>
    </w:p>
    <w:p w14:paraId="1155B3FC" w14:textId="77777777" w:rsidR="004A3F2B" w:rsidRPr="009C7D5B" w:rsidRDefault="004A3F2B" w:rsidP="0014459D">
      <w:pPr>
        <w:jc w:val="both"/>
      </w:pPr>
    </w:p>
    <w:sectPr w:rsidR="004A3F2B" w:rsidRPr="009C7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7E5"/>
    <w:rsid w:val="00035ED4"/>
    <w:rsid w:val="00055BEF"/>
    <w:rsid w:val="0007663D"/>
    <w:rsid w:val="00084508"/>
    <w:rsid w:val="000877E5"/>
    <w:rsid w:val="000A7000"/>
    <w:rsid w:val="001114C3"/>
    <w:rsid w:val="0011496A"/>
    <w:rsid w:val="0014459D"/>
    <w:rsid w:val="001A0CB5"/>
    <w:rsid w:val="001A7DDA"/>
    <w:rsid w:val="00234087"/>
    <w:rsid w:val="002401D9"/>
    <w:rsid w:val="00275655"/>
    <w:rsid w:val="0028496D"/>
    <w:rsid w:val="002D32D1"/>
    <w:rsid w:val="002E287B"/>
    <w:rsid w:val="002E60C5"/>
    <w:rsid w:val="002E6630"/>
    <w:rsid w:val="00327C7F"/>
    <w:rsid w:val="00371DC8"/>
    <w:rsid w:val="00383679"/>
    <w:rsid w:val="004A3F2B"/>
    <w:rsid w:val="004B46A1"/>
    <w:rsid w:val="004E4BBF"/>
    <w:rsid w:val="004F4D8C"/>
    <w:rsid w:val="00513EC2"/>
    <w:rsid w:val="00547C60"/>
    <w:rsid w:val="00550E22"/>
    <w:rsid w:val="005A202D"/>
    <w:rsid w:val="005D668B"/>
    <w:rsid w:val="00604C82"/>
    <w:rsid w:val="00614451"/>
    <w:rsid w:val="006235EE"/>
    <w:rsid w:val="006430C3"/>
    <w:rsid w:val="006C00AE"/>
    <w:rsid w:val="006C47E0"/>
    <w:rsid w:val="007324FC"/>
    <w:rsid w:val="00751537"/>
    <w:rsid w:val="00760D20"/>
    <w:rsid w:val="00775ECE"/>
    <w:rsid w:val="007A3493"/>
    <w:rsid w:val="007B487E"/>
    <w:rsid w:val="007F0C9A"/>
    <w:rsid w:val="007F4B25"/>
    <w:rsid w:val="008A2A33"/>
    <w:rsid w:val="008D16F0"/>
    <w:rsid w:val="009007DB"/>
    <w:rsid w:val="00915998"/>
    <w:rsid w:val="00936F58"/>
    <w:rsid w:val="0094291C"/>
    <w:rsid w:val="00953C67"/>
    <w:rsid w:val="00985E43"/>
    <w:rsid w:val="009A4142"/>
    <w:rsid w:val="009C7D5B"/>
    <w:rsid w:val="009D4A09"/>
    <w:rsid w:val="009E54F3"/>
    <w:rsid w:val="009E6B49"/>
    <w:rsid w:val="00A30EF2"/>
    <w:rsid w:val="00A463F5"/>
    <w:rsid w:val="00AF0E74"/>
    <w:rsid w:val="00B317D0"/>
    <w:rsid w:val="00B5313B"/>
    <w:rsid w:val="00B53143"/>
    <w:rsid w:val="00B957CE"/>
    <w:rsid w:val="00BD7901"/>
    <w:rsid w:val="00BF74F9"/>
    <w:rsid w:val="00C178CE"/>
    <w:rsid w:val="00C270AD"/>
    <w:rsid w:val="00C37EE2"/>
    <w:rsid w:val="00C423D6"/>
    <w:rsid w:val="00C70718"/>
    <w:rsid w:val="00C850DD"/>
    <w:rsid w:val="00CE2492"/>
    <w:rsid w:val="00D30D9C"/>
    <w:rsid w:val="00D42B32"/>
    <w:rsid w:val="00D52722"/>
    <w:rsid w:val="00D75500"/>
    <w:rsid w:val="00D8666E"/>
    <w:rsid w:val="00DA48EA"/>
    <w:rsid w:val="00DF7056"/>
    <w:rsid w:val="00E1686A"/>
    <w:rsid w:val="00E47AB1"/>
    <w:rsid w:val="00E55183"/>
    <w:rsid w:val="00E6078A"/>
    <w:rsid w:val="00E73C9F"/>
    <w:rsid w:val="00E77827"/>
    <w:rsid w:val="00EA6301"/>
    <w:rsid w:val="00F11F58"/>
    <w:rsid w:val="00F14E1B"/>
    <w:rsid w:val="00F431B7"/>
    <w:rsid w:val="00F75D59"/>
    <w:rsid w:val="00FA02E7"/>
    <w:rsid w:val="00FB76E5"/>
    <w:rsid w:val="00FC594A"/>
    <w:rsid w:val="00FD0AA4"/>
    <w:rsid w:val="00FE77C9"/>
    <w:rsid w:val="00FF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9F5D0"/>
  <w15:chartTrackingRefBased/>
  <w15:docId w15:val="{1CF6B423-6683-D443-8843-3A84B8115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324F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324FC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007DB"/>
  </w:style>
  <w:style w:type="character" w:styleId="Odkaznakoment">
    <w:name w:val="annotation reference"/>
    <w:basedOn w:val="Standardnpsmoodstavce"/>
    <w:uiPriority w:val="99"/>
    <w:semiHidden/>
    <w:unhideWhenUsed/>
    <w:rsid w:val="00E1686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1686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1686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1686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1686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4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2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90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76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8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9324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7384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05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798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9534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0398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85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F7B3E77-EF69-E94E-B643-91D919B2C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2023-04-27T10:37:00Z</cp:lastPrinted>
  <dcterms:created xsi:type="dcterms:W3CDTF">2023-06-27T21:20:00Z</dcterms:created>
  <dcterms:modified xsi:type="dcterms:W3CDTF">2023-06-27T21:20:00Z</dcterms:modified>
  <cp:category/>
</cp:coreProperties>
</file>