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67468C8" w14:textId="372CB95F" w:rsidR="00D6360C" w:rsidRDefault="005F35B0" w:rsidP="00D6360C">
      <w:pPr>
        <w:tabs>
          <w:tab w:val="left" w:pos="750"/>
          <w:tab w:val="left" w:pos="6180"/>
        </w:tabs>
        <w:spacing w:before="120"/>
        <w:rPr>
          <w:rFonts w:ascii="Calibri" w:hAnsi="Calibri" w:cs="Calibri"/>
          <w:b/>
          <w:sz w:val="36"/>
          <w:szCs w:val="36"/>
        </w:rPr>
      </w:pPr>
      <w:r w:rsidRPr="005F35B0">
        <w:rPr>
          <w:rFonts w:ascii="Calibri" w:hAnsi="Calibri" w:cs="Calibri"/>
          <w:b/>
          <w:sz w:val="36"/>
          <w:szCs w:val="36"/>
        </w:rPr>
        <w:t xml:space="preserve">Výrobní a zážitková hala firmy </w:t>
      </w:r>
      <w:proofErr w:type="spellStart"/>
      <w:r w:rsidRPr="005F35B0">
        <w:rPr>
          <w:rFonts w:ascii="Calibri" w:hAnsi="Calibri" w:cs="Calibri"/>
          <w:b/>
          <w:sz w:val="36"/>
          <w:szCs w:val="36"/>
        </w:rPr>
        <w:t>Sonnentor</w:t>
      </w:r>
      <w:proofErr w:type="spellEnd"/>
      <w:r w:rsidRPr="005F35B0">
        <w:rPr>
          <w:rFonts w:ascii="Calibri" w:hAnsi="Calibri" w:cs="Calibri"/>
          <w:b/>
          <w:sz w:val="36"/>
          <w:szCs w:val="36"/>
        </w:rPr>
        <w:t xml:space="preserve"> se vedle moderních zelených technologií pyšní i jedinečným zvukovým a průvodcovským systémem</w:t>
      </w:r>
    </w:p>
    <w:p w14:paraId="09A918E5" w14:textId="77777777" w:rsidR="005F35B0" w:rsidRDefault="005F35B0" w:rsidP="00D6360C">
      <w:pPr>
        <w:tabs>
          <w:tab w:val="left" w:pos="750"/>
          <w:tab w:val="left" w:pos="6180"/>
        </w:tabs>
        <w:spacing w:before="120"/>
        <w:rPr>
          <w:rFonts w:ascii="Calibri" w:hAnsi="Calibri" w:cs="Calibri"/>
          <w:i/>
          <w:sz w:val="28"/>
          <w:szCs w:val="28"/>
        </w:rPr>
      </w:pPr>
    </w:p>
    <w:p w14:paraId="281001A1" w14:textId="60A9918D" w:rsidR="005F35B0" w:rsidRPr="005F35B0" w:rsidRDefault="00571D6A" w:rsidP="005F35B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  <w:r w:rsidRPr="00D6360C">
        <w:rPr>
          <w:rFonts w:ascii="Calibri" w:hAnsi="Calibri" w:cs="Calibri"/>
          <w:b/>
          <w:sz w:val="22"/>
          <w:szCs w:val="22"/>
          <w:lang w:eastAsia="cs-CZ"/>
        </w:rPr>
        <w:t>Praha</w:t>
      </w:r>
      <w:r w:rsidR="00F41F75" w:rsidRPr="00D6360C">
        <w:rPr>
          <w:rFonts w:ascii="Calibri" w:hAnsi="Calibri" w:cs="Calibri"/>
          <w:b/>
          <w:sz w:val="22"/>
          <w:szCs w:val="22"/>
          <w:lang w:eastAsia="cs-CZ"/>
        </w:rPr>
        <w:t>,</w:t>
      </w:r>
      <w:r w:rsidRPr="00D6360C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0E140C">
        <w:rPr>
          <w:rFonts w:ascii="Calibri" w:hAnsi="Calibri" w:cs="Calibri"/>
          <w:b/>
          <w:sz w:val="22"/>
          <w:szCs w:val="22"/>
          <w:lang w:eastAsia="cs-CZ"/>
        </w:rPr>
        <w:t>12</w:t>
      </w:r>
      <w:r w:rsidR="004A038F"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C60792">
        <w:rPr>
          <w:rFonts w:ascii="Calibri" w:hAnsi="Calibri" w:cs="Calibri"/>
          <w:b/>
          <w:sz w:val="22"/>
          <w:szCs w:val="22"/>
          <w:lang w:eastAsia="cs-CZ"/>
        </w:rPr>
        <w:t>června</w:t>
      </w:r>
      <w:r w:rsidR="00C13DD1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78319A">
        <w:rPr>
          <w:rFonts w:ascii="Calibri" w:hAnsi="Calibri" w:cs="Calibri"/>
          <w:b/>
          <w:sz w:val="22"/>
          <w:szCs w:val="22"/>
          <w:lang w:eastAsia="cs-CZ"/>
        </w:rPr>
        <w:t>20</w:t>
      </w:r>
      <w:r w:rsidR="00E62344">
        <w:rPr>
          <w:rFonts w:ascii="Calibri" w:hAnsi="Calibri" w:cs="Calibri"/>
          <w:b/>
          <w:sz w:val="22"/>
          <w:szCs w:val="22"/>
          <w:lang w:eastAsia="cs-CZ"/>
        </w:rPr>
        <w:t>2</w:t>
      </w:r>
      <w:r w:rsidR="0040001B">
        <w:rPr>
          <w:rFonts w:ascii="Calibri" w:hAnsi="Calibri" w:cs="Calibri"/>
          <w:b/>
          <w:sz w:val="22"/>
          <w:szCs w:val="22"/>
          <w:lang w:eastAsia="cs-CZ"/>
        </w:rPr>
        <w:t>3</w:t>
      </w:r>
      <w:r w:rsidR="0078319A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873578" w:rsidRPr="00D6360C">
        <w:rPr>
          <w:rFonts w:ascii="Calibri" w:hAnsi="Calibri" w:cs="Calibri"/>
          <w:b/>
          <w:sz w:val="22"/>
          <w:szCs w:val="22"/>
          <w:lang w:eastAsia="cs-CZ"/>
        </w:rPr>
        <w:t>–</w:t>
      </w:r>
      <w:r w:rsidR="00C13DD1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proofErr w:type="spellStart"/>
      <w:r w:rsidR="005F35B0" w:rsidRPr="005F35B0">
        <w:rPr>
          <w:rFonts w:ascii="Calibri" w:hAnsi="Calibri" w:cs="Calibri"/>
          <w:bCs/>
          <w:sz w:val="22"/>
          <w:szCs w:val="22"/>
          <w:lang w:eastAsia="cs-CZ"/>
        </w:rPr>
        <w:t>Sonnentor</w:t>
      </w:r>
      <w:proofErr w:type="spellEnd"/>
      <w:r w:rsidR="005F35B0"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, český výrobce vysoce kvalitních bioproduktů v oblasti bylin, čajů a koření, od samého počátku svého působení naplňuje myšlenku udržitelného a ekologicky šetrného podnikání. Revitalizací zchátralých objektů, využíváním obnovitelných zdrojů a inovativních technologií dlouhodobě ukazuje, že tento přístup nestojí „pouze“ na lokálním pěstění bylin či kompostovatelných obalových materiálech. Svoji úctu k přírodě a lidem prokázal </w:t>
      </w:r>
      <w:proofErr w:type="spellStart"/>
      <w:r w:rsidR="005F35B0" w:rsidRPr="005F35B0">
        <w:rPr>
          <w:rFonts w:ascii="Calibri" w:hAnsi="Calibri" w:cs="Calibri"/>
          <w:bCs/>
          <w:sz w:val="22"/>
          <w:szCs w:val="22"/>
          <w:lang w:eastAsia="cs-CZ"/>
        </w:rPr>
        <w:t>Sonnentor</w:t>
      </w:r>
      <w:proofErr w:type="spellEnd"/>
      <w:r w:rsidR="005F35B0"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i jedinečným projektem nově otevřené budovy </w:t>
      </w:r>
      <w:proofErr w:type="spellStart"/>
      <w:r w:rsidR="005F35B0" w:rsidRPr="005F35B0">
        <w:rPr>
          <w:rFonts w:ascii="Calibri" w:hAnsi="Calibri" w:cs="Calibri"/>
          <w:bCs/>
          <w:sz w:val="22"/>
          <w:szCs w:val="22"/>
          <w:lang w:eastAsia="cs-CZ"/>
        </w:rPr>
        <w:t>Solis</w:t>
      </w:r>
      <w:proofErr w:type="spellEnd"/>
      <w:r w:rsidR="005F35B0"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A, </w:t>
      </w:r>
      <w:r w:rsidR="000851C4">
        <w:rPr>
          <w:rFonts w:ascii="Calibri" w:hAnsi="Calibri" w:cs="Calibri"/>
          <w:bCs/>
          <w:sz w:val="22"/>
          <w:szCs w:val="22"/>
          <w:lang w:eastAsia="cs-CZ"/>
        </w:rPr>
        <w:t xml:space="preserve">který se pyšní také unikátním </w:t>
      </w:r>
      <w:r w:rsidR="005F35B0"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ozvučením a průvodcovským systémem </w:t>
      </w:r>
      <w:r w:rsidR="000851C4">
        <w:rPr>
          <w:rFonts w:ascii="Calibri" w:hAnsi="Calibri" w:cs="Calibri"/>
          <w:bCs/>
          <w:sz w:val="22"/>
          <w:szCs w:val="22"/>
          <w:lang w:eastAsia="cs-CZ"/>
        </w:rPr>
        <w:t xml:space="preserve">od </w:t>
      </w:r>
      <w:r w:rsidR="005F35B0" w:rsidRPr="005F35B0">
        <w:rPr>
          <w:rFonts w:ascii="Calibri" w:hAnsi="Calibri" w:cs="Calibri"/>
          <w:bCs/>
          <w:sz w:val="22"/>
          <w:szCs w:val="22"/>
          <w:lang w:eastAsia="cs-CZ"/>
        </w:rPr>
        <w:t>společnost</w:t>
      </w:r>
      <w:r w:rsidR="000851C4">
        <w:rPr>
          <w:rFonts w:ascii="Calibri" w:hAnsi="Calibri" w:cs="Calibri"/>
          <w:bCs/>
          <w:sz w:val="22"/>
          <w:szCs w:val="22"/>
          <w:lang w:eastAsia="cs-CZ"/>
        </w:rPr>
        <w:t>i</w:t>
      </w:r>
      <w:r w:rsidR="005F35B0"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proofErr w:type="spellStart"/>
      <w:r w:rsidR="005F35B0" w:rsidRPr="005F35B0">
        <w:rPr>
          <w:rFonts w:ascii="Calibri" w:hAnsi="Calibri" w:cs="Calibri"/>
          <w:bCs/>
          <w:sz w:val="22"/>
          <w:szCs w:val="22"/>
          <w:lang w:eastAsia="cs-CZ"/>
        </w:rPr>
        <w:t>Audiopro</w:t>
      </w:r>
      <w:proofErr w:type="spellEnd"/>
      <w:r w:rsidR="005F35B0" w:rsidRPr="005F35B0">
        <w:rPr>
          <w:rFonts w:ascii="Calibri" w:hAnsi="Calibri" w:cs="Calibri"/>
          <w:bCs/>
          <w:sz w:val="22"/>
          <w:szCs w:val="22"/>
          <w:lang w:eastAsia="cs-CZ"/>
        </w:rPr>
        <w:t>.</w:t>
      </w:r>
    </w:p>
    <w:p w14:paraId="7399C0BE" w14:textId="77777777" w:rsidR="005F35B0" w:rsidRPr="005F35B0" w:rsidRDefault="005F35B0" w:rsidP="005F35B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Nový multifunkční objekt, jehož návrh vzešel od studií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eccara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a A77 Architekti, přímo navazuje na stávající areál v jihomoravských Čejkovicích. Zahrnuje zpracování bylin, výrobu porcovaných a sypaných čajů, moderní sklady i administrativní zázemí. Výrobní a zpracovatelské části jsou navíc doplněny o interaktivní zážitkový exkurzní okruh s interiérovými prvky, za jejichž realizací stojí architektonické studio Vrtiška &amp; Žák. Návštěvníci mohou nahlédnout do procesu výroby a pěstění a dozvědět se mnohé o ekologickém zemědělství.</w:t>
      </w:r>
    </w:p>
    <w:p w14:paraId="7151E25F" w14:textId="7238C368" w:rsidR="00E62344" w:rsidRDefault="005F35B0" w:rsidP="005F35B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Do prostoru plného unikátních a inovativních technologií otiskla své know-how a zkušenosti také společnost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Audiopro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, která se kromě profesionálních zvukových, videokonferenčních a vojenských technologií specializuje rovněž na návrhy a instalace komplexních audiovizuálních systémů. Její tým při realizaci zvukového systému vsadil (jako již mnohokrát) na technologii značky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Biamp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. Základem tohoto konkrétního řešení je modulární síťový digitální server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Tesira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SERVER-IO, který s pomocí výkonného DSP procesoru a v kombinaci se zesilovači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Tesira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XEL 1200.1 zajišťuje veškeré zpracování a vedení audio signálu v celém objektu.</w:t>
      </w:r>
    </w:p>
    <w:p w14:paraId="1FE8E379" w14:textId="468E6E57" w:rsidR="005F35B0" w:rsidRDefault="005F35B0" w:rsidP="005F35B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  <w:r>
        <w:rPr>
          <w:rFonts w:ascii="Calibri" w:hAnsi="Calibri" w:cs="Calibri"/>
          <w:bCs/>
          <w:sz w:val="22"/>
          <w:szCs w:val="22"/>
          <w:lang w:eastAsia="cs-CZ"/>
        </w:rPr>
        <w:t>„</w:t>
      </w:r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Na platformě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Tesira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, a především pak na přenosovém standardu AVB, jsme v minulosti postavili desítky úspěšných audiovizuálních instalací od konferenčních sálů až po výslechové místnosti. Obrovskou devizou AVB systémů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Biamp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je kromě centrální povahy plošného ozvučení jeho flexibilita, snadná </w:t>
      </w:r>
      <w:r w:rsidR="000E140C" w:rsidRPr="005F35B0">
        <w:rPr>
          <w:rFonts w:ascii="Calibri" w:hAnsi="Calibri" w:cs="Calibri"/>
          <w:bCs/>
          <w:sz w:val="22"/>
          <w:szCs w:val="22"/>
          <w:lang w:eastAsia="cs-CZ"/>
        </w:rPr>
        <w:t>údržba,</w:t>
      </w:r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a především </w:t>
      </w:r>
      <w:r w:rsidR="000E140C" w:rsidRPr="005F35B0">
        <w:rPr>
          <w:rFonts w:ascii="Calibri" w:hAnsi="Calibri" w:cs="Calibri"/>
          <w:bCs/>
          <w:sz w:val="22"/>
          <w:szCs w:val="22"/>
          <w:lang w:eastAsia="cs-CZ"/>
        </w:rPr>
        <w:t>škálovatelnost</w:t>
      </w:r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a interoperabilita, respektive možnost snadného rozšíření o další nové technologie a funkce. Systém je již nyní připraven na případná budoucí rozšíření</w:t>
      </w:r>
      <w:r>
        <w:rPr>
          <w:rFonts w:ascii="Calibri" w:hAnsi="Calibri" w:cs="Calibri"/>
          <w:bCs/>
          <w:sz w:val="22"/>
          <w:szCs w:val="22"/>
          <w:lang w:eastAsia="cs-CZ"/>
        </w:rPr>
        <w:t>,“ říká</w:t>
      </w:r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Michal Černý,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Key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Account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Manager,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Audiopro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>.</w:t>
      </w:r>
    </w:p>
    <w:p w14:paraId="78746C7B" w14:textId="77777777" w:rsidR="005F35B0" w:rsidRPr="005F35B0" w:rsidRDefault="005F35B0" w:rsidP="005F35B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V případě projektu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Solis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A je zvuk v rámci jedné AVB sítě distribuován celkem do čtyřiadvaceti párů nástěnných profesionálních dvoupásmových reprosoustav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Electro-Voice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Evid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4.</w:t>
      </w:r>
      <w:proofErr w:type="gramStart"/>
      <w:r w:rsidRPr="005F35B0">
        <w:rPr>
          <w:rFonts w:ascii="Calibri" w:hAnsi="Calibri" w:cs="Calibri"/>
          <w:bCs/>
          <w:sz w:val="22"/>
          <w:szCs w:val="22"/>
          <w:lang w:eastAsia="cs-CZ"/>
        </w:rPr>
        <w:t>2T</w:t>
      </w:r>
      <w:proofErr w:type="gramEnd"/>
      <w:r w:rsidRPr="005F35B0">
        <w:rPr>
          <w:rFonts w:ascii="Calibri" w:hAnsi="Calibri" w:cs="Calibri"/>
          <w:bCs/>
          <w:sz w:val="22"/>
          <w:szCs w:val="22"/>
          <w:lang w:eastAsia="cs-CZ"/>
        </w:rPr>
        <w:t>. Ty jsou citlivě a nenápadně instalovány přímo ve výrobní hale, kam lze v případě potřeby přes mikrofon vyvolávat evakuační či jiná hlášení, a především pak v tunelu, který je zavěšen nad výrobními prostory a nachází se v něm podmanivá návštěvnická trasa.</w:t>
      </w:r>
    </w:p>
    <w:p w14:paraId="5DE12CBA" w14:textId="612BD8D8" w:rsidR="005F35B0" w:rsidRPr="005F35B0" w:rsidRDefault="005F35B0" w:rsidP="005F35B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Trasa je zamýšlena jako exkurze do výroby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biočajů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a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biokoření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a návštěvníky seznamuje s „cestou bylinky až do šálku čaje“</w:t>
      </w:r>
      <w:r w:rsidR="000E140C">
        <w:rPr>
          <w:rFonts w:ascii="Calibri" w:hAnsi="Calibri" w:cs="Calibri"/>
          <w:bCs/>
          <w:sz w:val="22"/>
          <w:szCs w:val="22"/>
          <w:lang w:eastAsia="cs-CZ"/>
        </w:rPr>
        <w:t>.</w:t>
      </w:r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Tunel je navržen s průhledy přímo do výroby a úchvatnými interiérovými prvky, jako jsou například hliněné stěny s vlisovanými bylinami, anebo stropy z trhaných papírových pytlů či zavěšených čajových sáčků. Průvodci komentovaných prohlídek mají k dispozici tři sady bezdrátových systémů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Electro-Voice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RE3 s ručními i náhlavními mikrofony DPA 6066, jejichž zvuk je distribuován do </w:t>
      </w:r>
      <w:r w:rsidRPr="005F35B0">
        <w:rPr>
          <w:rFonts w:ascii="Calibri" w:hAnsi="Calibri" w:cs="Calibri"/>
          <w:bCs/>
          <w:sz w:val="22"/>
          <w:szCs w:val="22"/>
          <w:lang w:eastAsia="cs-CZ"/>
        </w:rPr>
        <w:lastRenderedPageBreak/>
        <w:t xml:space="preserve">reproduktorů. Dosah bezdrátových mikrofonů je napříč jednotlivými zónami průvodcovské trasy spolehlivě posilován deseti aktivními směrovými anténami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Electro-Voice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RE3-ACC.</w:t>
      </w:r>
    </w:p>
    <w:p w14:paraId="53B1F481" w14:textId="589761D1" w:rsidR="005F35B0" w:rsidRPr="005F35B0" w:rsidRDefault="005F35B0" w:rsidP="005F35B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  <w:r>
        <w:rPr>
          <w:rFonts w:ascii="Calibri" w:hAnsi="Calibri" w:cs="Calibri"/>
          <w:bCs/>
          <w:sz w:val="22"/>
          <w:szCs w:val="22"/>
          <w:lang w:eastAsia="cs-CZ"/>
        </w:rPr>
        <w:t>„</w:t>
      </w:r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Vedle samotného ozvučení prohlídek bylo naším úkolem přizpůsobit systém tak, aby dokázal odbavovat hned několik skupin návštěvníků najednou. V projektu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Sonnentor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jsme k tomuto účelu využili bezdrátové technologie na sledování objektů (RTLS) Real Time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Locating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System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společnosti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Realtime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Networks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>, který se nejčastěji používá na sledování pohybu klíčů nebo lidí v</w:t>
      </w:r>
      <w:r>
        <w:rPr>
          <w:rFonts w:ascii="Calibri" w:hAnsi="Calibri" w:cs="Calibri"/>
          <w:bCs/>
          <w:sz w:val="22"/>
          <w:szCs w:val="22"/>
          <w:lang w:eastAsia="cs-CZ"/>
        </w:rPr>
        <w:t> </w:t>
      </w:r>
      <w:r w:rsidRPr="005F35B0">
        <w:rPr>
          <w:rFonts w:ascii="Calibri" w:hAnsi="Calibri" w:cs="Calibri"/>
          <w:bCs/>
          <w:sz w:val="22"/>
          <w:szCs w:val="22"/>
          <w:lang w:eastAsia="cs-CZ"/>
        </w:rPr>
        <w:t>budovách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,“ říká </w:t>
      </w:r>
      <w:r w:rsidRPr="005F35B0">
        <w:rPr>
          <w:rFonts w:ascii="Calibri" w:hAnsi="Calibri" w:cs="Calibri"/>
          <w:bCs/>
          <w:sz w:val="22"/>
          <w:szCs w:val="22"/>
          <w:lang w:eastAsia="cs-CZ"/>
        </w:rPr>
        <w:t>Ondřej Pavelka, Systémový specialista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 společnosti</w:t>
      </w:r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Audiopro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>.</w:t>
      </w:r>
    </w:p>
    <w:p w14:paraId="6CFDD8EB" w14:textId="77777777" w:rsidR="005F35B0" w:rsidRPr="005F35B0" w:rsidRDefault="005F35B0" w:rsidP="005F35B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Systém RTLS se skládá z miniaturního vysílače, který má člověk či objekt u sebe, z mnoha po budově rozmístěných senzorů, které signály z osobních vysílačů přijímají a softwaru, který tyto informace zpracovává a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trianguluje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z nich konkrétní pozici. „My jsme tento systém využili ke sledování pozice bezdrátového mikrofonu průvodce a řídíme jím přepínaní signálu z mikrofonu v DSP matici do příslušných zón ozvučení,“ dodává Ondřej Pavelka, který toto unikátní řešení pro sledování řečníků navrhl.</w:t>
      </w:r>
    </w:p>
    <w:p w14:paraId="46CE3534" w14:textId="77777777" w:rsidR="005F35B0" w:rsidRPr="005F35B0" w:rsidRDefault="005F35B0" w:rsidP="005F35B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Díky této kombinaci technologií může průvodcovskou trasou procházet současně několik turistických skupin.  Zvuk z bezdrátového mikrofonu průvodce je totiž reprodukován pouze v zóně, kde se skupina právě nachází. Mezi jednotlivými prohlídkami je vždy udržována jedna volná zóna s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podkresovou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hudbou. „Informaci o pozici využíváme rovněž ke spouštění zvukových efektů v reálném čase podle polohy příslušné turistické skupiny, nebo přiložením vysílače do bezprostřední blízkosti zabudovaného čidla,“ uzavírá.</w:t>
      </w:r>
    </w:p>
    <w:p w14:paraId="61B0DFE2" w14:textId="1B382230" w:rsidR="005F35B0" w:rsidRPr="005F35B0" w:rsidRDefault="005F35B0" w:rsidP="005F35B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V případě, že jde prohlídka bez průvodce, o automatizované řízení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podkresových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zvuků a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přednahraného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mluveného slova se stará systém Show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Cue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, který je primárně určen pro řízení divadelních scén, k ovládání světel, zvukových smyček apod. Součástí exkurze jsou také dvě projekce, jejichž prostřednictvím firma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Sonnentor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představuje své pěstitele. Tuto prezentaci návštěvníkům po trase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zprostředkovávají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signage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projektory EPSON pro velmi krátkou projekční vzdálenost, s jejichž pomocí jsou ve vybraných zónách přes digitální řešení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Ki-Wi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Signage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promítány filmy o pěstitelích a zahraničních partnerech firmy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Sonnentor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>.</w:t>
      </w:r>
    </w:p>
    <w:p w14:paraId="1487B935" w14:textId="77777777" w:rsidR="005F35B0" w:rsidRPr="005F35B0" w:rsidRDefault="005F35B0" w:rsidP="005F35B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Softwarové řešení firmy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Ki-Wi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dodala společnost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Audiopro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s.r.o. také pro interaktivní maketu stroje, kterou vyrobila firma Koncept 6, a skrze kterou se mohou návštěvníci seznámit s různými fázemi zpracování bylin. Tato „dřevěná krabice“ je vybavena třemi 43palcovými </w:t>
      </w:r>
      <w:proofErr w:type="gramStart"/>
      <w:r w:rsidRPr="005F35B0">
        <w:rPr>
          <w:rFonts w:ascii="Calibri" w:hAnsi="Calibri" w:cs="Calibri"/>
          <w:bCs/>
          <w:sz w:val="22"/>
          <w:szCs w:val="22"/>
          <w:lang w:eastAsia="cs-CZ"/>
        </w:rPr>
        <w:t>4K</w:t>
      </w:r>
      <w:proofErr w:type="gram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displeji (umístěnými na výšku) a IO modulem s tlačítky, lidé si mohou během prohlídky pouštět animace, které vyobrazují, jak se bylinky řežou, třídí (na příliš velké, optimální a bylinkový prach), mísí a připravují na balení. Z technického hlediska se jedná o jeden velice výkonný mini počítač Intel NUC (s výstupem na uvedenou trojici displejů), na kterém běží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Ki-Wi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klient pro operační systém Windows. „Hlavní výhodou tohoto řešení je správa obsahu přes cloud. Náš tým společně s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Ki-Wi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nastavil šablony a námi dodaný superpočítač se v aplikaci tváří jako 3 zařízení, kam si klient může snadno nahrát jiný multimediální obsah,“ popisuje řešení interaktivní makety Ondřej Pavelka.</w:t>
      </w:r>
    </w:p>
    <w:p w14:paraId="6DC7607E" w14:textId="6A2ABD1E" w:rsidR="000851C4" w:rsidRPr="005F35B0" w:rsidRDefault="000851C4" w:rsidP="000851C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O tom, že se jedná o nebývalý projekt, svědčí i v ČR vzácné mezinárodní ocenění Green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Globes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za ekologicky a energeticky udržitelnou stavbu.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Sonnentor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ve spolupráci se společnostmi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Winning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Group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a.s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a RTC Czech </w:t>
      </w:r>
      <w:r w:rsidR="000E140C" w:rsidRPr="005F35B0">
        <w:rPr>
          <w:rFonts w:ascii="Calibri" w:hAnsi="Calibri" w:cs="Calibri"/>
          <w:bCs/>
          <w:sz w:val="22"/>
          <w:szCs w:val="22"/>
          <w:lang w:eastAsia="cs-CZ"/>
        </w:rPr>
        <w:t>s.r.o.</w:t>
      </w:r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dokázala naplnit náročné podmínky certifikace udržitelného provozu.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Solis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A tak pracuje s chytrým systémem správy budov, vlastní fotovoltaickou elektrárnou či s vytápěním, chlazením a ohřevem vody za pomocí tepelných čerpadel, které získávají energii z třiceti hlubinných geotermálních vrtů. Obraz celistvého ekologického provedení dokreslují prvky, jako například dřevovláknité izolace a </w:t>
      </w:r>
      <w:r w:rsidRPr="005F35B0">
        <w:rPr>
          <w:rFonts w:ascii="Calibri" w:hAnsi="Calibri" w:cs="Calibri"/>
          <w:bCs/>
          <w:sz w:val="22"/>
          <w:szCs w:val="22"/>
          <w:lang w:eastAsia="cs-CZ"/>
        </w:rPr>
        <w:lastRenderedPageBreak/>
        <w:t xml:space="preserve">fasády, retenční nádrže,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termosolární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úly či parkovací plochy z materiálu, který umožňuje vsakování vody do půdy. </w:t>
      </w:r>
      <w:proofErr w:type="spellStart"/>
      <w:r w:rsidRPr="005F35B0">
        <w:rPr>
          <w:rFonts w:ascii="Calibri" w:hAnsi="Calibri" w:cs="Calibri"/>
          <w:bCs/>
          <w:sz w:val="22"/>
          <w:szCs w:val="22"/>
          <w:lang w:eastAsia="cs-CZ"/>
        </w:rPr>
        <w:t>Sonnentor</w:t>
      </w:r>
      <w:proofErr w:type="spellEnd"/>
      <w:r w:rsidRPr="005F35B0">
        <w:rPr>
          <w:rFonts w:ascii="Calibri" w:hAnsi="Calibri" w:cs="Calibri"/>
          <w:bCs/>
          <w:sz w:val="22"/>
          <w:szCs w:val="22"/>
          <w:lang w:eastAsia="cs-CZ"/>
        </w:rPr>
        <w:t xml:space="preserve"> využívá také unikátní dopravníkový systém, technologie omezení prašnosti při zpracování bylin a jímání bylinného prachu, který výrobce sám lisuje do pelet k vytápění.</w:t>
      </w:r>
    </w:p>
    <w:p w14:paraId="19C3F4DE" w14:textId="77777777" w:rsidR="005B05FF" w:rsidRPr="00341410" w:rsidRDefault="005B05FF" w:rsidP="00E6234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</w:p>
    <w:sectPr w:rsidR="005B05FF" w:rsidRPr="00341410" w:rsidSect="00362C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4E553" w14:textId="77777777" w:rsidR="00AE2B23" w:rsidRDefault="00AE2B23">
      <w:r>
        <w:separator/>
      </w:r>
    </w:p>
  </w:endnote>
  <w:endnote w:type="continuationSeparator" w:id="0">
    <w:p w14:paraId="62872FC0" w14:textId="77777777" w:rsidR="00AE2B23" w:rsidRDefault="00AE2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52EFA" w14:textId="77777777" w:rsidR="000E140C" w:rsidRDefault="000E140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55C61" w14:textId="77777777" w:rsidR="000E140C" w:rsidRDefault="000E140C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96A33" w14:textId="77777777" w:rsidR="000E140C" w:rsidRDefault="000E140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642DF" w14:textId="77777777" w:rsidR="00AE2B23" w:rsidRDefault="00AE2B23">
      <w:r>
        <w:separator/>
      </w:r>
    </w:p>
  </w:footnote>
  <w:footnote w:type="continuationSeparator" w:id="0">
    <w:p w14:paraId="178CAAA5" w14:textId="77777777" w:rsidR="00AE2B23" w:rsidRDefault="00AE2B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3E629" w14:textId="77777777" w:rsidR="000E140C" w:rsidRDefault="000E140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51799" w14:textId="6F101E5B" w:rsidR="00897840" w:rsidRPr="00897840" w:rsidRDefault="00897840" w:rsidP="00E62344">
    <w:pPr>
      <w:pStyle w:val="Nadpis4"/>
      <w:tabs>
        <w:tab w:val="left" w:pos="0"/>
        <w:tab w:val="left" w:pos="336"/>
        <w:tab w:val="right" w:pos="9175"/>
      </w:tabs>
    </w:pPr>
    <w:r>
      <w:tab/>
    </w:r>
    <w:r w:rsidR="00A321E3">
      <w:tab/>
    </w:r>
    <w:r w:rsidR="003956D0">
      <w:t xml:space="preserve">Tisková </w:t>
    </w:r>
    <w:r w:rsidR="00C23F2F">
      <w:t>informace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DD64D" w14:textId="77777777" w:rsidR="000E140C" w:rsidRDefault="000E140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08522057">
    <w:abstractNumId w:val="0"/>
  </w:num>
  <w:num w:numId="2" w16cid:durableId="209148097">
    <w:abstractNumId w:val="8"/>
  </w:num>
  <w:num w:numId="3" w16cid:durableId="1057900670">
    <w:abstractNumId w:val="5"/>
  </w:num>
  <w:num w:numId="4" w16cid:durableId="566500022">
    <w:abstractNumId w:val="1"/>
  </w:num>
  <w:num w:numId="5" w16cid:durableId="311966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23287202">
    <w:abstractNumId w:val="4"/>
  </w:num>
  <w:num w:numId="7" w16cid:durableId="1761752792">
    <w:abstractNumId w:val="6"/>
  </w:num>
  <w:num w:numId="8" w16cid:durableId="1176768656">
    <w:abstractNumId w:val="2"/>
  </w:num>
  <w:num w:numId="9" w16cid:durableId="5681977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1E3"/>
    <w:rsid w:val="000000A6"/>
    <w:rsid w:val="000000E3"/>
    <w:rsid w:val="00002150"/>
    <w:rsid w:val="00004B55"/>
    <w:rsid w:val="00004FA2"/>
    <w:rsid w:val="000077D3"/>
    <w:rsid w:val="00012D97"/>
    <w:rsid w:val="000215E5"/>
    <w:rsid w:val="000218F0"/>
    <w:rsid w:val="00021BFA"/>
    <w:rsid w:val="00035EB3"/>
    <w:rsid w:val="00040FF8"/>
    <w:rsid w:val="00044829"/>
    <w:rsid w:val="00052A14"/>
    <w:rsid w:val="00054479"/>
    <w:rsid w:val="000606D5"/>
    <w:rsid w:val="000627E5"/>
    <w:rsid w:val="000641E1"/>
    <w:rsid w:val="00070464"/>
    <w:rsid w:val="00082A6D"/>
    <w:rsid w:val="00083642"/>
    <w:rsid w:val="000851C4"/>
    <w:rsid w:val="000856E7"/>
    <w:rsid w:val="00090A2B"/>
    <w:rsid w:val="00092D23"/>
    <w:rsid w:val="000948F4"/>
    <w:rsid w:val="00094F6A"/>
    <w:rsid w:val="000A1A75"/>
    <w:rsid w:val="000B451E"/>
    <w:rsid w:val="000B570E"/>
    <w:rsid w:val="000D2848"/>
    <w:rsid w:val="000D4C02"/>
    <w:rsid w:val="000D70F0"/>
    <w:rsid w:val="000E02E2"/>
    <w:rsid w:val="000E140C"/>
    <w:rsid w:val="000E3D42"/>
    <w:rsid w:val="000E7858"/>
    <w:rsid w:val="000F1852"/>
    <w:rsid w:val="00101D9A"/>
    <w:rsid w:val="001031E5"/>
    <w:rsid w:val="0013069F"/>
    <w:rsid w:val="001315B7"/>
    <w:rsid w:val="001375AB"/>
    <w:rsid w:val="0014049B"/>
    <w:rsid w:val="00147CC4"/>
    <w:rsid w:val="00152922"/>
    <w:rsid w:val="00157199"/>
    <w:rsid w:val="001625EB"/>
    <w:rsid w:val="001659AE"/>
    <w:rsid w:val="00170E1A"/>
    <w:rsid w:val="00181A09"/>
    <w:rsid w:val="00186822"/>
    <w:rsid w:val="001C0C2F"/>
    <w:rsid w:val="001C66E1"/>
    <w:rsid w:val="001C77D0"/>
    <w:rsid w:val="001D7DC4"/>
    <w:rsid w:val="001D7EBD"/>
    <w:rsid w:val="001E45CC"/>
    <w:rsid w:val="001F12F9"/>
    <w:rsid w:val="00200B55"/>
    <w:rsid w:val="0020489E"/>
    <w:rsid w:val="00211426"/>
    <w:rsid w:val="00216CC0"/>
    <w:rsid w:val="00216D93"/>
    <w:rsid w:val="002207ED"/>
    <w:rsid w:val="00223A4C"/>
    <w:rsid w:val="00230A43"/>
    <w:rsid w:val="00237FF4"/>
    <w:rsid w:val="00243B7B"/>
    <w:rsid w:val="00244698"/>
    <w:rsid w:val="00246F36"/>
    <w:rsid w:val="00257BB1"/>
    <w:rsid w:val="0026112E"/>
    <w:rsid w:val="0026662B"/>
    <w:rsid w:val="002833E5"/>
    <w:rsid w:val="00291112"/>
    <w:rsid w:val="00291B57"/>
    <w:rsid w:val="002928B4"/>
    <w:rsid w:val="00292E4C"/>
    <w:rsid w:val="00293B84"/>
    <w:rsid w:val="002942EA"/>
    <w:rsid w:val="00294882"/>
    <w:rsid w:val="002A25C6"/>
    <w:rsid w:val="002A3F1F"/>
    <w:rsid w:val="002A4B23"/>
    <w:rsid w:val="002A5F93"/>
    <w:rsid w:val="002A65D7"/>
    <w:rsid w:val="002B0BB3"/>
    <w:rsid w:val="002B3EFF"/>
    <w:rsid w:val="002B4A04"/>
    <w:rsid w:val="002B705A"/>
    <w:rsid w:val="002C00C7"/>
    <w:rsid w:val="002D1C74"/>
    <w:rsid w:val="002D34F6"/>
    <w:rsid w:val="002D77A0"/>
    <w:rsid w:val="002E23F1"/>
    <w:rsid w:val="002F3894"/>
    <w:rsid w:val="00301510"/>
    <w:rsid w:val="003050A9"/>
    <w:rsid w:val="00310173"/>
    <w:rsid w:val="00310249"/>
    <w:rsid w:val="00313DEC"/>
    <w:rsid w:val="00314826"/>
    <w:rsid w:val="0031521E"/>
    <w:rsid w:val="00316122"/>
    <w:rsid w:val="00316F50"/>
    <w:rsid w:val="003170E2"/>
    <w:rsid w:val="00320C73"/>
    <w:rsid w:val="00330A6B"/>
    <w:rsid w:val="003315A4"/>
    <w:rsid w:val="00341410"/>
    <w:rsid w:val="0034167F"/>
    <w:rsid w:val="00343147"/>
    <w:rsid w:val="00344669"/>
    <w:rsid w:val="0034644C"/>
    <w:rsid w:val="00354B79"/>
    <w:rsid w:val="003579F0"/>
    <w:rsid w:val="00362CE5"/>
    <w:rsid w:val="003659FC"/>
    <w:rsid w:val="00367BF4"/>
    <w:rsid w:val="00371EBE"/>
    <w:rsid w:val="003747F2"/>
    <w:rsid w:val="00380CC0"/>
    <w:rsid w:val="0038405B"/>
    <w:rsid w:val="00391F2D"/>
    <w:rsid w:val="003956D0"/>
    <w:rsid w:val="003A088C"/>
    <w:rsid w:val="003A1EF4"/>
    <w:rsid w:val="003A21F7"/>
    <w:rsid w:val="003A5434"/>
    <w:rsid w:val="003A71AC"/>
    <w:rsid w:val="003B0D55"/>
    <w:rsid w:val="003C057E"/>
    <w:rsid w:val="003C16CE"/>
    <w:rsid w:val="003C4E30"/>
    <w:rsid w:val="003D6342"/>
    <w:rsid w:val="003E425D"/>
    <w:rsid w:val="003E53BB"/>
    <w:rsid w:val="0040001B"/>
    <w:rsid w:val="00405727"/>
    <w:rsid w:val="00407C16"/>
    <w:rsid w:val="00412E51"/>
    <w:rsid w:val="00413950"/>
    <w:rsid w:val="00417541"/>
    <w:rsid w:val="00421976"/>
    <w:rsid w:val="0042341D"/>
    <w:rsid w:val="00431264"/>
    <w:rsid w:val="00435C18"/>
    <w:rsid w:val="00445DCC"/>
    <w:rsid w:val="00450642"/>
    <w:rsid w:val="0045627D"/>
    <w:rsid w:val="004570BC"/>
    <w:rsid w:val="00465848"/>
    <w:rsid w:val="004663A4"/>
    <w:rsid w:val="00466936"/>
    <w:rsid w:val="00474C75"/>
    <w:rsid w:val="00485939"/>
    <w:rsid w:val="0049267F"/>
    <w:rsid w:val="004962B2"/>
    <w:rsid w:val="004A02FF"/>
    <w:rsid w:val="004A038F"/>
    <w:rsid w:val="004A1681"/>
    <w:rsid w:val="004A3F6F"/>
    <w:rsid w:val="004A43BB"/>
    <w:rsid w:val="004B1B74"/>
    <w:rsid w:val="004C4FC2"/>
    <w:rsid w:val="004C7578"/>
    <w:rsid w:val="004D0B62"/>
    <w:rsid w:val="004D520F"/>
    <w:rsid w:val="004E320E"/>
    <w:rsid w:val="004E3684"/>
    <w:rsid w:val="00503DCA"/>
    <w:rsid w:val="00507A01"/>
    <w:rsid w:val="00512E82"/>
    <w:rsid w:val="005130DF"/>
    <w:rsid w:val="005137D3"/>
    <w:rsid w:val="00515EF5"/>
    <w:rsid w:val="005160E2"/>
    <w:rsid w:val="005215F7"/>
    <w:rsid w:val="00530856"/>
    <w:rsid w:val="00546042"/>
    <w:rsid w:val="00547C29"/>
    <w:rsid w:val="005511BB"/>
    <w:rsid w:val="00552229"/>
    <w:rsid w:val="0055251C"/>
    <w:rsid w:val="005545A3"/>
    <w:rsid w:val="005546D2"/>
    <w:rsid w:val="00555358"/>
    <w:rsid w:val="00571D6A"/>
    <w:rsid w:val="00575BEF"/>
    <w:rsid w:val="0057683A"/>
    <w:rsid w:val="00581AD6"/>
    <w:rsid w:val="00586892"/>
    <w:rsid w:val="00587037"/>
    <w:rsid w:val="00592038"/>
    <w:rsid w:val="00592E77"/>
    <w:rsid w:val="005940E3"/>
    <w:rsid w:val="005B05FF"/>
    <w:rsid w:val="005B2342"/>
    <w:rsid w:val="005B238E"/>
    <w:rsid w:val="005B7745"/>
    <w:rsid w:val="005C134F"/>
    <w:rsid w:val="005C16A7"/>
    <w:rsid w:val="005C217A"/>
    <w:rsid w:val="005D2217"/>
    <w:rsid w:val="005D2E6F"/>
    <w:rsid w:val="005D36A6"/>
    <w:rsid w:val="005D58BC"/>
    <w:rsid w:val="005D61EE"/>
    <w:rsid w:val="005F35B0"/>
    <w:rsid w:val="005F48B1"/>
    <w:rsid w:val="0060083A"/>
    <w:rsid w:val="00602747"/>
    <w:rsid w:val="006047AC"/>
    <w:rsid w:val="0061209C"/>
    <w:rsid w:val="00613093"/>
    <w:rsid w:val="006203EA"/>
    <w:rsid w:val="00622FB8"/>
    <w:rsid w:val="006259B7"/>
    <w:rsid w:val="006302EC"/>
    <w:rsid w:val="00631581"/>
    <w:rsid w:val="00632E3D"/>
    <w:rsid w:val="006377F6"/>
    <w:rsid w:val="00642025"/>
    <w:rsid w:val="00651372"/>
    <w:rsid w:val="0065717A"/>
    <w:rsid w:val="0066274F"/>
    <w:rsid w:val="00665439"/>
    <w:rsid w:val="00666BBF"/>
    <w:rsid w:val="0067345E"/>
    <w:rsid w:val="00673BA5"/>
    <w:rsid w:val="006753B1"/>
    <w:rsid w:val="00675C3D"/>
    <w:rsid w:val="006827E9"/>
    <w:rsid w:val="006858CD"/>
    <w:rsid w:val="00686397"/>
    <w:rsid w:val="00687804"/>
    <w:rsid w:val="006A0732"/>
    <w:rsid w:val="006A3826"/>
    <w:rsid w:val="006B705B"/>
    <w:rsid w:val="006C5414"/>
    <w:rsid w:val="006D4CF7"/>
    <w:rsid w:val="006E263A"/>
    <w:rsid w:val="006F35D3"/>
    <w:rsid w:val="006F767E"/>
    <w:rsid w:val="00702E80"/>
    <w:rsid w:val="00704B0C"/>
    <w:rsid w:val="007238D2"/>
    <w:rsid w:val="007256F0"/>
    <w:rsid w:val="00735359"/>
    <w:rsid w:val="0073573D"/>
    <w:rsid w:val="00740D43"/>
    <w:rsid w:val="00742BBE"/>
    <w:rsid w:val="00746EF7"/>
    <w:rsid w:val="0075181C"/>
    <w:rsid w:val="00755ADF"/>
    <w:rsid w:val="00763C90"/>
    <w:rsid w:val="007641D7"/>
    <w:rsid w:val="00764AE4"/>
    <w:rsid w:val="00780559"/>
    <w:rsid w:val="0078319A"/>
    <w:rsid w:val="00783A75"/>
    <w:rsid w:val="00791426"/>
    <w:rsid w:val="007A09ED"/>
    <w:rsid w:val="007A1C01"/>
    <w:rsid w:val="007A1C14"/>
    <w:rsid w:val="007A3EF2"/>
    <w:rsid w:val="007B652D"/>
    <w:rsid w:val="007C2E35"/>
    <w:rsid w:val="007D40AC"/>
    <w:rsid w:val="007D417D"/>
    <w:rsid w:val="007D7641"/>
    <w:rsid w:val="007E2E8E"/>
    <w:rsid w:val="007E3BAB"/>
    <w:rsid w:val="007F6A15"/>
    <w:rsid w:val="008009E6"/>
    <w:rsid w:val="00801752"/>
    <w:rsid w:val="00803653"/>
    <w:rsid w:val="00813725"/>
    <w:rsid w:val="00817812"/>
    <w:rsid w:val="008213FB"/>
    <w:rsid w:val="008245B5"/>
    <w:rsid w:val="008372A6"/>
    <w:rsid w:val="0084441C"/>
    <w:rsid w:val="00850D29"/>
    <w:rsid w:val="00861588"/>
    <w:rsid w:val="00861B98"/>
    <w:rsid w:val="00865EAD"/>
    <w:rsid w:val="008731F0"/>
    <w:rsid w:val="00873578"/>
    <w:rsid w:val="00877DC7"/>
    <w:rsid w:val="00894336"/>
    <w:rsid w:val="00897840"/>
    <w:rsid w:val="008A71C1"/>
    <w:rsid w:val="008B1A6B"/>
    <w:rsid w:val="008B2075"/>
    <w:rsid w:val="008B30C8"/>
    <w:rsid w:val="008B4196"/>
    <w:rsid w:val="008C5F7D"/>
    <w:rsid w:val="008E4638"/>
    <w:rsid w:val="008E5867"/>
    <w:rsid w:val="008E61BD"/>
    <w:rsid w:val="008E6F4B"/>
    <w:rsid w:val="008F31D3"/>
    <w:rsid w:val="00903E3F"/>
    <w:rsid w:val="00905594"/>
    <w:rsid w:val="009113D0"/>
    <w:rsid w:val="00922D47"/>
    <w:rsid w:val="00922EF0"/>
    <w:rsid w:val="00925DF0"/>
    <w:rsid w:val="00934905"/>
    <w:rsid w:val="009468B7"/>
    <w:rsid w:val="00951747"/>
    <w:rsid w:val="009556A3"/>
    <w:rsid w:val="00955ECB"/>
    <w:rsid w:val="0095698B"/>
    <w:rsid w:val="00956F94"/>
    <w:rsid w:val="00964613"/>
    <w:rsid w:val="0096697E"/>
    <w:rsid w:val="0096716C"/>
    <w:rsid w:val="0098780B"/>
    <w:rsid w:val="0099035B"/>
    <w:rsid w:val="00992515"/>
    <w:rsid w:val="00992C54"/>
    <w:rsid w:val="00996FEA"/>
    <w:rsid w:val="009A0A81"/>
    <w:rsid w:val="009A20AB"/>
    <w:rsid w:val="009A611D"/>
    <w:rsid w:val="009B212B"/>
    <w:rsid w:val="009B212D"/>
    <w:rsid w:val="009C2EF6"/>
    <w:rsid w:val="009C427E"/>
    <w:rsid w:val="009C5788"/>
    <w:rsid w:val="009D4C6F"/>
    <w:rsid w:val="009D5A1E"/>
    <w:rsid w:val="009E2D97"/>
    <w:rsid w:val="009F30FC"/>
    <w:rsid w:val="00A00A3C"/>
    <w:rsid w:val="00A13594"/>
    <w:rsid w:val="00A15568"/>
    <w:rsid w:val="00A23190"/>
    <w:rsid w:val="00A238EE"/>
    <w:rsid w:val="00A260BC"/>
    <w:rsid w:val="00A31288"/>
    <w:rsid w:val="00A321E3"/>
    <w:rsid w:val="00A345CF"/>
    <w:rsid w:val="00A354A9"/>
    <w:rsid w:val="00A375F8"/>
    <w:rsid w:val="00A41ADB"/>
    <w:rsid w:val="00A42A77"/>
    <w:rsid w:val="00A50546"/>
    <w:rsid w:val="00A52C83"/>
    <w:rsid w:val="00A53D06"/>
    <w:rsid w:val="00A5525C"/>
    <w:rsid w:val="00A56F33"/>
    <w:rsid w:val="00A60D18"/>
    <w:rsid w:val="00A6747C"/>
    <w:rsid w:val="00A709D2"/>
    <w:rsid w:val="00A7613C"/>
    <w:rsid w:val="00A76B44"/>
    <w:rsid w:val="00A816F8"/>
    <w:rsid w:val="00A83A3F"/>
    <w:rsid w:val="00A856A3"/>
    <w:rsid w:val="00A86549"/>
    <w:rsid w:val="00AA0768"/>
    <w:rsid w:val="00AA61EF"/>
    <w:rsid w:val="00AB3CBE"/>
    <w:rsid w:val="00AC67BD"/>
    <w:rsid w:val="00AD01FE"/>
    <w:rsid w:val="00AD5D64"/>
    <w:rsid w:val="00AE2B23"/>
    <w:rsid w:val="00AE4BE3"/>
    <w:rsid w:val="00AF291A"/>
    <w:rsid w:val="00AF331E"/>
    <w:rsid w:val="00AF3968"/>
    <w:rsid w:val="00B02868"/>
    <w:rsid w:val="00B035B4"/>
    <w:rsid w:val="00B04566"/>
    <w:rsid w:val="00B1582B"/>
    <w:rsid w:val="00B179B8"/>
    <w:rsid w:val="00B3139B"/>
    <w:rsid w:val="00B33A98"/>
    <w:rsid w:val="00B357D5"/>
    <w:rsid w:val="00B37AB6"/>
    <w:rsid w:val="00B46C0D"/>
    <w:rsid w:val="00B519AF"/>
    <w:rsid w:val="00B55F48"/>
    <w:rsid w:val="00B607AC"/>
    <w:rsid w:val="00B618E2"/>
    <w:rsid w:val="00B63A01"/>
    <w:rsid w:val="00B668F7"/>
    <w:rsid w:val="00B73052"/>
    <w:rsid w:val="00B858F8"/>
    <w:rsid w:val="00B95B53"/>
    <w:rsid w:val="00BA2986"/>
    <w:rsid w:val="00BB1EA8"/>
    <w:rsid w:val="00BC5171"/>
    <w:rsid w:val="00BD3A37"/>
    <w:rsid w:val="00BE22BD"/>
    <w:rsid w:val="00BF1D41"/>
    <w:rsid w:val="00BF1F23"/>
    <w:rsid w:val="00BF25F0"/>
    <w:rsid w:val="00C05191"/>
    <w:rsid w:val="00C10EED"/>
    <w:rsid w:val="00C13040"/>
    <w:rsid w:val="00C13DD1"/>
    <w:rsid w:val="00C22925"/>
    <w:rsid w:val="00C23F2F"/>
    <w:rsid w:val="00C25685"/>
    <w:rsid w:val="00C266CD"/>
    <w:rsid w:val="00C35F7D"/>
    <w:rsid w:val="00C44EEB"/>
    <w:rsid w:val="00C51B14"/>
    <w:rsid w:val="00C52798"/>
    <w:rsid w:val="00C53C59"/>
    <w:rsid w:val="00C60610"/>
    <w:rsid w:val="00C60792"/>
    <w:rsid w:val="00C70B2B"/>
    <w:rsid w:val="00C8303C"/>
    <w:rsid w:val="00C84A11"/>
    <w:rsid w:val="00C90FB8"/>
    <w:rsid w:val="00C9469D"/>
    <w:rsid w:val="00C9709E"/>
    <w:rsid w:val="00CB00F1"/>
    <w:rsid w:val="00CC7887"/>
    <w:rsid w:val="00CE124C"/>
    <w:rsid w:val="00CE4945"/>
    <w:rsid w:val="00CF336D"/>
    <w:rsid w:val="00CF49A0"/>
    <w:rsid w:val="00D03336"/>
    <w:rsid w:val="00D03448"/>
    <w:rsid w:val="00D20B9A"/>
    <w:rsid w:val="00D26CEB"/>
    <w:rsid w:val="00D318D2"/>
    <w:rsid w:val="00D31988"/>
    <w:rsid w:val="00D37FB8"/>
    <w:rsid w:val="00D44794"/>
    <w:rsid w:val="00D455AF"/>
    <w:rsid w:val="00D531BA"/>
    <w:rsid w:val="00D53E2C"/>
    <w:rsid w:val="00D578C2"/>
    <w:rsid w:val="00D57E17"/>
    <w:rsid w:val="00D6059F"/>
    <w:rsid w:val="00D6066C"/>
    <w:rsid w:val="00D62344"/>
    <w:rsid w:val="00D6360C"/>
    <w:rsid w:val="00D637F7"/>
    <w:rsid w:val="00D63C2F"/>
    <w:rsid w:val="00D6697F"/>
    <w:rsid w:val="00D678E7"/>
    <w:rsid w:val="00D8091D"/>
    <w:rsid w:val="00D80D87"/>
    <w:rsid w:val="00D94DEE"/>
    <w:rsid w:val="00D96A6D"/>
    <w:rsid w:val="00DA262C"/>
    <w:rsid w:val="00DA3BCF"/>
    <w:rsid w:val="00DB28D0"/>
    <w:rsid w:val="00DB7385"/>
    <w:rsid w:val="00DC228D"/>
    <w:rsid w:val="00DC367E"/>
    <w:rsid w:val="00DC4C1B"/>
    <w:rsid w:val="00DD5F3C"/>
    <w:rsid w:val="00DD646D"/>
    <w:rsid w:val="00DE00EA"/>
    <w:rsid w:val="00DE6C27"/>
    <w:rsid w:val="00DF4261"/>
    <w:rsid w:val="00E00FA2"/>
    <w:rsid w:val="00E04E24"/>
    <w:rsid w:val="00E06E11"/>
    <w:rsid w:val="00E111AC"/>
    <w:rsid w:val="00E14D69"/>
    <w:rsid w:val="00E20C75"/>
    <w:rsid w:val="00E27A74"/>
    <w:rsid w:val="00E3533C"/>
    <w:rsid w:val="00E35608"/>
    <w:rsid w:val="00E40DF0"/>
    <w:rsid w:val="00E45593"/>
    <w:rsid w:val="00E50D68"/>
    <w:rsid w:val="00E52853"/>
    <w:rsid w:val="00E61A60"/>
    <w:rsid w:val="00E62344"/>
    <w:rsid w:val="00E753E3"/>
    <w:rsid w:val="00E765DF"/>
    <w:rsid w:val="00E77819"/>
    <w:rsid w:val="00E84207"/>
    <w:rsid w:val="00E91C25"/>
    <w:rsid w:val="00E92A8A"/>
    <w:rsid w:val="00E92FCF"/>
    <w:rsid w:val="00EB4CF6"/>
    <w:rsid w:val="00EB6334"/>
    <w:rsid w:val="00EC7654"/>
    <w:rsid w:val="00EC7B0C"/>
    <w:rsid w:val="00ED7D9A"/>
    <w:rsid w:val="00EE0EB1"/>
    <w:rsid w:val="00EE2838"/>
    <w:rsid w:val="00EE49F3"/>
    <w:rsid w:val="00EE78B4"/>
    <w:rsid w:val="00EF4AA7"/>
    <w:rsid w:val="00EF7585"/>
    <w:rsid w:val="00EF78EE"/>
    <w:rsid w:val="00F0406F"/>
    <w:rsid w:val="00F052CC"/>
    <w:rsid w:val="00F104D9"/>
    <w:rsid w:val="00F122C9"/>
    <w:rsid w:val="00F14DE3"/>
    <w:rsid w:val="00F27727"/>
    <w:rsid w:val="00F30768"/>
    <w:rsid w:val="00F41F75"/>
    <w:rsid w:val="00F42A7E"/>
    <w:rsid w:val="00F45708"/>
    <w:rsid w:val="00F4673D"/>
    <w:rsid w:val="00F63378"/>
    <w:rsid w:val="00F658C6"/>
    <w:rsid w:val="00F73A55"/>
    <w:rsid w:val="00F7472A"/>
    <w:rsid w:val="00F75511"/>
    <w:rsid w:val="00F931C3"/>
    <w:rsid w:val="00FA0B15"/>
    <w:rsid w:val="00FA2C07"/>
    <w:rsid w:val="00FA3D55"/>
    <w:rsid w:val="00FA46FA"/>
    <w:rsid w:val="00FB043F"/>
    <w:rsid w:val="00FB2BCF"/>
    <w:rsid w:val="00FB576B"/>
    <w:rsid w:val="00FB5B71"/>
    <w:rsid w:val="00FC214D"/>
    <w:rsid w:val="00FC4EDC"/>
    <w:rsid w:val="00FC7E93"/>
    <w:rsid w:val="00FE2C1D"/>
    <w:rsid w:val="00FF02A1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506D4"/>
  <w15:chartTrackingRefBased/>
  <w15:docId w15:val="{6E08408C-58AC-40DB-A437-056A77303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rsid w:val="00362CE5"/>
    <w:pPr>
      <w:tabs>
        <w:tab w:val="left" w:pos="750"/>
        <w:tab w:val="left" w:pos="6180"/>
      </w:tabs>
      <w:spacing w:before="120"/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spacing w:before="120"/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uiPriority w:val="99"/>
    <w:rsid w:val="001C0C2F"/>
    <w:pPr>
      <w:suppressAutoHyphens w:val="0"/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styleId="Odstavecseseznamem">
    <w:name w:val="List Paragraph"/>
    <w:basedOn w:val="Normln"/>
    <w:uiPriority w:val="34"/>
    <w:qFormat/>
    <w:rsid w:val="0049267F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styleId="Revize">
    <w:name w:val="Revision"/>
    <w:hidden/>
    <w:uiPriority w:val="99"/>
    <w:semiHidden/>
    <w:rsid w:val="00934905"/>
    <w:rPr>
      <w:sz w:val="24"/>
      <w:szCs w:val="24"/>
      <w:lang w:eastAsia="ar-SA"/>
    </w:rPr>
  </w:style>
  <w:style w:type="character" w:customStyle="1" w:styleId="apple-converted-space">
    <w:name w:val="apple-converted-space"/>
    <w:rsid w:val="005D36A6"/>
  </w:style>
  <w:style w:type="character" w:customStyle="1" w:styleId="ZkladntextChar">
    <w:name w:val="Základní text Char"/>
    <w:link w:val="Zkladntext"/>
    <w:semiHidden/>
    <w:rsid w:val="00592E77"/>
    <w:rPr>
      <w:rFonts w:ascii="Tahoma" w:hAnsi="Tahoma" w:cs="Tahoma"/>
      <w:szCs w:val="26"/>
      <w:lang w:val="en-US" w:eastAsia="ar-SA"/>
    </w:rPr>
  </w:style>
  <w:style w:type="paragraph" w:customStyle="1" w:styleId="Zkladnodstavec">
    <w:name w:val="[Základní odstavec]"/>
    <w:basedOn w:val="Normln"/>
    <w:uiPriority w:val="99"/>
    <w:rsid w:val="004A038F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6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B9001-1589-44FD-9EB1-24BDEFD50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1080</Words>
  <Characters>6378</Characters>
  <Application>Microsoft Office Word</Application>
  <DocSecurity>0</DocSecurity>
  <Lines>53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7444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Šárka Lachoutová</dc:creator>
  <cp:keywords/>
  <cp:lastModifiedBy>Šárka Lachoutová</cp:lastModifiedBy>
  <cp:revision>2</cp:revision>
  <cp:lastPrinted>2021-03-16T09:06:00Z</cp:lastPrinted>
  <dcterms:created xsi:type="dcterms:W3CDTF">2023-06-27T22:06:00Z</dcterms:created>
  <dcterms:modified xsi:type="dcterms:W3CDTF">2023-06-27T22:06:00Z</dcterms:modified>
</cp:coreProperties>
</file>