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BB9AD" w14:textId="463C3B14" w:rsidR="00AF6888" w:rsidRDefault="00AF6888" w:rsidP="000877E5">
      <w:pPr>
        <w:jc w:val="center"/>
        <w:rPr>
          <w:b/>
          <w:bCs/>
          <w:sz w:val="28"/>
          <w:szCs w:val="28"/>
        </w:rPr>
      </w:pPr>
      <w:r>
        <w:rPr>
          <w:b/>
          <w:bCs/>
          <w:sz w:val="28"/>
          <w:szCs w:val="28"/>
        </w:rPr>
        <w:t xml:space="preserve">Chystáte se v létě na dlouhé výlety na kole či na sporty, na které není vaše tělo zvyklé? Pozor na svalové křeče </w:t>
      </w:r>
    </w:p>
    <w:p w14:paraId="7A03AB68" w14:textId="77777777" w:rsidR="007B214A" w:rsidRDefault="007B214A" w:rsidP="000877E5">
      <w:pPr>
        <w:jc w:val="center"/>
        <w:rPr>
          <w:b/>
          <w:bCs/>
          <w:sz w:val="28"/>
          <w:szCs w:val="28"/>
        </w:rPr>
      </w:pPr>
    </w:p>
    <w:p w14:paraId="54BE98D4" w14:textId="0AE303F2" w:rsidR="00215D61" w:rsidRPr="002160FA" w:rsidRDefault="000877E5" w:rsidP="00215D61">
      <w:pPr>
        <w:jc w:val="both"/>
        <w:rPr>
          <w:b/>
          <w:bCs/>
        </w:rPr>
      </w:pPr>
      <w:r w:rsidRPr="00976626">
        <w:rPr>
          <w:b/>
          <w:bCs/>
        </w:rPr>
        <w:t xml:space="preserve">Praha, </w:t>
      </w:r>
      <w:r w:rsidR="001639FF">
        <w:rPr>
          <w:b/>
          <w:bCs/>
        </w:rPr>
        <w:t>2</w:t>
      </w:r>
      <w:r w:rsidR="00AF6888">
        <w:rPr>
          <w:b/>
          <w:bCs/>
        </w:rPr>
        <w:t>6</w:t>
      </w:r>
      <w:r w:rsidRPr="00976626">
        <w:rPr>
          <w:b/>
          <w:bCs/>
        </w:rPr>
        <w:t xml:space="preserve">. </w:t>
      </w:r>
      <w:r w:rsidR="001639FF">
        <w:rPr>
          <w:b/>
          <w:bCs/>
        </w:rPr>
        <w:t>června</w:t>
      </w:r>
      <w:r w:rsidR="00D30D9C" w:rsidRPr="00976626">
        <w:rPr>
          <w:b/>
          <w:bCs/>
        </w:rPr>
        <w:t xml:space="preserve"> </w:t>
      </w:r>
      <w:r w:rsidRPr="00976626">
        <w:rPr>
          <w:b/>
          <w:bCs/>
        </w:rPr>
        <w:t>202</w:t>
      </w:r>
      <w:r w:rsidR="00D30D9C" w:rsidRPr="00976626">
        <w:rPr>
          <w:b/>
          <w:bCs/>
        </w:rPr>
        <w:t>3</w:t>
      </w:r>
      <w:r w:rsidR="00215D61">
        <w:rPr>
          <w:b/>
          <w:bCs/>
        </w:rPr>
        <w:t xml:space="preserve"> </w:t>
      </w:r>
      <w:r w:rsidR="00AF6888">
        <w:rPr>
          <w:b/>
          <w:bCs/>
        </w:rPr>
        <w:t>–</w:t>
      </w:r>
      <w:r w:rsidR="00215D61" w:rsidRPr="00AF6888">
        <w:rPr>
          <w:b/>
          <w:bCs/>
        </w:rPr>
        <w:t xml:space="preserve"> </w:t>
      </w:r>
      <w:r w:rsidR="00AF6888" w:rsidRPr="00AF6888">
        <w:rPr>
          <w:b/>
          <w:bCs/>
        </w:rPr>
        <w:t>Letní dovolené a prázdniny přinášejí spoustu nových aktivit nebo jejich výrazně větší intenzitu. Například místo pár kilometrů na kole po rovině, na které jste zvyklí, se vydáte na dlouhý výlet do kopcovitého terénu. Postihnout vás mohou</w:t>
      </w:r>
      <w:r w:rsidR="0063337B">
        <w:rPr>
          <w:b/>
          <w:bCs/>
        </w:rPr>
        <w:t xml:space="preserve"> velice rychle</w:t>
      </w:r>
      <w:r w:rsidR="00AF6888" w:rsidRPr="00AF6888">
        <w:rPr>
          <w:b/>
          <w:bCs/>
        </w:rPr>
        <w:t xml:space="preserve"> křeče. </w:t>
      </w:r>
      <w:r w:rsidR="0063337B">
        <w:rPr>
          <w:b/>
          <w:bCs/>
        </w:rPr>
        <w:t>To mohou přijít ale také při horské turistice,</w:t>
      </w:r>
      <w:r w:rsidR="00A46FE0">
        <w:rPr>
          <w:b/>
          <w:bCs/>
        </w:rPr>
        <w:t xml:space="preserve"> </w:t>
      </w:r>
      <w:proofErr w:type="spellStart"/>
      <w:r w:rsidR="0063337B">
        <w:rPr>
          <w:b/>
          <w:bCs/>
        </w:rPr>
        <w:t>beach</w:t>
      </w:r>
      <w:proofErr w:type="spellEnd"/>
      <w:r w:rsidR="0063337B">
        <w:rPr>
          <w:b/>
          <w:bCs/>
        </w:rPr>
        <w:t xml:space="preserve"> volejbalu či dalších letních sportech. </w:t>
      </w:r>
      <w:r w:rsidR="00AF6888" w:rsidRPr="00AF6888">
        <w:rPr>
          <w:b/>
          <w:bCs/>
        </w:rPr>
        <w:t xml:space="preserve">Jak jim </w:t>
      </w:r>
      <w:r w:rsidR="005720EB" w:rsidRPr="00AF6888">
        <w:rPr>
          <w:b/>
          <w:bCs/>
        </w:rPr>
        <w:t xml:space="preserve">co nejlépe </w:t>
      </w:r>
      <w:r w:rsidR="000D741F" w:rsidRPr="00AF6888">
        <w:rPr>
          <w:b/>
          <w:bCs/>
        </w:rPr>
        <w:t>předcházet</w:t>
      </w:r>
      <w:r w:rsidR="005720EB" w:rsidRPr="00AF6888">
        <w:rPr>
          <w:b/>
          <w:bCs/>
        </w:rPr>
        <w:t>?</w:t>
      </w:r>
      <w:r w:rsidR="00CB518B" w:rsidRPr="00AF6888">
        <w:rPr>
          <w:b/>
          <w:bCs/>
        </w:rPr>
        <w:t xml:space="preserve"> A když se to nepodaří, tak jak od nich co nejrychleji ulevit?</w:t>
      </w:r>
    </w:p>
    <w:p w14:paraId="04EE206D" w14:textId="77777777" w:rsidR="005720EB" w:rsidRDefault="005720EB" w:rsidP="00215D61">
      <w:pPr>
        <w:jc w:val="both"/>
      </w:pPr>
    </w:p>
    <w:p w14:paraId="41BDDE17" w14:textId="529D85FB" w:rsidR="005720EB" w:rsidRDefault="005720EB" w:rsidP="00215D61">
      <w:pPr>
        <w:jc w:val="both"/>
      </w:pPr>
      <w:r w:rsidRPr="005720EB">
        <w:t>Křeče spojené s pohybovou aktivitou</w:t>
      </w:r>
      <w:r>
        <w:t xml:space="preserve"> (</w:t>
      </w:r>
      <w:r w:rsidRPr="005720EB">
        <w:t xml:space="preserve">tzv. </w:t>
      </w:r>
      <w:r w:rsidR="009D6A99" w:rsidRPr="005720EB">
        <w:t xml:space="preserve">EAMC </w:t>
      </w:r>
      <w:r w:rsidR="009D6A99">
        <w:t xml:space="preserve">– </w:t>
      </w:r>
      <w:proofErr w:type="spellStart"/>
      <w:r w:rsidR="009D6A99">
        <w:t>Exercise</w:t>
      </w:r>
      <w:r w:rsidRPr="005720EB">
        <w:t>-Associated</w:t>
      </w:r>
      <w:proofErr w:type="spellEnd"/>
      <w:r w:rsidRPr="005720EB">
        <w:t xml:space="preserve"> </w:t>
      </w:r>
      <w:proofErr w:type="spellStart"/>
      <w:r w:rsidRPr="005720EB">
        <w:t>Muscle</w:t>
      </w:r>
      <w:proofErr w:type="spellEnd"/>
      <w:r w:rsidRPr="005720EB">
        <w:t xml:space="preserve"> </w:t>
      </w:r>
      <w:proofErr w:type="spellStart"/>
      <w:r w:rsidRPr="005720EB">
        <w:t>Cramps</w:t>
      </w:r>
      <w:proofErr w:type="spellEnd"/>
      <w:r w:rsidRPr="005720EB">
        <w:t xml:space="preserve">) jsou lokální svalové kontrakce kosterního svalu či celé svalové skupiny. </w:t>
      </w:r>
      <w:r>
        <w:t>Přicházejí v průběhu či těsně po sportovním výkonu. P</w:t>
      </w:r>
      <w:r w:rsidRPr="005720EB">
        <w:t>ostihují</w:t>
      </w:r>
      <w:r>
        <w:t xml:space="preserve"> nejčastěji </w:t>
      </w:r>
      <w:r w:rsidR="00BB0E07">
        <w:t xml:space="preserve">svaly na stehnech a lýtkový sval. Nepříjemné jsou </w:t>
      </w:r>
      <w:r w:rsidR="000D741F">
        <w:t xml:space="preserve">zejména </w:t>
      </w:r>
      <w:r w:rsidR="00BB0E07">
        <w:t xml:space="preserve">protože </w:t>
      </w:r>
      <w:r w:rsidR="000D741F">
        <w:t>způsobují</w:t>
      </w:r>
      <w:r w:rsidR="00BB0E07">
        <w:t xml:space="preserve"> nejen chvilkovou, ale i několikadenní bolestivost.</w:t>
      </w:r>
    </w:p>
    <w:p w14:paraId="45671AAF" w14:textId="77777777" w:rsidR="005720EB" w:rsidRDefault="005720EB" w:rsidP="00215D61">
      <w:pPr>
        <w:jc w:val="both"/>
      </w:pPr>
    </w:p>
    <w:p w14:paraId="48D87313" w14:textId="16CFF802" w:rsidR="005720EB" w:rsidRPr="00BB0E07" w:rsidRDefault="00BB0E07" w:rsidP="00215D61">
      <w:pPr>
        <w:jc w:val="both"/>
        <w:rPr>
          <w:b/>
          <w:bCs/>
        </w:rPr>
      </w:pPr>
      <w:r w:rsidRPr="00BB0E07">
        <w:rPr>
          <w:b/>
          <w:bCs/>
        </w:rPr>
        <w:t>Jaké jsou nejčastější příčiny?</w:t>
      </w:r>
    </w:p>
    <w:p w14:paraId="08C66ED5" w14:textId="3B8C9A1A" w:rsidR="00BB0E07" w:rsidRDefault="00A84813" w:rsidP="00BB0E07">
      <w:pPr>
        <w:jc w:val="both"/>
      </w:pPr>
      <w:r>
        <w:t>Nejčastěji jsou křeče způsobeny nedostatečným</w:t>
      </w:r>
      <w:r w:rsidR="00BB0E07">
        <w:t xml:space="preserve"> protažení</w:t>
      </w:r>
      <w:r>
        <w:t>m</w:t>
      </w:r>
      <w:r w:rsidR="00BB0E07">
        <w:t xml:space="preserve"> a zahřátí</w:t>
      </w:r>
      <w:r>
        <w:t>m</w:t>
      </w:r>
      <w:r w:rsidR="00BB0E07">
        <w:t xml:space="preserve"> svalů před </w:t>
      </w:r>
      <w:r w:rsidR="0063337B">
        <w:t>sportovním výkonem.</w:t>
      </w:r>
      <w:r w:rsidR="00BB0E07">
        <w:t xml:space="preserve"> Právě </w:t>
      </w:r>
      <w:r w:rsidR="00C96CDE">
        <w:t>n</w:t>
      </w:r>
      <w:r w:rsidR="00BB0E07">
        <w:t xml:space="preserve">edostatečná příprava a </w:t>
      </w:r>
      <w:r>
        <w:t xml:space="preserve">podcenění zahřátí </w:t>
      </w:r>
      <w:r w:rsidR="00BB0E07">
        <w:t xml:space="preserve">svalů může způsobit jejich přetížení a křeče. </w:t>
      </w:r>
      <w:r>
        <w:t>Mezi další příčiny pak patří</w:t>
      </w:r>
      <w:r w:rsidR="00BB0E07">
        <w:t xml:space="preserve"> nadměrné namáhání svalů</w:t>
      </w:r>
      <w:r>
        <w:t>, p</w:t>
      </w:r>
      <w:r w:rsidR="00BB0E07">
        <w:t xml:space="preserve">říliš intenzivní trénink, přetížení a </w:t>
      </w:r>
      <w:r>
        <w:t xml:space="preserve">často </w:t>
      </w:r>
      <w:r w:rsidR="00BB0E07">
        <w:t>opakované pohyby.</w:t>
      </w:r>
    </w:p>
    <w:p w14:paraId="00B4B7DE" w14:textId="77777777" w:rsidR="00BB0E07" w:rsidRDefault="00BB0E07" w:rsidP="00BB0E07">
      <w:pPr>
        <w:jc w:val="both"/>
      </w:pPr>
    </w:p>
    <w:p w14:paraId="638FC36C" w14:textId="39669A16" w:rsidR="00BB0E07" w:rsidRDefault="00BB0E07" w:rsidP="00BB0E07">
      <w:pPr>
        <w:jc w:val="both"/>
      </w:pPr>
      <w:r>
        <w:t xml:space="preserve">Další příčinou je dehydratace, </w:t>
      </w:r>
      <w:r w:rsidR="00CA0906">
        <w:t>nedostatečný</w:t>
      </w:r>
      <w:r>
        <w:t xml:space="preserve"> příjem tekutin během sportovního výkonu</w:t>
      </w:r>
      <w:r w:rsidR="00A84813">
        <w:t>, kter</w:t>
      </w:r>
      <w:r w:rsidR="0000033F">
        <w:t>ý</w:t>
      </w:r>
      <w:r>
        <w:t xml:space="preserve"> může vést k nerovnováze elektrolytů a způsobit svalové křeče. V neposlední řadě je to </w:t>
      </w:r>
      <w:r w:rsidR="00A84813">
        <w:t xml:space="preserve">také </w:t>
      </w:r>
      <w:r>
        <w:t>nedostatek minerálů. Nízká hladina draslíku, vápníku nebo hořčíku v</w:t>
      </w:r>
      <w:r w:rsidR="00A84813">
        <w:t> </w:t>
      </w:r>
      <w:r>
        <w:t>těle je také často</w:t>
      </w:r>
      <w:r w:rsidR="00CA0906">
        <w:t xml:space="preserve"> další</w:t>
      </w:r>
      <w:r>
        <w:t xml:space="preserve"> příčinou</w:t>
      </w:r>
      <w:r w:rsidR="00CA0906">
        <w:t>.</w:t>
      </w:r>
    </w:p>
    <w:p w14:paraId="3D22D4C9" w14:textId="77777777" w:rsidR="00BB0E07" w:rsidRDefault="00BB0E07" w:rsidP="00BB0E07">
      <w:pPr>
        <w:jc w:val="both"/>
      </w:pPr>
    </w:p>
    <w:p w14:paraId="75F0BC4D" w14:textId="0A6986D5" w:rsidR="00BB0E07" w:rsidRPr="00BB0E07" w:rsidRDefault="00BB0E07" w:rsidP="00BB0E07">
      <w:pPr>
        <w:jc w:val="both"/>
        <w:rPr>
          <w:b/>
          <w:bCs/>
        </w:rPr>
      </w:pPr>
      <w:r w:rsidRPr="00BB0E07">
        <w:rPr>
          <w:b/>
          <w:bCs/>
        </w:rPr>
        <w:t xml:space="preserve">Prevence </w:t>
      </w:r>
    </w:p>
    <w:p w14:paraId="52DC2491" w14:textId="1C161CBA" w:rsidR="00C96CDE" w:rsidRDefault="00BB0E07" w:rsidP="00C96CDE">
      <w:pPr>
        <w:jc w:val="both"/>
      </w:pPr>
      <w:r>
        <w:t>Pro prevenci svalových křečí je vhodná následující kombinace aktivit</w:t>
      </w:r>
      <w:r w:rsidR="00A84813" w:rsidRPr="00A84813">
        <w:t xml:space="preserve"> </w:t>
      </w:r>
      <w:r w:rsidR="00A84813">
        <w:t>před sportovním výkonem</w:t>
      </w:r>
      <w:r>
        <w:t xml:space="preserve">. Dobře se zahřát a protáhnout svaly před tréninkem. Ideální je zahrnout dynamická protažení a pohyby, které připraví svaly na zvýšenou fyzickou aktivitu. </w:t>
      </w:r>
      <w:r w:rsidR="00A84813">
        <w:t>Intenzitu a objem tréninku či sportovního nasazení zvyšujte p</w:t>
      </w:r>
      <w:r w:rsidR="00C96CDE">
        <w:t>ostupně, abyste svaly posilovali a předešli nadměrnému přetížení.</w:t>
      </w:r>
    </w:p>
    <w:p w14:paraId="1E195A22" w14:textId="6273BE04" w:rsidR="00C96CDE" w:rsidRDefault="00C96CDE" w:rsidP="00BB0E07">
      <w:pPr>
        <w:jc w:val="both"/>
      </w:pPr>
    </w:p>
    <w:p w14:paraId="479A0099" w14:textId="30321EBA" w:rsidR="00BB0E07" w:rsidRDefault="00BB0E07" w:rsidP="00BB0E07">
      <w:pPr>
        <w:jc w:val="both"/>
      </w:pPr>
      <w:r>
        <w:t xml:space="preserve">Během sportovního výkonu </w:t>
      </w:r>
      <w:r w:rsidR="00C96CDE">
        <w:t>je</w:t>
      </w:r>
      <w:r w:rsidR="00375EE5">
        <w:t xml:space="preserve"> nutné</w:t>
      </w:r>
      <w:r w:rsidR="00C96CDE">
        <w:t xml:space="preserve"> </w:t>
      </w:r>
      <w:r>
        <w:t>udržovat dostatečnou hydrataci</w:t>
      </w:r>
      <w:r w:rsidR="00C96CDE">
        <w:t xml:space="preserve">, to znamená pít dostatek vody či </w:t>
      </w:r>
      <w:r>
        <w:t>nápojů obsahujících elektrolyty</w:t>
      </w:r>
      <w:r w:rsidR="00C96CDE">
        <w:t xml:space="preserve"> (iontové nápoje pro vyrovnání hladinu solí – sodíku a draslíku</w:t>
      </w:r>
      <w:r w:rsidR="00375EE5">
        <w:t>).</w:t>
      </w:r>
      <w:r w:rsidR="00C96CDE">
        <w:t xml:space="preserve"> Dále je vhodné d</w:t>
      </w:r>
      <w:r>
        <w:t>održ</w:t>
      </w:r>
      <w:r w:rsidR="00C96CDE">
        <w:t>ovat</w:t>
      </w:r>
      <w:r>
        <w:t xml:space="preserve"> vyváženou stravu, která zahrnuje potraviny bohaté na minerály, jako je draslík, vápník a hořčík</w:t>
      </w:r>
      <w:r w:rsidR="00C96CDE">
        <w:t xml:space="preserve">, případně tyto minerály užívat v jiných formách. </w:t>
      </w:r>
    </w:p>
    <w:p w14:paraId="5297D247" w14:textId="77777777" w:rsidR="00C96CDE" w:rsidRDefault="00C96CDE" w:rsidP="00BB0E07">
      <w:pPr>
        <w:jc w:val="both"/>
      </w:pPr>
    </w:p>
    <w:p w14:paraId="3FB65179" w14:textId="28BA4E84" w:rsidR="00C96CDE" w:rsidRPr="00B96637" w:rsidRDefault="00BB0E07" w:rsidP="00BB0E07">
      <w:pPr>
        <w:jc w:val="both"/>
        <w:rPr>
          <w:b/>
          <w:bCs/>
        </w:rPr>
      </w:pPr>
      <w:r w:rsidRPr="00C96CDE">
        <w:rPr>
          <w:b/>
          <w:bCs/>
        </w:rPr>
        <w:t>Pokud vás svalová křeč při sportu přesto postihne</w:t>
      </w:r>
    </w:p>
    <w:p w14:paraId="7BBB91F0" w14:textId="09735238" w:rsidR="00BB0E07" w:rsidRDefault="00C96CDE" w:rsidP="00BB0E07">
      <w:pPr>
        <w:jc w:val="both"/>
      </w:pPr>
      <w:r>
        <w:t xml:space="preserve">V případě, že se i poté svalové křeči nevyhnete, </w:t>
      </w:r>
      <w:r w:rsidR="00D202B5">
        <w:t>je vhodné zkusit následující aktivity a řešení</w:t>
      </w:r>
      <w:r>
        <w:t>.</w:t>
      </w:r>
      <w:r w:rsidR="00D202B5">
        <w:t xml:space="preserve"> </w:t>
      </w:r>
      <w:r w:rsidR="00BB0E07">
        <w:t>Stiskn</w:t>
      </w:r>
      <w:r w:rsidR="00D202B5">
        <w:t>out</w:t>
      </w:r>
      <w:r w:rsidR="00BB0E07">
        <w:t xml:space="preserve"> postižený sval a mírně </w:t>
      </w:r>
      <w:r w:rsidR="00D202B5">
        <w:t>je</w:t>
      </w:r>
      <w:r w:rsidR="00A84813">
        <w:t>j</w:t>
      </w:r>
      <w:r w:rsidR="00BB0E07">
        <w:t xml:space="preserve"> protáhn</w:t>
      </w:r>
      <w:r w:rsidR="00D202B5">
        <w:t>ou</w:t>
      </w:r>
      <w:r w:rsidR="0018501E">
        <w:t>t</w:t>
      </w:r>
      <w:r w:rsidR="00D202B5">
        <w:t xml:space="preserve">. </w:t>
      </w:r>
      <w:r w:rsidR="00BB0E07">
        <w:t>Masír</w:t>
      </w:r>
      <w:r w:rsidR="00D202B5">
        <w:t>ovat</w:t>
      </w:r>
      <w:r w:rsidR="00BB0E07">
        <w:t xml:space="preserve"> sval nebo použ</w:t>
      </w:r>
      <w:r w:rsidR="00D202B5">
        <w:t>ít</w:t>
      </w:r>
      <w:r w:rsidR="00BB0E07">
        <w:t xml:space="preserve"> horký </w:t>
      </w:r>
      <w:r w:rsidR="00D202B5">
        <w:t>či</w:t>
      </w:r>
      <w:r w:rsidR="00BB0E07">
        <w:t xml:space="preserve"> studený obklad na uvolnění napětí.</w:t>
      </w:r>
      <w:r w:rsidR="00D202B5">
        <w:t xml:space="preserve"> Aplikovat hořčík, ideálně ve formě krému. Například </w:t>
      </w:r>
      <w:proofErr w:type="spellStart"/>
      <w:r w:rsidR="00D202B5" w:rsidRPr="00D202B5">
        <w:t>MGcream</w:t>
      </w:r>
      <w:proofErr w:type="spellEnd"/>
      <w:r w:rsidR="00D202B5" w:rsidRPr="00D202B5">
        <w:t xml:space="preserve"> účinkuje okamžitě přímo v místě potřeby</w:t>
      </w:r>
      <w:r w:rsidR="00D202B5">
        <w:t xml:space="preserve"> a má téměř stoprocentní vstřebatelnost. Tuto novinku na trhu oceňují a využívají také </w:t>
      </w:r>
      <w:r w:rsidR="00D202B5" w:rsidRPr="00D202B5">
        <w:t>fyzioterapeut</w:t>
      </w:r>
      <w:r w:rsidR="0018501E">
        <w:t>i</w:t>
      </w:r>
      <w:r w:rsidR="00D202B5">
        <w:t xml:space="preserve"> a</w:t>
      </w:r>
      <w:r w:rsidR="00D202B5" w:rsidRPr="00D202B5">
        <w:t xml:space="preserve"> maséři</w:t>
      </w:r>
      <w:r w:rsidR="00D202B5">
        <w:t xml:space="preserve">. V neposlední řadě i v této situaci pít </w:t>
      </w:r>
      <w:r w:rsidR="00BB0E07">
        <w:t>dostatek vody nebo nápojů obsahujících elektrolyty.</w:t>
      </w:r>
      <w:r w:rsidR="00D202B5">
        <w:t xml:space="preserve"> </w:t>
      </w:r>
    </w:p>
    <w:p w14:paraId="3C15EE6C" w14:textId="77777777" w:rsidR="00D202B5" w:rsidRDefault="00D202B5" w:rsidP="00BB0E07">
      <w:pPr>
        <w:jc w:val="both"/>
      </w:pPr>
    </w:p>
    <w:p w14:paraId="6EFFEA40" w14:textId="67BF0573" w:rsidR="007324FC" w:rsidRPr="00D85353" w:rsidRDefault="00BB0E07" w:rsidP="00D85353">
      <w:pPr>
        <w:jc w:val="both"/>
      </w:pPr>
      <w:r>
        <w:lastRenderedPageBreak/>
        <w:t xml:space="preserve">V případě opakovaných nebo silných křečí je však nejlepší </w:t>
      </w:r>
      <w:r w:rsidR="00E12914">
        <w:t xml:space="preserve">problém </w:t>
      </w:r>
      <w:r>
        <w:t>konzultovat s lékařem, protože mohou být známkou závažnějšího zdravotního problému.</w:t>
      </w:r>
    </w:p>
    <w:sectPr w:rsidR="007324FC" w:rsidRPr="00D853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7743A"/>
    <w:multiLevelType w:val="hybridMultilevel"/>
    <w:tmpl w:val="EDCEBE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BFE60FB"/>
    <w:multiLevelType w:val="multilevel"/>
    <w:tmpl w:val="9B709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0D43B4"/>
    <w:multiLevelType w:val="hybridMultilevel"/>
    <w:tmpl w:val="92124D1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FE5170D"/>
    <w:multiLevelType w:val="hybridMultilevel"/>
    <w:tmpl w:val="F5A0B2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127381261">
    <w:abstractNumId w:val="3"/>
  </w:num>
  <w:num w:numId="2" w16cid:durableId="1318804336">
    <w:abstractNumId w:val="1"/>
  </w:num>
  <w:num w:numId="3" w16cid:durableId="381363847">
    <w:abstractNumId w:val="2"/>
  </w:num>
  <w:num w:numId="4" w16cid:durableId="2007123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E5"/>
    <w:rsid w:val="0000033F"/>
    <w:rsid w:val="00035ED4"/>
    <w:rsid w:val="00060330"/>
    <w:rsid w:val="00084508"/>
    <w:rsid w:val="000877E5"/>
    <w:rsid w:val="000B470C"/>
    <w:rsid w:val="000B54A5"/>
    <w:rsid w:val="000B6D96"/>
    <w:rsid w:val="000D6C92"/>
    <w:rsid w:val="000D741F"/>
    <w:rsid w:val="000E605A"/>
    <w:rsid w:val="000F4746"/>
    <w:rsid w:val="00125D5D"/>
    <w:rsid w:val="00136F51"/>
    <w:rsid w:val="00140C2E"/>
    <w:rsid w:val="00150CE3"/>
    <w:rsid w:val="001639FF"/>
    <w:rsid w:val="00180178"/>
    <w:rsid w:val="0018501E"/>
    <w:rsid w:val="001971BF"/>
    <w:rsid w:val="001F0FB4"/>
    <w:rsid w:val="002135FC"/>
    <w:rsid w:val="00215D61"/>
    <w:rsid w:val="002160FA"/>
    <w:rsid w:val="002401D9"/>
    <w:rsid w:val="0025507F"/>
    <w:rsid w:val="0028496D"/>
    <w:rsid w:val="00295243"/>
    <w:rsid w:val="002C70E9"/>
    <w:rsid w:val="002D32D1"/>
    <w:rsid w:val="002D6A0B"/>
    <w:rsid w:val="002E4FAB"/>
    <w:rsid w:val="002E60C5"/>
    <w:rsid w:val="002E6630"/>
    <w:rsid w:val="002E6DA4"/>
    <w:rsid w:val="003546E4"/>
    <w:rsid w:val="003644F9"/>
    <w:rsid w:val="003720A3"/>
    <w:rsid w:val="00375EE5"/>
    <w:rsid w:val="00382596"/>
    <w:rsid w:val="0038428B"/>
    <w:rsid w:val="003C3799"/>
    <w:rsid w:val="004133EF"/>
    <w:rsid w:val="00432D70"/>
    <w:rsid w:val="00462FC5"/>
    <w:rsid w:val="004A1E0E"/>
    <w:rsid w:val="004E4BBF"/>
    <w:rsid w:val="004F1989"/>
    <w:rsid w:val="00513E53"/>
    <w:rsid w:val="00550E22"/>
    <w:rsid w:val="005720EB"/>
    <w:rsid w:val="00594291"/>
    <w:rsid w:val="005B29BB"/>
    <w:rsid w:val="005D7403"/>
    <w:rsid w:val="00604C82"/>
    <w:rsid w:val="00614451"/>
    <w:rsid w:val="0062612F"/>
    <w:rsid w:val="0063337B"/>
    <w:rsid w:val="006A211F"/>
    <w:rsid w:val="006C47E0"/>
    <w:rsid w:val="006C7621"/>
    <w:rsid w:val="007324FC"/>
    <w:rsid w:val="007519F6"/>
    <w:rsid w:val="00782796"/>
    <w:rsid w:val="007A3493"/>
    <w:rsid w:val="007B214A"/>
    <w:rsid w:val="007F0C9A"/>
    <w:rsid w:val="00833E98"/>
    <w:rsid w:val="00881F2B"/>
    <w:rsid w:val="00884A5A"/>
    <w:rsid w:val="008A2A33"/>
    <w:rsid w:val="008F1986"/>
    <w:rsid w:val="009007DB"/>
    <w:rsid w:val="00915998"/>
    <w:rsid w:val="00931935"/>
    <w:rsid w:val="00936F58"/>
    <w:rsid w:val="00976626"/>
    <w:rsid w:val="009A0882"/>
    <w:rsid w:val="009C7D5B"/>
    <w:rsid w:val="009D6A99"/>
    <w:rsid w:val="00A30EF2"/>
    <w:rsid w:val="00A46FE0"/>
    <w:rsid w:val="00A74613"/>
    <w:rsid w:val="00A76231"/>
    <w:rsid w:val="00A84813"/>
    <w:rsid w:val="00A953D7"/>
    <w:rsid w:val="00AB6CFD"/>
    <w:rsid w:val="00AF0E74"/>
    <w:rsid w:val="00AF39BF"/>
    <w:rsid w:val="00AF6888"/>
    <w:rsid w:val="00B16E34"/>
    <w:rsid w:val="00B553E5"/>
    <w:rsid w:val="00B92CB7"/>
    <w:rsid w:val="00B957CE"/>
    <w:rsid w:val="00B96637"/>
    <w:rsid w:val="00BB0E07"/>
    <w:rsid w:val="00BB45CB"/>
    <w:rsid w:val="00BC4CF2"/>
    <w:rsid w:val="00BD3B66"/>
    <w:rsid w:val="00BE01F3"/>
    <w:rsid w:val="00C01FCD"/>
    <w:rsid w:val="00C171C7"/>
    <w:rsid w:val="00C178CE"/>
    <w:rsid w:val="00C20387"/>
    <w:rsid w:val="00C335FD"/>
    <w:rsid w:val="00C3574C"/>
    <w:rsid w:val="00C850DD"/>
    <w:rsid w:val="00C96CDE"/>
    <w:rsid w:val="00CA0906"/>
    <w:rsid w:val="00CB2BB9"/>
    <w:rsid w:val="00CB518B"/>
    <w:rsid w:val="00CC06B6"/>
    <w:rsid w:val="00CE3D11"/>
    <w:rsid w:val="00D201D7"/>
    <w:rsid w:val="00D202B5"/>
    <w:rsid w:val="00D30D9C"/>
    <w:rsid w:val="00D7523E"/>
    <w:rsid w:val="00D85353"/>
    <w:rsid w:val="00D86AB3"/>
    <w:rsid w:val="00DA5D35"/>
    <w:rsid w:val="00DA7F8E"/>
    <w:rsid w:val="00E12914"/>
    <w:rsid w:val="00E1388B"/>
    <w:rsid w:val="00E43CFD"/>
    <w:rsid w:val="00E73C9F"/>
    <w:rsid w:val="00E77B78"/>
    <w:rsid w:val="00E92430"/>
    <w:rsid w:val="00EE2384"/>
    <w:rsid w:val="00F11F58"/>
    <w:rsid w:val="00F30756"/>
    <w:rsid w:val="00F42CC1"/>
    <w:rsid w:val="00F75D59"/>
    <w:rsid w:val="00F77AC6"/>
    <w:rsid w:val="00F87675"/>
    <w:rsid w:val="00FC694A"/>
    <w:rsid w:val="00FD0AA4"/>
    <w:rsid w:val="00FD54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F5D0"/>
  <w15:chartTrackingRefBased/>
  <w15:docId w15:val="{1CF6B423-6683-D443-8843-3A84B811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5720E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link w:val="Nadpis3Char"/>
    <w:uiPriority w:val="9"/>
    <w:qFormat/>
    <w:rsid w:val="007B214A"/>
    <w:pPr>
      <w:spacing w:before="100" w:beforeAutospacing="1" w:after="100" w:afterAutospacing="1"/>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324FC"/>
    <w:rPr>
      <w:color w:val="0563C1" w:themeColor="hyperlink"/>
      <w:u w:val="single"/>
    </w:rPr>
  </w:style>
  <w:style w:type="character" w:styleId="Nevyeenzmnka">
    <w:name w:val="Unresolved Mention"/>
    <w:basedOn w:val="Standardnpsmoodstavce"/>
    <w:uiPriority w:val="99"/>
    <w:semiHidden/>
    <w:unhideWhenUsed/>
    <w:rsid w:val="007324FC"/>
    <w:rPr>
      <w:color w:val="605E5C"/>
      <w:shd w:val="clear" w:color="auto" w:fill="E1DFDD"/>
    </w:rPr>
  </w:style>
  <w:style w:type="paragraph" w:styleId="Revize">
    <w:name w:val="Revision"/>
    <w:hidden/>
    <w:uiPriority w:val="99"/>
    <w:semiHidden/>
    <w:rsid w:val="009007DB"/>
  </w:style>
  <w:style w:type="paragraph" w:styleId="Odstavecseseznamem">
    <w:name w:val="List Paragraph"/>
    <w:basedOn w:val="Normln"/>
    <w:uiPriority w:val="34"/>
    <w:qFormat/>
    <w:rsid w:val="007B214A"/>
    <w:pPr>
      <w:ind w:left="720"/>
      <w:contextualSpacing/>
    </w:pPr>
  </w:style>
  <w:style w:type="character" w:customStyle="1" w:styleId="Nadpis3Char">
    <w:name w:val="Nadpis 3 Char"/>
    <w:basedOn w:val="Standardnpsmoodstavce"/>
    <w:link w:val="Nadpis3"/>
    <w:uiPriority w:val="9"/>
    <w:rsid w:val="007B214A"/>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7B214A"/>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7B214A"/>
  </w:style>
  <w:style w:type="character" w:customStyle="1" w:styleId="apple-tab-span">
    <w:name w:val="apple-tab-span"/>
    <w:basedOn w:val="Standardnpsmoodstavce"/>
    <w:rsid w:val="007B214A"/>
  </w:style>
  <w:style w:type="character" w:customStyle="1" w:styleId="Nadpis2Char">
    <w:name w:val="Nadpis 2 Char"/>
    <w:basedOn w:val="Standardnpsmoodstavce"/>
    <w:link w:val="Nadpis2"/>
    <w:uiPriority w:val="9"/>
    <w:semiHidden/>
    <w:rsid w:val="005720EB"/>
    <w:rPr>
      <w:rFonts w:asciiTheme="majorHAnsi" w:eastAsiaTheme="majorEastAsia" w:hAnsiTheme="majorHAnsi" w:cstheme="majorBidi"/>
      <w:color w:val="2F5496" w:themeColor="accent1" w:themeShade="BF"/>
      <w:sz w:val="26"/>
      <w:szCs w:val="26"/>
    </w:rPr>
  </w:style>
  <w:style w:type="character" w:styleId="Odkaznakoment">
    <w:name w:val="annotation reference"/>
    <w:basedOn w:val="Standardnpsmoodstavce"/>
    <w:uiPriority w:val="99"/>
    <w:semiHidden/>
    <w:unhideWhenUsed/>
    <w:rsid w:val="000D741F"/>
    <w:rPr>
      <w:sz w:val="16"/>
      <w:szCs w:val="16"/>
    </w:rPr>
  </w:style>
  <w:style w:type="paragraph" w:styleId="Textkomente">
    <w:name w:val="annotation text"/>
    <w:basedOn w:val="Normln"/>
    <w:link w:val="TextkomenteChar"/>
    <w:uiPriority w:val="99"/>
    <w:semiHidden/>
    <w:unhideWhenUsed/>
    <w:rsid w:val="000D741F"/>
    <w:rPr>
      <w:sz w:val="20"/>
      <w:szCs w:val="20"/>
    </w:rPr>
  </w:style>
  <w:style w:type="character" w:customStyle="1" w:styleId="TextkomenteChar">
    <w:name w:val="Text komentáře Char"/>
    <w:basedOn w:val="Standardnpsmoodstavce"/>
    <w:link w:val="Textkomente"/>
    <w:uiPriority w:val="99"/>
    <w:semiHidden/>
    <w:rsid w:val="000D741F"/>
    <w:rPr>
      <w:sz w:val="20"/>
      <w:szCs w:val="20"/>
    </w:rPr>
  </w:style>
  <w:style w:type="paragraph" w:styleId="Pedmtkomente">
    <w:name w:val="annotation subject"/>
    <w:basedOn w:val="Textkomente"/>
    <w:next w:val="Textkomente"/>
    <w:link w:val="PedmtkomenteChar"/>
    <w:uiPriority w:val="99"/>
    <w:semiHidden/>
    <w:unhideWhenUsed/>
    <w:rsid w:val="000D741F"/>
    <w:rPr>
      <w:b/>
      <w:bCs/>
    </w:rPr>
  </w:style>
  <w:style w:type="character" w:customStyle="1" w:styleId="PedmtkomenteChar">
    <w:name w:val="Předmět komentáře Char"/>
    <w:basedOn w:val="TextkomenteChar"/>
    <w:link w:val="Pedmtkomente"/>
    <w:uiPriority w:val="99"/>
    <w:semiHidden/>
    <w:rsid w:val="000D74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51685">
      <w:bodyDiv w:val="1"/>
      <w:marLeft w:val="0"/>
      <w:marRight w:val="0"/>
      <w:marTop w:val="0"/>
      <w:marBottom w:val="0"/>
      <w:divBdr>
        <w:top w:val="none" w:sz="0" w:space="0" w:color="auto"/>
        <w:left w:val="none" w:sz="0" w:space="0" w:color="auto"/>
        <w:bottom w:val="none" w:sz="0" w:space="0" w:color="auto"/>
        <w:right w:val="none" w:sz="0" w:space="0" w:color="auto"/>
      </w:divBdr>
      <w:divsChild>
        <w:div w:id="1595623413">
          <w:marLeft w:val="0"/>
          <w:marRight w:val="0"/>
          <w:marTop w:val="0"/>
          <w:marBottom w:val="0"/>
          <w:divBdr>
            <w:top w:val="none" w:sz="0" w:space="0" w:color="auto"/>
            <w:left w:val="none" w:sz="0" w:space="0" w:color="auto"/>
            <w:bottom w:val="none" w:sz="0" w:space="0" w:color="auto"/>
            <w:right w:val="none" w:sz="0" w:space="0" w:color="auto"/>
          </w:divBdr>
          <w:divsChild>
            <w:div w:id="404187359">
              <w:marLeft w:val="0"/>
              <w:marRight w:val="0"/>
              <w:marTop w:val="0"/>
              <w:marBottom w:val="0"/>
              <w:divBdr>
                <w:top w:val="none" w:sz="0" w:space="0" w:color="auto"/>
                <w:left w:val="none" w:sz="0" w:space="0" w:color="auto"/>
                <w:bottom w:val="none" w:sz="0" w:space="0" w:color="auto"/>
                <w:right w:val="none" w:sz="0" w:space="0" w:color="auto"/>
              </w:divBdr>
              <w:divsChild>
                <w:div w:id="10799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22416">
      <w:bodyDiv w:val="1"/>
      <w:marLeft w:val="0"/>
      <w:marRight w:val="0"/>
      <w:marTop w:val="0"/>
      <w:marBottom w:val="0"/>
      <w:divBdr>
        <w:top w:val="none" w:sz="0" w:space="0" w:color="auto"/>
        <w:left w:val="none" w:sz="0" w:space="0" w:color="auto"/>
        <w:bottom w:val="none" w:sz="0" w:space="0" w:color="auto"/>
        <w:right w:val="none" w:sz="0" w:space="0" w:color="auto"/>
      </w:divBdr>
    </w:div>
    <w:div w:id="857081520">
      <w:bodyDiv w:val="1"/>
      <w:marLeft w:val="0"/>
      <w:marRight w:val="0"/>
      <w:marTop w:val="0"/>
      <w:marBottom w:val="0"/>
      <w:divBdr>
        <w:top w:val="none" w:sz="0" w:space="0" w:color="auto"/>
        <w:left w:val="none" w:sz="0" w:space="0" w:color="auto"/>
        <w:bottom w:val="none" w:sz="0" w:space="0" w:color="auto"/>
        <w:right w:val="none" w:sz="0" w:space="0" w:color="auto"/>
      </w:divBdr>
    </w:div>
    <w:div w:id="873930180">
      <w:bodyDiv w:val="1"/>
      <w:marLeft w:val="0"/>
      <w:marRight w:val="0"/>
      <w:marTop w:val="0"/>
      <w:marBottom w:val="0"/>
      <w:divBdr>
        <w:top w:val="none" w:sz="0" w:space="0" w:color="auto"/>
        <w:left w:val="none" w:sz="0" w:space="0" w:color="auto"/>
        <w:bottom w:val="none" w:sz="0" w:space="0" w:color="auto"/>
        <w:right w:val="none" w:sz="0" w:space="0" w:color="auto"/>
      </w:divBdr>
    </w:div>
    <w:div w:id="963268870">
      <w:bodyDiv w:val="1"/>
      <w:marLeft w:val="0"/>
      <w:marRight w:val="0"/>
      <w:marTop w:val="0"/>
      <w:marBottom w:val="0"/>
      <w:divBdr>
        <w:top w:val="none" w:sz="0" w:space="0" w:color="auto"/>
        <w:left w:val="none" w:sz="0" w:space="0" w:color="auto"/>
        <w:bottom w:val="none" w:sz="0" w:space="0" w:color="auto"/>
        <w:right w:val="none" w:sz="0" w:space="0" w:color="auto"/>
      </w:divBdr>
    </w:div>
    <w:div w:id="974217618">
      <w:bodyDiv w:val="1"/>
      <w:marLeft w:val="0"/>
      <w:marRight w:val="0"/>
      <w:marTop w:val="0"/>
      <w:marBottom w:val="0"/>
      <w:divBdr>
        <w:top w:val="none" w:sz="0" w:space="0" w:color="auto"/>
        <w:left w:val="none" w:sz="0" w:space="0" w:color="auto"/>
        <w:bottom w:val="none" w:sz="0" w:space="0" w:color="auto"/>
        <w:right w:val="none" w:sz="0" w:space="0" w:color="auto"/>
      </w:divBdr>
      <w:divsChild>
        <w:div w:id="2119829972">
          <w:marLeft w:val="0"/>
          <w:marRight w:val="0"/>
          <w:marTop w:val="0"/>
          <w:marBottom w:val="555"/>
          <w:divBdr>
            <w:top w:val="none" w:sz="0" w:space="0" w:color="auto"/>
            <w:left w:val="none" w:sz="0" w:space="0" w:color="auto"/>
            <w:bottom w:val="none" w:sz="0" w:space="0" w:color="auto"/>
            <w:right w:val="none" w:sz="0" w:space="0" w:color="auto"/>
          </w:divBdr>
        </w:div>
        <w:div w:id="607348745">
          <w:marLeft w:val="0"/>
          <w:marRight w:val="0"/>
          <w:marTop w:val="0"/>
          <w:marBottom w:val="0"/>
          <w:divBdr>
            <w:top w:val="none" w:sz="0" w:space="0" w:color="auto"/>
            <w:left w:val="none" w:sz="0" w:space="0" w:color="auto"/>
            <w:bottom w:val="none" w:sz="0" w:space="0" w:color="auto"/>
            <w:right w:val="none" w:sz="0" w:space="0" w:color="auto"/>
          </w:divBdr>
          <w:divsChild>
            <w:div w:id="1628849535">
              <w:marLeft w:val="0"/>
              <w:marRight w:val="0"/>
              <w:marTop w:val="0"/>
              <w:marBottom w:val="0"/>
              <w:divBdr>
                <w:top w:val="none" w:sz="0" w:space="0" w:color="auto"/>
                <w:left w:val="none" w:sz="0" w:space="0" w:color="auto"/>
                <w:bottom w:val="none" w:sz="0" w:space="0" w:color="auto"/>
                <w:right w:val="none" w:sz="0" w:space="0" w:color="auto"/>
              </w:divBdr>
              <w:divsChild>
                <w:div w:id="2083329365">
                  <w:marLeft w:val="0"/>
                  <w:marRight w:val="0"/>
                  <w:marTop w:val="0"/>
                  <w:marBottom w:val="300"/>
                  <w:divBdr>
                    <w:top w:val="none" w:sz="0" w:space="0" w:color="auto"/>
                    <w:left w:val="none" w:sz="0" w:space="0" w:color="auto"/>
                    <w:bottom w:val="none" w:sz="0" w:space="0" w:color="auto"/>
                    <w:right w:val="none" w:sz="0" w:space="0" w:color="auto"/>
                  </w:divBdr>
                  <w:divsChild>
                    <w:div w:id="20324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318525">
      <w:bodyDiv w:val="1"/>
      <w:marLeft w:val="0"/>
      <w:marRight w:val="0"/>
      <w:marTop w:val="0"/>
      <w:marBottom w:val="0"/>
      <w:divBdr>
        <w:top w:val="none" w:sz="0" w:space="0" w:color="auto"/>
        <w:left w:val="none" w:sz="0" w:space="0" w:color="auto"/>
        <w:bottom w:val="none" w:sz="0" w:space="0" w:color="auto"/>
        <w:right w:val="none" w:sz="0" w:space="0" w:color="auto"/>
      </w:divBdr>
    </w:div>
    <w:div w:id="1027564985">
      <w:bodyDiv w:val="1"/>
      <w:marLeft w:val="0"/>
      <w:marRight w:val="0"/>
      <w:marTop w:val="0"/>
      <w:marBottom w:val="0"/>
      <w:divBdr>
        <w:top w:val="none" w:sz="0" w:space="0" w:color="auto"/>
        <w:left w:val="none" w:sz="0" w:space="0" w:color="auto"/>
        <w:bottom w:val="none" w:sz="0" w:space="0" w:color="auto"/>
        <w:right w:val="none" w:sz="0" w:space="0" w:color="auto"/>
      </w:divBdr>
    </w:div>
    <w:div w:id="1107891526">
      <w:bodyDiv w:val="1"/>
      <w:marLeft w:val="0"/>
      <w:marRight w:val="0"/>
      <w:marTop w:val="0"/>
      <w:marBottom w:val="0"/>
      <w:divBdr>
        <w:top w:val="none" w:sz="0" w:space="0" w:color="auto"/>
        <w:left w:val="none" w:sz="0" w:space="0" w:color="auto"/>
        <w:bottom w:val="none" w:sz="0" w:space="0" w:color="auto"/>
        <w:right w:val="none" w:sz="0" w:space="0" w:color="auto"/>
      </w:divBdr>
    </w:div>
    <w:div w:id="1330520763">
      <w:bodyDiv w:val="1"/>
      <w:marLeft w:val="0"/>
      <w:marRight w:val="0"/>
      <w:marTop w:val="0"/>
      <w:marBottom w:val="0"/>
      <w:divBdr>
        <w:top w:val="none" w:sz="0" w:space="0" w:color="auto"/>
        <w:left w:val="none" w:sz="0" w:space="0" w:color="auto"/>
        <w:bottom w:val="none" w:sz="0" w:space="0" w:color="auto"/>
        <w:right w:val="none" w:sz="0" w:space="0" w:color="auto"/>
      </w:divBdr>
      <w:divsChild>
        <w:div w:id="1155493247">
          <w:blockQuote w:val="1"/>
          <w:marLeft w:val="0"/>
          <w:marRight w:val="0"/>
          <w:marTop w:val="0"/>
          <w:marBottom w:val="0"/>
          <w:divBdr>
            <w:top w:val="none" w:sz="0" w:space="0" w:color="auto"/>
            <w:left w:val="single" w:sz="12" w:space="5" w:color="1010FF"/>
            <w:bottom w:val="none" w:sz="0" w:space="0" w:color="auto"/>
            <w:right w:val="none" w:sz="0" w:space="0" w:color="auto"/>
          </w:divBdr>
          <w:divsChild>
            <w:div w:id="738479008">
              <w:marLeft w:val="0"/>
              <w:marRight w:val="0"/>
              <w:marTop w:val="0"/>
              <w:marBottom w:val="0"/>
              <w:divBdr>
                <w:top w:val="none" w:sz="0" w:space="0" w:color="auto"/>
                <w:left w:val="none" w:sz="0" w:space="0" w:color="auto"/>
                <w:bottom w:val="none" w:sz="0" w:space="0" w:color="auto"/>
                <w:right w:val="none" w:sz="0" w:space="0" w:color="auto"/>
              </w:divBdr>
              <w:divsChild>
                <w:div w:id="7350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94730">
      <w:bodyDiv w:val="1"/>
      <w:marLeft w:val="0"/>
      <w:marRight w:val="0"/>
      <w:marTop w:val="0"/>
      <w:marBottom w:val="0"/>
      <w:divBdr>
        <w:top w:val="none" w:sz="0" w:space="0" w:color="auto"/>
        <w:left w:val="none" w:sz="0" w:space="0" w:color="auto"/>
        <w:bottom w:val="none" w:sz="0" w:space="0" w:color="auto"/>
        <w:right w:val="none" w:sz="0" w:space="0" w:color="auto"/>
      </w:divBdr>
      <w:divsChild>
        <w:div w:id="13005283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771032">
              <w:marLeft w:val="0"/>
              <w:marRight w:val="0"/>
              <w:marTop w:val="0"/>
              <w:marBottom w:val="0"/>
              <w:divBdr>
                <w:top w:val="none" w:sz="0" w:space="0" w:color="auto"/>
                <w:left w:val="none" w:sz="0" w:space="0" w:color="auto"/>
                <w:bottom w:val="none" w:sz="0" w:space="0" w:color="auto"/>
                <w:right w:val="none" w:sz="0" w:space="0" w:color="auto"/>
              </w:divBdr>
              <w:divsChild>
                <w:div w:id="1436948766">
                  <w:marLeft w:val="0"/>
                  <w:marRight w:val="0"/>
                  <w:marTop w:val="0"/>
                  <w:marBottom w:val="0"/>
                  <w:divBdr>
                    <w:top w:val="none" w:sz="0" w:space="0" w:color="auto"/>
                    <w:left w:val="none" w:sz="0" w:space="0" w:color="auto"/>
                    <w:bottom w:val="none" w:sz="0" w:space="0" w:color="auto"/>
                    <w:right w:val="none" w:sz="0" w:space="0" w:color="auto"/>
                  </w:divBdr>
                  <w:divsChild>
                    <w:div w:id="19759172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47989625">
                          <w:marLeft w:val="0"/>
                          <w:marRight w:val="0"/>
                          <w:marTop w:val="0"/>
                          <w:marBottom w:val="0"/>
                          <w:divBdr>
                            <w:top w:val="none" w:sz="0" w:space="0" w:color="auto"/>
                            <w:left w:val="none" w:sz="0" w:space="0" w:color="auto"/>
                            <w:bottom w:val="none" w:sz="0" w:space="0" w:color="auto"/>
                            <w:right w:val="none" w:sz="0" w:space="0" w:color="auto"/>
                          </w:divBdr>
                          <w:divsChild>
                            <w:div w:id="401802922">
                              <w:marLeft w:val="0"/>
                              <w:marRight w:val="0"/>
                              <w:marTop w:val="0"/>
                              <w:marBottom w:val="0"/>
                              <w:divBdr>
                                <w:top w:val="none" w:sz="0" w:space="0" w:color="auto"/>
                                <w:left w:val="none" w:sz="0" w:space="0" w:color="auto"/>
                                <w:bottom w:val="none" w:sz="0" w:space="0" w:color="auto"/>
                                <w:right w:val="none" w:sz="0" w:space="0" w:color="auto"/>
                              </w:divBdr>
                              <w:divsChild>
                                <w:div w:id="720983550">
                                  <w:marLeft w:val="0"/>
                                  <w:marRight w:val="0"/>
                                  <w:marTop w:val="0"/>
                                  <w:marBottom w:val="0"/>
                                  <w:divBdr>
                                    <w:top w:val="none" w:sz="0" w:space="0" w:color="auto"/>
                                    <w:left w:val="none" w:sz="0" w:space="0" w:color="auto"/>
                                    <w:bottom w:val="none" w:sz="0" w:space="0" w:color="auto"/>
                                    <w:right w:val="none" w:sz="0" w:space="0" w:color="auto"/>
                                  </w:divBdr>
                                  <w:divsChild>
                                    <w:div w:id="2137870453">
                                      <w:marLeft w:val="0"/>
                                      <w:marRight w:val="0"/>
                                      <w:marTop w:val="0"/>
                                      <w:marBottom w:val="0"/>
                                      <w:divBdr>
                                        <w:top w:val="none" w:sz="0" w:space="0" w:color="auto"/>
                                        <w:left w:val="none" w:sz="0" w:space="0" w:color="auto"/>
                                        <w:bottom w:val="none" w:sz="0" w:space="0" w:color="auto"/>
                                        <w:right w:val="none" w:sz="0" w:space="0" w:color="auto"/>
                                      </w:divBdr>
                                      <w:divsChild>
                                        <w:div w:id="1303460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1279900">
                                              <w:marLeft w:val="0"/>
                                              <w:marRight w:val="0"/>
                                              <w:marTop w:val="0"/>
                                              <w:marBottom w:val="0"/>
                                              <w:divBdr>
                                                <w:top w:val="none" w:sz="0" w:space="0" w:color="auto"/>
                                                <w:left w:val="none" w:sz="0" w:space="0" w:color="auto"/>
                                                <w:bottom w:val="none" w:sz="0" w:space="0" w:color="auto"/>
                                                <w:right w:val="none" w:sz="0" w:space="0" w:color="auto"/>
                                              </w:divBdr>
                                              <w:divsChild>
                                                <w:div w:id="1962879948">
                                                  <w:marLeft w:val="0"/>
                                                  <w:marRight w:val="0"/>
                                                  <w:marTop w:val="0"/>
                                                  <w:marBottom w:val="0"/>
                                                  <w:divBdr>
                                                    <w:top w:val="none" w:sz="0" w:space="0" w:color="auto"/>
                                                    <w:left w:val="none" w:sz="0" w:space="0" w:color="auto"/>
                                                    <w:bottom w:val="none" w:sz="0" w:space="0" w:color="auto"/>
                                                    <w:right w:val="none" w:sz="0" w:space="0" w:color="auto"/>
                                                  </w:divBdr>
                                                  <w:divsChild>
                                                    <w:div w:id="12993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7605109">
      <w:bodyDiv w:val="1"/>
      <w:marLeft w:val="0"/>
      <w:marRight w:val="0"/>
      <w:marTop w:val="0"/>
      <w:marBottom w:val="0"/>
      <w:divBdr>
        <w:top w:val="none" w:sz="0" w:space="0" w:color="auto"/>
        <w:left w:val="none" w:sz="0" w:space="0" w:color="auto"/>
        <w:bottom w:val="none" w:sz="0" w:space="0" w:color="auto"/>
        <w:right w:val="none" w:sz="0" w:space="0" w:color="auto"/>
      </w:divBdr>
      <w:divsChild>
        <w:div w:id="1181237896">
          <w:marLeft w:val="0"/>
          <w:marRight w:val="0"/>
          <w:marTop w:val="0"/>
          <w:marBottom w:val="0"/>
          <w:divBdr>
            <w:top w:val="none" w:sz="0" w:space="0" w:color="auto"/>
            <w:left w:val="none" w:sz="0" w:space="0" w:color="auto"/>
            <w:bottom w:val="none" w:sz="0" w:space="0" w:color="auto"/>
            <w:right w:val="none" w:sz="0" w:space="0" w:color="auto"/>
          </w:divBdr>
        </w:div>
        <w:div w:id="1723211060">
          <w:marLeft w:val="0"/>
          <w:marRight w:val="0"/>
          <w:marTop w:val="0"/>
          <w:marBottom w:val="0"/>
          <w:divBdr>
            <w:top w:val="none" w:sz="0" w:space="0" w:color="auto"/>
            <w:left w:val="none" w:sz="0" w:space="0" w:color="auto"/>
            <w:bottom w:val="none" w:sz="0" w:space="0" w:color="auto"/>
            <w:right w:val="none" w:sz="0" w:space="0" w:color="auto"/>
          </w:divBdr>
        </w:div>
      </w:divsChild>
    </w:div>
    <w:div w:id="1581480644">
      <w:bodyDiv w:val="1"/>
      <w:marLeft w:val="0"/>
      <w:marRight w:val="0"/>
      <w:marTop w:val="0"/>
      <w:marBottom w:val="0"/>
      <w:divBdr>
        <w:top w:val="none" w:sz="0" w:space="0" w:color="auto"/>
        <w:left w:val="none" w:sz="0" w:space="0" w:color="auto"/>
        <w:bottom w:val="none" w:sz="0" w:space="0" w:color="auto"/>
        <w:right w:val="none" w:sz="0" w:space="0" w:color="auto"/>
      </w:divBdr>
    </w:div>
    <w:div w:id="1653755717">
      <w:bodyDiv w:val="1"/>
      <w:marLeft w:val="0"/>
      <w:marRight w:val="0"/>
      <w:marTop w:val="0"/>
      <w:marBottom w:val="0"/>
      <w:divBdr>
        <w:top w:val="none" w:sz="0" w:space="0" w:color="auto"/>
        <w:left w:val="none" w:sz="0" w:space="0" w:color="auto"/>
        <w:bottom w:val="none" w:sz="0" w:space="0" w:color="auto"/>
        <w:right w:val="none" w:sz="0" w:space="0" w:color="auto"/>
      </w:divBdr>
      <w:divsChild>
        <w:div w:id="206799534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039818064">
              <w:marLeft w:val="0"/>
              <w:marRight w:val="0"/>
              <w:marTop w:val="0"/>
              <w:marBottom w:val="0"/>
              <w:divBdr>
                <w:top w:val="none" w:sz="0" w:space="0" w:color="auto"/>
                <w:left w:val="none" w:sz="0" w:space="0" w:color="auto"/>
                <w:bottom w:val="none" w:sz="0" w:space="0" w:color="auto"/>
                <w:right w:val="none" w:sz="0" w:space="0" w:color="auto"/>
              </w:divBdr>
              <w:divsChild>
                <w:div w:id="8208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0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B3E77-EF69-E94E-B643-91D919B2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441</Words>
  <Characters>2603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3038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2023-06-02T09:34:00Z</cp:lastPrinted>
  <dcterms:created xsi:type="dcterms:W3CDTF">2023-06-27T22:39:00Z</dcterms:created>
  <dcterms:modified xsi:type="dcterms:W3CDTF">2023-06-27T22:39:00Z</dcterms:modified>
  <cp:category/>
</cp:coreProperties>
</file>