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A9CDF" w14:textId="0718D5C9" w:rsidR="00730C5D" w:rsidRPr="00FF6031" w:rsidRDefault="004705B9" w:rsidP="004705B9">
      <w:pPr>
        <w:spacing w:line="276" w:lineRule="auto"/>
        <w:jc w:val="center"/>
        <w:rPr>
          <w:rFonts w:ascii="Arial" w:hAnsi="Arial" w:cs="Arial"/>
          <w:b/>
          <w:bCs/>
          <w:sz w:val="24"/>
          <w:szCs w:val="24"/>
        </w:rPr>
      </w:pPr>
      <w:r w:rsidRPr="004705B9">
        <w:rPr>
          <w:rFonts w:ascii="Arial" w:hAnsi="Arial" w:cs="Arial"/>
          <w:b/>
          <w:sz w:val="28"/>
          <w:szCs w:val="28"/>
        </w:rPr>
        <w:t>Pracovním úrazům i riziku požáru či výbuchu na pracovištích pomáhají předcházet moderní technologie</w:t>
      </w:r>
    </w:p>
    <w:p w14:paraId="0AAF62EC" w14:textId="5EC9E5FC" w:rsidR="00CC5F09" w:rsidRDefault="00702862" w:rsidP="00FE73A0">
      <w:pPr>
        <w:spacing w:line="276" w:lineRule="auto"/>
        <w:jc w:val="both"/>
        <w:rPr>
          <w:rFonts w:ascii="Arial" w:hAnsi="Arial" w:cs="Arial"/>
          <w:sz w:val="24"/>
          <w:szCs w:val="24"/>
        </w:rPr>
      </w:pPr>
      <w:r w:rsidRPr="00FF6031">
        <w:rPr>
          <w:rFonts w:ascii="Arial" w:hAnsi="Arial" w:cs="Arial"/>
          <w:b/>
          <w:bCs/>
          <w:sz w:val="24"/>
          <w:szCs w:val="24"/>
        </w:rPr>
        <w:t>Praha,</w:t>
      </w:r>
      <w:r w:rsidR="00FF6031" w:rsidRPr="00FF6031">
        <w:rPr>
          <w:rFonts w:ascii="Arial" w:hAnsi="Arial" w:cs="Arial"/>
          <w:b/>
          <w:bCs/>
          <w:sz w:val="24"/>
          <w:szCs w:val="24"/>
        </w:rPr>
        <w:t xml:space="preserve"> </w:t>
      </w:r>
      <w:r w:rsidR="00A62075">
        <w:rPr>
          <w:rFonts w:ascii="Arial" w:hAnsi="Arial" w:cs="Arial"/>
          <w:b/>
          <w:bCs/>
          <w:sz w:val="24"/>
          <w:szCs w:val="24"/>
        </w:rPr>
        <w:t>7</w:t>
      </w:r>
      <w:r w:rsidR="00FF6031" w:rsidRPr="00FF6031">
        <w:rPr>
          <w:rFonts w:ascii="Arial" w:hAnsi="Arial" w:cs="Arial"/>
          <w:b/>
          <w:bCs/>
          <w:sz w:val="24"/>
          <w:szCs w:val="24"/>
        </w:rPr>
        <w:t xml:space="preserve">. </w:t>
      </w:r>
      <w:r w:rsidR="00A62075">
        <w:rPr>
          <w:rFonts w:ascii="Arial" w:hAnsi="Arial" w:cs="Arial"/>
          <w:b/>
          <w:bCs/>
          <w:sz w:val="24"/>
          <w:szCs w:val="24"/>
        </w:rPr>
        <w:t>září</w:t>
      </w:r>
      <w:r w:rsidR="00FF6031" w:rsidRPr="00FF6031">
        <w:rPr>
          <w:rFonts w:ascii="Arial" w:hAnsi="Arial" w:cs="Arial"/>
          <w:b/>
          <w:bCs/>
          <w:sz w:val="24"/>
          <w:szCs w:val="24"/>
        </w:rPr>
        <w:t xml:space="preserve"> </w:t>
      </w:r>
      <w:proofErr w:type="gramStart"/>
      <w:r w:rsidR="00FF6031" w:rsidRPr="00FF6031">
        <w:rPr>
          <w:rFonts w:ascii="Arial" w:hAnsi="Arial" w:cs="Arial"/>
          <w:b/>
          <w:bCs/>
          <w:sz w:val="24"/>
          <w:szCs w:val="24"/>
        </w:rPr>
        <w:t>202</w:t>
      </w:r>
      <w:r w:rsidR="00CC5F09">
        <w:rPr>
          <w:rFonts w:ascii="Arial" w:hAnsi="Arial" w:cs="Arial"/>
          <w:b/>
          <w:bCs/>
          <w:sz w:val="24"/>
          <w:szCs w:val="24"/>
        </w:rPr>
        <w:t>3</w:t>
      </w:r>
      <w:r w:rsidR="00280572" w:rsidRPr="00FF6031">
        <w:rPr>
          <w:rFonts w:ascii="Arial" w:hAnsi="Arial" w:cs="Arial"/>
          <w:b/>
          <w:bCs/>
          <w:sz w:val="24"/>
          <w:szCs w:val="24"/>
        </w:rPr>
        <w:t xml:space="preserve"> </w:t>
      </w:r>
      <w:r w:rsidR="00F85171" w:rsidRPr="00FF6031">
        <w:rPr>
          <w:rFonts w:ascii="Arial" w:hAnsi="Arial" w:cs="Arial"/>
          <w:sz w:val="24"/>
          <w:szCs w:val="24"/>
        </w:rPr>
        <w:t>–</w:t>
      </w:r>
      <w:r w:rsidR="006018A0">
        <w:rPr>
          <w:rFonts w:ascii="Arial" w:hAnsi="Arial" w:cs="Arial"/>
          <w:sz w:val="24"/>
          <w:szCs w:val="24"/>
        </w:rPr>
        <w:t xml:space="preserve"> </w:t>
      </w:r>
      <w:r w:rsidR="00CC5F09" w:rsidRPr="00CC5F09">
        <w:rPr>
          <w:rFonts w:ascii="Arial" w:hAnsi="Arial" w:cs="Arial"/>
          <w:b/>
          <w:bCs/>
          <w:sz w:val="24"/>
          <w:szCs w:val="24"/>
        </w:rPr>
        <w:t>V</w:t>
      </w:r>
      <w:proofErr w:type="gramEnd"/>
      <w:r w:rsidR="00CC5F09" w:rsidRPr="00CC5F09">
        <w:rPr>
          <w:rFonts w:ascii="Arial" w:hAnsi="Arial" w:cs="Arial"/>
          <w:b/>
          <w:bCs/>
          <w:sz w:val="24"/>
          <w:szCs w:val="24"/>
        </w:rPr>
        <w:t> mnoha průmyslových odvětvích se i přes moderní výrobní technologie n</w:t>
      </w:r>
      <w:r w:rsidR="00CC5F09">
        <w:rPr>
          <w:rFonts w:ascii="Arial" w:hAnsi="Arial" w:cs="Arial"/>
          <w:b/>
          <w:bCs/>
          <w:sz w:val="24"/>
          <w:szCs w:val="24"/>
        </w:rPr>
        <w:t>elze vyhnout</w:t>
      </w:r>
      <w:r w:rsidR="00CC5F09" w:rsidRPr="00CC5F09">
        <w:rPr>
          <w:rFonts w:ascii="Arial" w:hAnsi="Arial" w:cs="Arial"/>
          <w:b/>
          <w:bCs/>
          <w:sz w:val="24"/>
          <w:szCs w:val="24"/>
        </w:rPr>
        <w:t xml:space="preserve"> prachu. Ať již</w:t>
      </w:r>
      <w:r w:rsidR="007E5A71">
        <w:rPr>
          <w:rFonts w:ascii="Arial" w:hAnsi="Arial" w:cs="Arial"/>
          <w:b/>
          <w:bCs/>
          <w:sz w:val="24"/>
          <w:szCs w:val="24"/>
        </w:rPr>
        <w:t xml:space="preserve"> je</w:t>
      </w:r>
      <w:r w:rsidR="00CC5F09" w:rsidRPr="00CC5F09">
        <w:rPr>
          <w:rFonts w:ascii="Arial" w:hAnsi="Arial" w:cs="Arial"/>
          <w:b/>
          <w:bCs/>
          <w:sz w:val="24"/>
          <w:szCs w:val="24"/>
        </w:rPr>
        <w:t xml:space="preserve"> to jemný polétavý prach, prach z nanočástic, </w:t>
      </w:r>
      <w:r w:rsidR="004463E7" w:rsidRPr="00CC5F09">
        <w:rPr>
          <w:rFonts w:ascii="Arial" w:hAnsi="Arial" w:cs="Arial"/>
          <w:b/>
          <w:bCs/>
          <w:sz w:val="24"/>
          <w:szCs w:val="24"/>
        </w:rPr>
        <w:t xml:space="preserve">prach </w:t>
      </w:r>
      <w:r w:rsidR="00CC5F09" w:rsidRPr="00CC5F09">
        <w:rPr>
          <w:rFonts w:ascii="Arial" w:hAnsi="Arial" w:cs="Arial"/>
          <w:b/>
          <w:bCs/>
          <w:sz w:val="24"/>
          <w:szCs w:val="24"/>
        </w:rPr>
        <w:t>betonový, dřevěný, plastový, kovový, ze svařování či hořlavý prach.</w:t>
      </w:r>
    </w:p>
    <w:p w14:paraId="217CC7FC" w14:textId="792FAEEE" w:rsidR="00180D39" w:rsidRPr="00180D39" w:rsidRDefault="00CC5F09" w:rsidP="00FE73A0">
      <w:pPr>
        <w:spacing w:line="276" w:lineRule="auto"/>
        <w:jc w:val="both"/>
        <w:rPr>
          <w:rFonts w:ascii="Arial" w:hAnsi="Arial" w:cs="Arial"/>
          <w:sz w:val="24"/>
          <w:szCs w:val="24"/>
        </w:rPr>
      </w:pPr>
      <w:r>
        <w:rPr>
          <w:rFonts w:ascii="Arial" w:hAnsi="Arial" w:cs="Arial"/>
          <w:sz w:val="24"/>
          <w:szCs w:val="24"/>
        </w:rPr>
        <w:t xml:space="preserve">Ve stále více továrnách, výrobních a dalších podnicích se však již uplatňují chytré senzory a monitorovací systémy, které dokáží zachytit případná nebezpečí. </w:t>
      </w:r>
      <w:r w:rsidRPr="00A40821">
        <w:rPr>
          <w:rFonts w:ascii="Arial" w:hAnsi="Arial" w:cs="Arial"/>
          <w:sz w:val="24"/>
          <w:szCs w:val="24"/>
        </w:rPr>
        <w:t>Chytré senzory chrání zdraví</w:t>
      </w:r>
      <w:r>
        <w:rPr>
          <w:rFonts w:ascii="Arial" w:hAnsi="Arial" w:cs="Arial"/>
          <w:sz w:val="24"/>
          <w:szCs w:val="24"/>
        </w:rPr>
        <w:t xml:space="preserve"> a životy</w:t>
      </w:r>
      <w:r w:rsidR="00180D39">
        <w:rPr>
          <w:rFonts w:ascii="Arial" w:hAnsi="Arial" w:cs="Arial"/>
          <w:sz w:val="24"/>
          <w:szCs w:val="24"/>
        </w:rPr>
        <w:t xml:space="preserve"> zaměstnanců</w:t>
      </w:r>
      <w:r>
        <w:rPr>
          <w:rFonts w:ascii="Arial" w:hAnsi="Arial" w:cs="Arial"/>
          <w:sz w:val="24"/>
          <w:szCs w:val="24"/>
        </w:rPr>
        <w:t xml:space="preserve">. </w:t>
      </w:r>
      <w:r w:rsidR="005E15FB" w:rsidRPr="00180D39">
        <w:rPr>
          <w:rFonts w:ascii="Arial" w:hAnsi="Arial" w:cs="Arial"/>
          <w:sz w:val="24"/>
          <w:szCs w:val="24"/>
        </w:rPr>
        <w:t>Moderní t</w:t>
      </w:r>
      <w:r w:rsidR="006018A0" w:rsidRPr="00180D39">
        <w:rPr>
          <w:rFonts w:ascii="Arial" w:hAnsi="Arial" w:cs="Arial"/>
          <w:sz w:val="24"/>
          <w:szCs w:val="24"/>
        </w:rPr>
        <w:t>echnologie</w:t>
      </w:r>
      <w:r w:rsidR="00180D39" w:rsidRPr="00180D39">
        <w:rPr>
          <w:rFonts w:ascii="Arial" w:hAnsi="Arial" w:cs="Arial"/>
          <w:sz w:val="24"/>
          <w:szCs w:val="24"/>
        </w:rPr>
        <w:t xml:space="preserve"> tak</w:t>
      </w:r>
      <w:r w:rsidR="00947617">
        <w:rPr>
          <w:rFonts w:ascii="Arial" w:hAnsi="Arial" w:cs="Arial"/>
          <w:sz w:val="24"/>
          <w:szCs w:val="24"/>
        </w:rPr>
        <w:t xml:space="preserve"> pomáhají</w:t>
      </w:r>
      <w:r w:rsidR="005E15FB" w:rsidRPr="00180D39">
        <w:rPr>
          <w:rFonts w:ascii="Arial" w:hAnsi="Arial" w:cs="Arial"/>
          <w:sz w:val="24"/>
          <w:szCs w:val="24"/>
        </w:rPr>
        <w:t xml:space="preserve"> zaji</w:t>
      </w:r>
      <w:r w:rsidR="00947617">
        <w:rPr>
          <w:rFonts w:ascii="Arial" w:hAnsi="Arial" w:cs="Arial"/>
          <w:sz w:val="24"/>
          <w:szCs w:val="24"/>
        </w:rPr>
        <w:t>stit</w:t>
      </w:r>
      <w:r w:rsidR="005E15FB" w:rsidRPr="00180D39">
        <w:rPr>
          <w:rFonts w:ascii="Arial" w:hAnsi="Arial" w:cs="Arial"/>
          <w:sz w:val="24"/>
          <w:szCs w:val="24"/>
        </w:rPr>
        <w:t xml:space="preserve"> bezpečn</w:t>
      </w:r>
      <w:r w:rsidR="005F5289" w:rsidRPr="00180D39">
        <w:rPr>
          <w:rFonts w:ascii="Arial" w:hAnsi="Arial" w:cs="Arial"/>
          <w:sz w:val="24"/>
          <w:szCs w:val="24"/>
        </w:rPr>
        <w:t>é</w:t>
      </w:r>
      <w:r w:rsidR="005E15FB" w:rsidRPr="00180D39">
        <w:rPr>
          <w:rFonts w:ascii="Arial" w:hAnsi="Arial" w:cs="Arial"/>
          <w:sz w:val="24"/>
          <w:szCs w:val="24"/>
        </w:rPr>
        <w:t xml:space="preserve"> </w:t>
      </w:r>
      <w:r w:rsidR="00FF50B3" w:rsidRPr="00180D39">
        <w:rPr>
          <w:rFonts w:ascii="Arial" w:hAnsi="Arial" w:cs="Arial"/>
          <w:sz w:val="24"/>
          <w:szCs w:val="24"/>
        </w:rPr>
        <w:t xml:space="preserve">pracovní </w:t>
      </w:r>
      <w:r w:rsidR="005E15FB" w:rsidRPr="00180D39">
        <w:rPr>
          <w:rFonts w:ascii="Arial" w:hAnsi="Arial" w:cs="Arial"/>
          <w:sz w:val="24"/>
          <w:szCs w:val="24"/>
        </w:rPr>
        <w:t>prostředí v továrnách a výrobních závodech</w:t>
      </w:r>
      <w:r w:rsidR="00180D39" w:rsidRPr="00180D39">
        <w:rPr>
          <w:rFonts w:ascii="Arial" w:hAnsi="Arial" w:cs="Arial"/>
          <w:sz w:val="24"/>
          <w:szCs w:val="24"/>
        </w:rPr>
        <w:t>.</w:t>
      </w:r>
      <w:r w:rsidR="00947617">
        <w:rPr>
          <w:rFonts w:ascii="Arial" w:hAnsi="Arial" w:cs="Arial"/>
          <w:sz w:val="24"/>
          <w:szCs w:val="24"/>
        </w:rPr>
        <w:t xml:space="preserve"> </w:t>
      </w:r>
      <w:r w:rsidR="006018A0" w:rsidRPr="00180D39">
        <w:rPr>
          <w:rFonts w:ascii="Arial" w:hAnsi="Arial" w:cs="Arial"/>
          <w:sz w:val="24"/>
          <w:szCs w:val="24"/>
        </w:rPr>
        <w:t xml:space="preserve">Pomáhají </w:t>
      </w:r>
      <w:r w:rsidR="005E15FB" w:rsidRPr="00180D39">
        <w:rPr>
          <w:rFonts w:ascii="Arial" w:hAnsi="Arial" w:cs="Arial"/>
          <w:sz w:val="24"/>
          <w:szCs w:val="24"/>
        </w:rPr>
        <w:t xml:space="preserve">často </w:t>
      </w:r>
      <w:r w:rsidR="006018A0" w:rsidRPr="00180D39">
        <w:rPr>
          <w:rFonts w:ascii="Arial" w:hAnsi="Arial" w:cs="Arial"/>
          <w:sz w:val="24"/>
          <w:szCs w:val="24"/>
        </w:rPr>
        <w:t>ve velmi náročných podmínkách</w:t>
      </w:r>
      <w:r w:rsidR="005E15FB" w:rsidRPr="00180D39">
        <w:rPr>
          <w:rFonts w:ascii="Arial" w:hAnsi="Arial" w:cs="Arial"/>
          <w:sz w:val="24"/>
          <w:szCs w:val="24"/>
        </w:rPr>
        <w:t xml:space="preserve"> a</w:t>
      </w:r>
      <w:r w:rsidR="006018A0" w:rsidRPr="00180D39">
        <w:rPr>
          <w:rFonts w:ascii="Arial" w:hAnsi="Arial" w:cs="Arial"/>
          <w:sz w:val="24"/>
          <w:szCs w:val="24"/>
        </w:rPr>
        <w:t xml:space="preserve"> využití senzorů a internetu věcí </w:t>
      </w:r>
      <w:r w:rsidR="005E15FB" w:rsidRPr="00180D39">
        <w:rPr>
          <w:rFonts w:ascii="Arial" w:hAnsi="Arial" w:cs="Arial"/>
          <w:sz w:val="24"/>
          <w:szCs w:val="24"/>
        </w:rPr>
        <w:t>je</w:t>
      </w:r>
      <w:r w:rsidR="00947617">
        <w:rPr>
          <w:rFonts w:ascii="Arial" w:hAnsi="Arial" w:cs="Arial"/>
          <w:sz w:val="24"/>
          <w:szCs w:val="24"/>
        </w:rPr>
        <w:t xml:space="preserve"> zde</w:t>
      </w:r>
      <w:r w:rsidR="005E15FB" w:rsidRPr="00180D39">
        <w:rPr>
          <w:rFonts w:ascii="Arial" w:hAnsi="Arial" w:cs="Arial"/>
          <w:sz w:val="24"/>
          <w:szCs w:val="24"/>
        </w:rPr>
        <w:t xml:space="preserve"> velmi efektivní ve snižování </w:t>
      </w:r>
      <w:r w:rsidR="006018A0" w:rsidRPr="00180D39">
        <w:rPr>
          <w:rFonts w:ascii="Arial" w:hAnsi="Arial" w:cs="Arial"/>
          <w:sz w:val="24"/>
          <w:szCs w:val="24"/>
        </w:rPr>
        <w:t>mír</w:t>
      </w:r>
      <w:r w:rsidR="005E15FB" w:rsidRPr="00180D39">
        <w:rPr>
          <w:rFonts w:ascii="Arial" w:hAnsi="Arial" w:cs="Arial"/>
          <w:sz w:val="24"/>
          <w:szCs w:val="24"/>
        </w:rPr>
        <w:t>y</w:t>
      </w:r>
      <w:r w:rsidR="006018A0" w:rsidRPr="00180D39">
        <w:rPr>
          <w:rFonts w:ascii="Arial" w:hAnsi="Arial" w:cs="Arial"/>
          <w:sz w:val="24"/>
          <w:szCs w:val="24"/>
        </w:rPr>
        <w:t xml:space="preserve"> pracovních úrazů.</w:t>
      </w:r>
      <w:r w:rsidR="00971D9C" w:rsidRPr="00180D39">
        <w:rPr>
          <w:rFonts w:ascii="Arial" w:hAnsi="Arial" w:cs="Arial"/>
          <w:sz w:val="24"/>
          <w:szCs w:val="24"/>
        </w:rPr>
        <w:t xml:space="preserve"> </w:t>
      </w:r>
    </w:p>
    <w:p w14:paraId="45C981C8" w14:textId="21E05D3C" w:rsidR="004705B9" w:rsidRDefault="00377258" w:rsidP="00FE73A0">
      <w:pPr>
        <w:spacing w:line="276" w:lineRule="auto"/>
        <w:jc w:val="both"/>
        <w:rPr>
          <w:rFonts w:ascii="Arial" w:hAnsi="Arial" w:cs="Arial"/>
          <w:sz w:val="24"/>
          <w:szCs w:val="24"/>
        </w:rPr>
      </w:pPr>
      <w:r w:rsidRPr="00966FBA">
        <w:rPr>
          <w:rFonts w:ascii="Arial" w:hAnsi="Arial" w:cs="Arial"/>
          <w:sz w:val="21"/>
          <w:szCs w:val="21"/>
          <w:shd w:val="clear" w:color="auto" w:fill="FFFFFF"/>
        </w:rPr>
        <w:t>„</w:t>
      </w:r>
      <w:r w:rsidRPr="00966FBA">
        <w:rPr>
          <w:rFonts w:ascii="Arial" w:hAnsi="Arial" w:cs="Arial"/>
          <w:sz w:val="24"/>
          <w:szCs w:val="24"/>
        </w:rPr>
        <w:t xml:space="preserve">Zajistit hygienické podmínky, bezpečnost a ochranu zdraví při práci všem svým zaměstnancům je základní povinností každého zaměstnavatele,“ říká Jiří </w:t>
      </w:r>
      <w:proofErr w:type="spellStart"/>
      <w:r w:rsidRPr="00966FBA">
        <w:rPr>
          <w:rFonts w:ascii="Arial" w:hAnsi="Arial" w:cs="Arial"/>
          <w:sz w:val="24"/>
          <w:szCs w:val="24"/>
        </w:rPr>
        <w:t>Kuryviál</w:t>
      </w:r>
      <w:proofErr w:type="spellEnd"/>
      <w:r w:rsidRPr="00966FBA">
        <w:rPr>
          <w:rFonts w:ascii="Arial" w:hAnsi="Arial" w:cs="Arial"/>
          <w:sz w:val="24"/>
          <w:szCs w:val="24"/>
        </w:rPr>
        <w:t>, specialista BOZP společnosti SSI Group a dodává: „</w:t>
      </w:r>
      <w:r w:rsidR="00A40821" w:rsidRPr="00966FBA">
        <w:rPr>
          <w:rFonts w:ascii="Arial" w:hAnsi="Arial" w:cs="Arial"/>
          <w:sz w:val="24"/>
          <w:szCs w:val="24"/>
        </w:rPr>
        <w:t xml:space="preserve">Jsou-li </w:t>
      </w:r>
      <w:r w:rsidRPr="00966FBA">
        <w:rPr>
          <w:rFonts w:ascii="Arial" w:hAnsi="Arial" w:cs="Arial"/>
          <w:sz w:val="24"/>
          <w:szCs w:val="24"/>
        </w:rPr>
        <w:t xml:space="preserve">chytré senzory </w:t>
      </w:r>
      <w:r w:rsidR="00A40821" w:rsidRPr="00966FBA">
        <w:rPr>
          <w:rFonts w:ascii="Arial" w:hAnsi="Arial" w:cs="Arial"/>
          <w:sz w:val="24"/>
          <w:szCs w:val="24"/>
        </w:rPr>
        <w:t>správně rozmístěny po pracovišti a nastaveny na kritickou úrov</w:t>
      </w:r>
      <w:r w:rsidR="008A6D05" w:rsidRPr="00966FBA">
        <w:rPr>
          <w:rFonts w:ascii="Arial" w:hAnsi="Arial" w:cs="Arial"/>
          <w:sz w:val="24"/>
          <w:szCs w:val="24"/>
        </w:rPr>
        <w:t>e</w:t>
      </w:r>
      <w:r w:rsidR="00A40821" w:rsidRPr="00966FBA">
        <w:rPr>
          <w:rFonts w:ascii="Arial" w:hAnsi="Arial" w:cs="Arial"/>
          <w:sz w:val="24"/>
          <w:szCs w:val="24"/>
        </w:rPr>
        <w:t xml:space="preserve">ň </w:t>
      </w:r>
      <w:r w:rsidR="00020B4F" w:rsidRPr="00966FBA">
        <w:rPr>
          <w:rFonts w:ascii="Arial" w:hAnsi="Arial" w:cs="Arial"/>
          <w:sz w:val="24"/>
          <w:szCs w:val="24"/>
        </w:rPr>
        <w:t xml:space="preserve">koncentrace plynné </w:t>
      </w:r>
      <w:r w:rsidR="00FF50B3" w:rsidRPr="00966FBA">
        <w:rPr>
          <w:rFonts w:ascii="Arial" w:hAnsi="Arial" w:cs="Arial"/>
          <w:sz w:val="24"/>
          <w:szCs w:val="24"/>
        </w:rPr>
        <w:t xml:space="preserve">či pevné </w:t>
      </w:r>
      <w:r w:rsidR="00020B4F" w:rsidRPr="00966FBA">
        <w:rPr>
          <w:rFonts w:ascii="Arial" w:hAnsi="Arial" w:cs="Arial"/>
          <w:sz w:val="24"/>
          <w:szCs w:val="24"/>
        </w:rPr>
        <w:t>látky v</w:t>
      </w:r>
      <w:r w:rsidR="00ED1CC8">
        <w:rPr>
          <w:rFonts w:ascii="Arial" w:hAnsi="Arial" w:cs="Arial"/>
          <w:sz w:val="24"/>
          <w:szCs w:val="24"/>
        </w:rPr>
        <w:t> </w:t>
      </w:r>
      <w:r w:rsidR="00020B4F" w:rsidRPr="00966FBA">
        <w:rPr>
          <w:rFonts w:ascii="Arial" w:hAnsi="Arial" w:cs="Arial"/>
          <w:sz w:val="24"/>
          <w:szCs w:val="24"/>
        </w:rPr>
        <w:t>ovzduší</w:t>
      </w:r>
      <w:r w:rsidR="00ED1CC8">
        <w:rPr>
          <w:rFonts w:ascii="Arial" w:hAnsi="Arial" w:cs="Arial"/>
          <w:sz w:val="24"/>
          <w:szCs w:val="24"/>
        </w:rPr>
        <w:t xml:space="preserve"> či kritickou teplotu</w:t>
      </w:r>
      <w:r w:rsidR="00A40821" w:rsidRPr="00966FBA">
        <w:rPr>
          <w:rFonts w:ascii="Arial" w:hAnsi="Arial" w:cs="Arial"/>
          <w:sz w:val="24"/>
          <w:szCs w:val="24"/>
        </w:rPr>
        <w:t>, podávají spolehlivé informace a včas varují před hrozícím nebezpečím</w:t>
      </w:r>
      <w:r w:rsidR="004705B9">
        <w:rPr>
          <w:rFonts w:ascii="Arial" w:hAnsi="Arial" w:cs="Arial"/>
          <w:sz w:val="24"/>
          <w:szCs w:val="24"/>
        </w:rPr>
        <w:t>.</w:t>
      </w:r>
      <w:r w:rsidR="00D20948">
        <w:rPr>
          <w:rFonts w:ascii="Arial" w:hAnsi="Arial" w:cs="Arial"/>
          <w:sz w:val="24"/>
          <w:szCs w:val="24"/>
        </w:rPr>
        <w:t>“</w:t>
      </w:r>
      <w:r w:rsidR="00A40821" w:rsidRPr="00966FBA">
        <w:rPr>
          <w:rFonts w:ascii="Arial" w:hAnsi="Arial" w:cs="Arial"/>
          <w:sz w:val="24"/>
          <w:szCs w:val="24"/>
        </w:rPr>
        <w:t xml:space="preserve"> </w:t>
      </w:r>
    </w:p>
    <w:p w14:paraId="6FF1CA25" w14:textId="0288CEB1" w:rsidR="00180D39" w:rsidRDefault="004705B9" w:rsidP="00FE73A0">
      <w:pPr>
        <w:spacing w:line="276" w:lineRule="auto"/>
        <w:jc w:val="both"/>
        <w:rPr>
          <w:rFonts w:ascii="Arial" w:hAnsi="Arial" w:cs="Arial"/>
          <w:sz w:val="24"/>
          <w:szCs w:val="24"/>
        </w:rPr>
      </w:pPr>
      <w:r w:rsidRPr="004705B9">
        <w:rPr>
          <w:rFonts w:ascii="Arial" w:hAnsi="Arial" w:cs="Arial"/>
          <w:sz w:val="24"/>
          <w:szCs w:val="24"/>
        </w:rPr>
        <w:t>Pro zajištění bezpečnosti je také důležitý pečlivý úklid. Nejenže se škodlivého prachu mohou nadýchat zaměstnanci, a to může mít při opakování vliv na zdraví, ale v některých pracovních prostředích je prach dokonce výbušný. Prevence je vždy nejlepší ochranou.</w:t>
      </w:r>
      <w:r>
        <w:rPr>
          <w:rFonts w:ascii="Arial" w:hAnsi="Arial" w:cs="Arial"/>
          <w:sz w:val="24"/>
          <w:szCs w:val="24"/>
        </w:rPr>
        <w:t xml:space="preserve"> Často dle povahy provozu existují</w:t>
      </w:r>
      <w:r w:rsidRPr="004705B9">
        <w:rPr>
          <w:rFonts w:ascii="Arial" w:hAnsi="Arial" w:cs="Arial"/>
          <w:sz w:val="24"/>
          <w:szCs w:val="24"/>
        </w:rPr>
        <w:t xml:space="preserve"> možnost</w:t>
      </w:r>
      <w:r>
        <w:rPr>
          <w:rFonts w:ascii="Arial" w:hAnsi="Arial" w:cs="Arial"/>
          <w:sz w:val="24"/>
          <w:szCs w:val="24"/>
        </w:rPr>
        <w:t>i</w:t>
      </w:r>
      <w:r w:rsidRPr="004705B9">
        <w:rPr>
          <w:rFonts w:ascii="Arial" w:hAnsi="Arial" w:cs="Arial"/>
          <w:sz w:val="24"/>
          <w:szCs w:val="24"/>
        </w:rPr>
        <w:t xml:space="preserve">, jak předcházet vzniku prachu. A pokud tomu nelze předcházet, pak jej </w:t>
      </w:r>
      <w:r>
        <w:rPr>
          <w:rFonts w:ascii="Arial" w:hAnsi="Arial" w:cs="Arial"/>
          <w:sz w:val="24"/>
          <w:szCs w:val="24"/>
        </w:rPr>
        <w:t>lze</w:t>
      </w:r>
      <w:r w:rsidRPr="004705B9">
        <w:rPr>
          <w:rFonts w:ascii="Arial" w:hAnsi="Arial" w:cs="Arial"/>
          <w:sz w:val="24"/>
          <w:szCs w:val="24"/>
        </w:rPr>
        <w:t xml:space="preserve"> vázat, odsávat nebo pomocí ochranných oděvů a respirátoru zabránit, aby se dostal do plic.</w:t>
      </w:r>
    </w:p>
    <w:p w14:paraId="66303447" w14:textId="68AC6E42" w:rsidR="00ED1CC8" w:rsidRDefault="00196791" w:rsidP="00FE73A0">
      <w:pPr>
        <w:spacing w:line="276" w:lineRule="auto"/>
        <w:jc w:val="both"/>
        <w:rPr>
          <w:rFonts w:ascii="Arial" w:hAnsi="Arial" w:cs="Arial"/>
          <w:sz w:val="24"/>
          <w:szCs w:val="24"/>
        </w:rPr>
      </w:pPr>
      <w:r>
        <w:rPr>
          <w:rFonts w:ascii="Arial" w:hAnsi="Arial" w:cs="Arial"/>
          <w:sz w:val="24"/>
          <w:szCs w:val="24"/>
        </w:rPr>
        <w:t>„</w:t>
      </w:r>
      <w:r w:rsidR="00ED1CC8" w:rsidRPr="00ED1CC8">
        <w:rPr>
          <w:rFonts w:ascii="Arial" w:hAnsi="Arial" w:cs="Arial"/>
          <w:sz w:val="24"/>
          <w:szCs w:val="24"/>
        </w:rPr>
        <w:t xml:space="preserve">Dřevěný prach se obvykle nachází ve dřevozpracovatelském průmyslu. Má různé velikosti částic, které se nejčastěji usazují v nosní dutině. </w:t>
      </w:r>
      <w:r w:rsidR="00ED1CC8">
        <w:rPr>
          <w:rFonts w:ascii="Arial" w:hAnsi="Arial" w:cs="Arial"/>
          <w:sz w:val="24"/>
          <w:szCs w:val="24"/>
        </w:rPr>
        <w:t>Kromě ohrožení</w:t>
      </w:r>
      <w:r w:rsidR="00ED1CC8" w:rsidRPr="00ED1CC8">
        <w:rPr>
          <w:rFonts w:ascii="Arial" w:hAnsi="Arial" w:cs="Arial"/>
          <w:sz w:val="24"/>
          <w:szCs w:val="24"/>
        </w:rPr>
        <w:t xml:space="preserve"> horních cest dýchacích</w:t>
      </w:r>
      <w:r w:rsidR="00ED1CC8">
        <w:rPr>
          <w:rFonts w:ascii="Arial" w:hAnsi="Arial" w:cs="Arial"/>
          <w:sz w:val="24"/>
          <w:szCs w:val="24"/>
        </w:rPr>
        <w:t xml:space="preserve"> p</w:t>
      </w:r>
      <w:r w:rsidR="00ED1CC8" w:rsidRPr="00ED1CC8">
        <w:rPr>
          <w:rFonts w:ascii="Arial" w:hAnsi="Arial" w:cs="Arial"/>
          <w:sz w:val="24"/>
          <w:szCs w:val="24"/>
        </w:rPr>
        <w:t>ředstavuje ale také zvýšené nebezpečí požáru nebo výbuchu. Ve velkých koncentracích vytváří extrémně vysoká požární a bezpečnostní rizika</w:t>
      </w:r>
      <w:r>
        <w:rPr>
          <w:rFonts w:ascii="Arial" w:hAnsi="Arial" w:cs="Arial"/>
          <w:sz w:val="24"/>
          <w:szCs w:val="24"/>
        </w:rPr>
        <w:t xml:space="preserve">,“ </w:t>
      </w:r>
      <w:r>
        <w:rPr>
          <w:rFonts w:ascii="Arial" w:hAnsi="Arial" w:cs="Arial"/>
          <w:color w:val="000000"/>
          <w:sz w:val="24"/>
          <w:szCs w:val="24"/>
        </w:rPr>
        <w:t xml:space="preserve">říká Lukáš Rom ze společnosti </w:t>
      </w:r>
      <w:proofErr w:type="spellStart"/>
      <w:r>
        <w:rPr>
          <w:rFonts w:ascii="Arial" w:hAnsi="Arial" w:cs="Arial"/>
          <w:color w:val="000000"/>
          <w:sz w:val="24"/>
          <w:szCs w:val="24"/>
        </w:rPr>
        <w:t>Kärcher</w:t>
      </w:r>
      <w:proofErr w:type="spellEnd"/>
      <w:r>
        <w:rPr>
          <w:rFonts w:ascii="Arial" w:hAnsi="Arial" w:cs="Arial"/>
          <w:color w:val="000000"/>
          <w:sz w:val="24"/>
          <w:szCs w:val="24"/>
        </w:rPr>
        <w:t>.</w:t>
      </w:r>
    </w:p>
    <w:p w14:paraId="4E057035" w14:textId="5538990C" w:rsidR="00947617" w:rsidRPr="00966FBA" w:rsidRDefault="00196791" w:rsidP="00FE73A0">
      <w:pPr>
        <w:spacing w:line="276" w:lineRule="auto"/>
        <w:jc w:val="both"/>
        <w:rPr>
          <w:rFonts w:ascii="Arial" w:hAnsi="Arial" w:cs="Arial"/>
          <w:sz w:val="24"/>
          <w:szCs w:val="24"/>
        </w:rPr>
      </w:pPr>
      <w:r>
        <w:rPr>
          <w:rFonts w:ascii="Arial" w:hAnsi="Arial" w:cs="Arial"/>
          <w:sz w:val="24"/>
          <w:szCs w:val="24"/>
        </w:rPr>
        <w:t>Velmi rizikový je také prach</w:t>
      </w:r>
      <w:r w:rsidRPr="00196791">
        <w:rPr>
          <w:rFonts w:ascii="Arial" w:hAnsi="Arial" w:cs="Arial"/>
          <w:sz w:val="24"/>
          <w:szCs w:val="24"/>
        </w:rPr>
        <w:t xml:space="preserve"> tvořený z nanočástic, které typicky zahrnují uhlík, kovy nebo oxidy kovů a keramiku. </w:t>
      </w:r>
      <w:proofErr w:type="spellStart"/>
      <w:r w:rsidRPr="00196791">
        <w:rPr>
          <w:rFonts w:ascii="Arial" w:hAnsi="Arial" w:cs="Arial"/>
          <w:sz w:val="24"/>
          <w:szCs w:val="24"/>
        </w:rPr>
        <w:t>Nanoprach</w:t>
      </w:r>
      <w:proofErr w:type="spellEnd"/>
      <w:r w:rsidRPr="00196791">
        <w:rPr>
          <w:rFonts w:ascii="Arial" w:hAnsi="Arial" w:cs="Arial"/>
          <w:sz w:val="24"/>
          <w:szCs w:val="24"/>
        </w:rPr>
        <w:t xml:space="preserve"> je tak jemný, že se může dostat</w:t>
      </w:r>
      <w:r w:rsidR="007E5A71">
        <w:rPr>
          <w:rFonts w:ascii="Arial" w:hAnsi="Arial" w:cs="Arial"/>
          <w:sz w:val="24"/>
          <w:szCs w:val="24"/>
        </w:rPr>
        <w:t xml:space="preserve"> nejen do plic, ale</w:t>
      </w:r>
      <w:r w:rsidRPr="00196791">
        <w:rPr>
          <w:rFonts w:ascii="Arial" w:hAnsi="Arial" w:cs="Arial"/>
          <w:sz w:val="24"/>
          <w:szCs w:val="24"/>
        </w:rPr>
        <w:t xml:space="preserve"> až do krevního oběhu. </w:t>
      </w:r>
      <w:r>
        <w:rPr>
          <w:rFonts w:ascii="Arial" w:hAnsi="Arial" w:cs="Arial"/>
          <w:sz w:val="24"/>
          <w:szCs w:val="24"/>
        </w:rPr>
        <w:t>„</w:t>
      </w:r>
      <w:r w:rsidRPr="00196791">
        <w:rPr>
          <w:rFonts w:ascii="Arial" w:hAnsi="Arial" w:cs="Arial"/>
          <w:sz w:val="24"/>
          <w:szCs w:val="24"/>
        </w:rPr>
        <w:t>Pro účinnou ochranu je nutné</w:t>
      </w:r>
      <w:r w:rsidR="007E5A71">
        <w:rPr>
          <w:rFonts w:ascii="Arial" w:hAnsi="Arial" w:cs="Arial"/>
          <w:sz w:val="24"/>
          <w:szCs w:val="24"/>
        </w:rPr>
        <w:t xml:space="preserve"> na těchto pracovištích</w:t>
      </w:r>
      <w:r w:rsidRPr="00196791">
        <w:rPr>
          <w:rFonts w:ascii="Arial" w:hAnsi="Arial" w:cs="Arial"/>
          <w:sz w:val="24"/>
          <w:szCs w:val="24"/>
        </w:rPr>
        <w:t xml:space="preserve"> používat nadstandardní</w:t>
      </w:r>
      <w:r>
        <w:rPr>
          <w:rFonts w:ascii="Arial" w:hAnsi="Arial" w:cs="Arial"/>
          <w:sz w:val="24"/>
          <w:szCs w:val="24"/>
        </w:rPr>
        <w:t xml:space="preserve"> osobní</w:t>
      </w:r>
      <w:r w:rsidRPr="00196791">
        <w:rPr>
          <w:rFonts w:ascii="Arial" w:hAnsi="Arial" w:cs="Arial"/>
          <w:sz w:val="24"/>
          <w:szCs w:val="24"/>
        </w:rPr>
        <w:t xml:space="preserve"> </w:t>
      </w:r>
      <w:r>
        <w:rPr>
          <w:rFonts w:ascii="Arial" w:hAnsi="Arial" w:cs="Arial"/>
          <w:sz w:val="24"/>
          <w:szCs w:val="24"/>
        </w:rPr>
        <w:t>ochranné pracovní prostředky</w:t>
      </w:r>
      <w:r w:rsidRPr="00196791">
        <w:rPr>
          <w:rFonts w:ascii="Arial" w:hAnsi="Arial" w:cs="Arial"/>
          <w:sz w:val="24"/>
          <w:szCs w:val="24"/>
        </w:rPr>
        <w:t>. Prašné prostředí tvořené z nanočástic představuje také významné riziko požáru nebo výbuchu</w:t>
      </w:r>
      <w:r>
        <w:rPr>
          <w:rFonts w:ascii="Arial" w:hAnsi="Arial" w:cs="Arial"/>
          <w:sz w:val="24"/>
          <w:szCs w:val="24"/>
        </w:rPr>
        <w:t xml:space="preserve">,“ upozorňuje </w:t>
      </w:r>
      <w:r w:rsidRPr="00966FBA">
        <w:rPr>
          <w:rFonts w:ascii="Arial" w:hAnsi="Arial" w:cs="Arial"/>
          <w:sz w:val="24"/>
          <w:szCs w:val="24"/>
        </w:rPr>
        <w:t xml:space="preserve">Jiří </w:t>
      </w:r>
      <w:proofErr w:type="spellStart"/>
      <w:r w:rsidRPr="00966FBA">
        <w:rPr>
          <w:rFonts w:ascii="Arial" w:hAnsi="Arial" w:cs="Arial"/>
          <w:sz w:val="24"/>
          <w:szCs w:val="24"/>
        </w:rPr>
        <w:t>Kuryviál</w:t>
      </w:r>
      <w:proofErr w:type="spellEnd"/>
      <w:r>
        <w:rPr>
          <w:rFonts w:ascii="Arial" w:hAnsi="Arial" w:cs="Arial"/>
          <w:sz w:val="24"/>
          <w:szCs w:val="24"/>
        </w:rPr>
        <w:t xml:space="preserve"> z</w:t>
      </w:r>
      <w:r w:rsidRPr="00966FBA">
        <w:rPr>
          <w:rFonts w:ascii="Arial" w:hAnsi="Arial" w:cs="Arial"/>
          <w:sz w:val="24"/>
          <w:szCs w:val="24"/>
        </w:rPr>
        <w:t xml:space="preserve"> SSI Group</w:t>
      </w:r>
      <w:r>
        <w:rPr>
          <w:rFonts w:ascii="Arial" w:hAnsi="Arial" w:cs="Arial"/>
          <w:sz w:val="24"/>
          <w:szCs w:val="24"/>
        </w:rPr>
        <w:t>.</w:t>
      </w:r>
    </w:p>
    <w:p w14:paraId="2FDA6D59" w14:textId="13E62D16" w:rsidR="007E5A71" w:rsidRDefault="007E5A71" w:rsidP="00FE73A0">
      <w:pPr>
        <w:spacing w:line="276" w:lineRule="auto"/>
        <w:jc w:val="both"/>
        <w:rPr>
          <w:rFonts w:ascii="Arial" w:hAnsi="Arial" w:cs="Arial"/>
          <w:color w:val="000000"/>
          <w:sz w:val="24"/>
          <w:szCs w:val="24"/>
        </w:rPr>
      </w:pPr>
      <w:r>
        <w:rPr>
          <w:rFonts w:ascii="Arial" w:hAnsi="Arial" w:cs="Arial"/>
          <w:color w:val="000000"/>
          <w:sz w:val="24"/>
          <w:szCs w:val="24"/>
        </w:rPr>
        <w:t>Dalším rizikem je h</w:t>
      </w:r>
      <w:r w:rsidRPr="007E5A71">
        <w:rPr>
          <w:rFonts w:ascii="Arial" w:hAnsi="Arial" w:cs="Arial"/>
          <w:color w:val="000000"/>
          <w:sz w:val="24"/>
          <w:szCs w:val="24"/>
        </w:rPr>
        <w:t>ořlavý prach</w:t>
      </w:r>
      <w:r>
        <w:rPr>
          <w:rFonts w:ascii="Arial" w:hAnsi="Arial" w:cs="Arial"/>
          <w:color w:val="000000"/>
          <w:sz w:val="24"/>
          <w:szCs w:val="24"/>
        </w:rPr>
        <w:t>. Jedná se o</w:t>
      </w:r>
      <w:r w:rsidRPr="007E5A71">
        <w:rPr>
          <w:rFonts w:ascii="Arial" w:hAnsi="Arial" w:cs="Arial"/>
          <w:color w:val="000000"/>
          <w:sz w:val="24"/>
          <w:szCs w:val="24"/>
        </w:rPr>
        <w:t xml:space="preserve"> jemný materiál, který má schopnost se rozptýlit ve vzduchu, vzplanout a explodovat, když je vystaven zdroji vznícení. Hořlavý prach může zahrnovat materiály, které jsou ve formě prášků, vloček, jemných částic, vláken atd. Může to být většina pevných organických materiálů, jako je cukr, mouka, </w:t>
      </w:r>
      <w:r w:rsidRPr="007E5A71">
        <w:rPr>
          <w:rFonts w:ascii="Arial" w:hAnsi="Arial" w:cs="Arial"/>
          <w:color w:val="000000"/>
          <w:sz w:val="24"/>
          <w:szCs w:val="24"/>
        </w:rPr>
        <w:lastRenderedPageBreak/>
        <w:t>obilí, dřevo, uhlíkaté materiály (např. dřevěné uhlí, saze), textilní vlákna (např. bavlna), mnoho kovů</w:t>
      </w:r>
      <w:r w:rsidR="0095680F">
        <w:rPr>
          <w:rFonts w:ascii="Arial" w:hAnsi="Arial" w:cs="Arial"/>
          <w:color w:val="000000"/>
          <w:sz w:val="24"/>
          <w:szCs w:val="24"/>
        </w:rPr>
        <w:t>,</w:t>
      </w:r>
      <w:r w:rsidRPr="007E5A71">
        <w:rPr>
          <w:rFonts w:ascii="Arial" w:hAnsi="Arial" w:cs="Arial"/>
          <w:color w:val="000000"/>
          <w:sz w:val="24"/>
          <w:szCs w:val="24"/>
        </w:rPr>
        <w:t xml:space="preserve"> a dokonce i některé nekovové anorganické materiály.</w:t>
      </w:r>
    </w:p>
    <w:p w14:paraId="20422B74" w14:textId="71BAD0C4" w:rsidR="009A3553" w:rsidRDefault="009A3553" w:rsidP="00FE73A0">
      <w:pPr>
        <w:spacing w:line="276" w:lineRule="auto"/>
        <w:jc w:val="both"/>
        <w:rPr>
          <w:rFonts w:ascii="Arial" w:hAnsi="Arial" w:cs="Arial"/>
          <w:color w:val="000000"/>
          <w:sz w:val="24"/>
          <w:szCs w:val="24"/>
        </w:rPr>
      </w:pPr>
      <w:r>
        <w:rPr>
          <w:rFonts w:ascii="Arial" w:hAnsi="Arial" w:cs="Arial"/>
          <w:color w:val="000000"/>
          <w:sz w:val="24"/>
          <w:szCs w:val="24"/>
        </w:rPr>
        <w:t>Důsledná péče o úklid v provozech, kde hrozí výbuch vzniklého prachu, předchází mnoha velkým problémům. „V takovýchto provozech jsou ideální vysavače se speciální certifikací v o</w:t>
      </w:r>
      <w:r w:rsidRPr="00A9415D">
        <w:rPr>
          <w:rFonts w:ascii="Arial" w:hAnsi="Arial" w:cs="Arial"/>
          <w:color w:val="000000"/>
          <w:sz w:val="24"/>
          <w:szCs w:val="24"/>
        </w:rPr>
        <w:t>blast</w:t>
      </w:r>
      <w:r>
        <w:rPr>
          <w:rFonts w:ascii="Arial" w:hAnsi="Arial" w:cs="Arial"/>
          <w:color w:val="000000"/>
          <w:sz w:val="24"/>
          <w:szCs w:val="24"/>
        </w:rPr>
        <w:t xml:space="preserve">ech </w:t>
      </w:r>
      <w:r w:rsidRPr="00A9415D">
        <w:rPr>
          <w:rFonts w:ascii="Arial" w:hAnsi="Arial" w:cs="Arial"/>
          <w:color w:val="000000"/>
          <w:sz w:val="24"/>
          <w:szCs w:val="24"/>
        </w:rPr>
        <w:t>s nebezpečím výbuchu</w:t>
      </w:r>
      <w:r>
        <w:rPr>
          <w:rFonts w:ascii="Arial" w:hAnsi="Arial" w:cs="Arial"/>
          <w:color w:val="000000"/>
          <w:sz w:val="24"/>
          <w:szCs w:val="24"/>
        </w:rPr>
        <w:t>. Jedná se o s</w:t>
      </w:r>
      <w:r w:rsidRPr="00A9415D">
        <w:rPr>
          <w:rFonts w:ascii="Arial" w:hAnsi="Arial" w:cs="Arial"/>
          <w:color w:val="000000"/>
          <w:sz w:val="24"/>
          <w:szCs w:val="24"/>
        </w:rPr>
        <w:t>troj</w:t>
      </w:r>
      <w:r>
        <w:rPr>
          <w:rFonts w:ascii="Arial" w:hAnsi="Arial" w:cs="Arial"/>
          <w:color w:val="000000"/>
          <w:sz w:val="24"/>
          <w:szCs w:val="24"/>
        </w:rPr>
        <w:t>e</w:t>
      </w:r>
      <w:r w:rsidRPr="00A9415D">
        <w:rPr>
          <w:rFonts w:ascii="Arial" w:hAnsi="Arial" w:cs="Arial"/>
          <w:color w:val="000000"/>
          <w:sz w:val="24"/>
          <w:szCs w:val="24"/>
        </w:rPr>
        <w:t xml:space="preserve"> </w:t>
      </w:r>
      <w:r>
        <w:rPr>
          <w:rFonts w:ascii="Arial" w:hAnsi="Arial" w:cs="Arial"/>
          <w:color w:val="000000"/>
          <w:sz w:val="24"/>
          <w:szCs w:val="24"/>
        </w:rPr>
        <w:t>s</w:t>
      </w:r>
      <w:r w:rsidRPr="00A9415D">
        <w:rPr>
          <w:rFonts w:ascii="Arial" w:hAnsi="Arial" w:cs="Arial"/>
          <w:color w:val="000000"/>
          <w:sz w:val="24"/>
          <w:szCs w:val="24"/>
        </w:rPr>
        <w:t xml:space="preserve"> certifikací ATEX</w:t>
      </w:r>
      <w:r>
        <w:rPr>
          <w:rFonts w:ascii="Arial" w:hAnsi="Arial" w:cs="Arial"/>
          <w:color w:val="000000"/>
          <w:sz w:val="24"/>
          <w:szCs w:val="24"/>
        </w:rPr>
        <w:t>, kter</w:t>
      </w:r>
      <w:r w:rsidR="0095680F">
        <w:rPr>
          <w:rFonts w:ascii="Arial" w:hAnsi="Arial" w:cs="Arial"/>
          <w:color w:val="000000"/>
          <w:sz w:val="24"/>
          <w:szCs w:val="24"/>
        </w:rPr>
        <w:t>á</w:t>
      </w:r>
      <w:r>
        <w:rPr>
          <w:rFonts w:ascii="Arial" w:hAnsi="Arial" w:cs="Arial"/>
          <w:color w:val="000000"/>
          <w:sz w:val="24"/>
          <w:szCs w:val="24"/>
        </w:rPr>
        <w:t xml:space="preserve"> je s</w:t>
      </w:r>
      <w:r w:rsidRPr="00A9415D">
        <w:rPr>
          <w:rFonts w:ascii="Arial" w:hAnsi="Arial" w:cs="Arial"/>
          <w:color w:val="000000"/>
          <w:sz w:val="24"/>
          <w:szCs w:val="24"/>
        </w:rPr>
        <w:t>chválen</w:t>
      </w:r>
      <w:r w:rsidR="0095680F">
        <w:rPr>
          <w:rFonts w:ascii="Arial" w:hAnsi="Arial" w:cs="Arial"/>
          <w:color w:val="000000"/>
          <w:sz w:val="24"/>
          <w:szCs w:val="24"/>
        </w:rPr>
        <w:t>a</w:t>
      </w:r>
      <w:r w:rsidRPr="00A9415D">
        <w:rPr>
          <w:rFonts w:ascii="Arial" w:hAnsi="Arial" w:cs="Arial"/>
          <w:color w:val="000000"/>
          <w:sz w:val="24"/>
          <w:szCs w:val="24"/>
        </w:rPr>
        <w:t xml:space="preserve"> pro použití v zóně s nebezpečím výbuchu a disponuje dvoustupňovou koncepcí filtru</w:t>
      </w:r>
      <w:r>
        <w:rPr>
          <w:rFonts w:ascii="Arial" w:hAnsi="Arial" w:cs="Arial"/>
          <w:color w:val="000000"/>
          <w:sz w:val="24"/>
          <w:szCs w:val="24"/>
        </w:rPr>
        <w:t xml:space="preserve">,“ </w:t>
      </w:r>
      <w:r w:rsidR="0095680F">
        <w:rPr>
          <w:rFonts w:ascii="Arial" w:hAnsi="Arial" w:cs="Arial"/>
          <w:color w:val="000000"/>
          <w:sz w:val="24"/>
          <w:szCs w:val="24"/>
        </w:rPr>
        <w:t xml:space="preserve">uzavírá </w:t>
      </w:r>
      <w:r>
        <w:rPr>
          <w:rFonts w:ascii="Arial" w:hAnsi="Arial" w:cs="Arial"/>
          <w:color w:val="000000"/>
          <w:sz w:val="24"/>
          <w:szCs w:val="24"/>
        </w:rPr>
        <w:t xml:space="preserve">Lukáš Rom ze společnosti </w:t>
      </w:r>
      <w:proofErr w:type="spellStart"/>
      <w:r>
        <w:rPr>
          <w:rFonts w:ascii="Arial" w:hAnsi="Arial" w:cs="Arial"/>
          <w:color w:val="000000"/>
          <w:sz w:val="24"/>
          <w:szCs w:val="24"/>
        </w:rPr>
        <w:t>Kärcher</w:t>
      </w:r>
      <w:proofErr w:type="spellEnd"/>
      <w:r>
        <w:rPr>
          <w:rFonts w:ascii="Arial" w:hAnsi="Arial" w:cs="Arial"/>
          <w:color w:val="000000"/>
          <w:sz w:val="24"/>
          <w:szCs w:val="24"/>
        </w:rPr>
        <w:t>.</w:t>
      </w:r>
    </w:p>
    <w:p w14:paraId="6AB797A9" w14:textId="77777777" w:rsidR="009A3553" w:rsidRPr="003C4C39" w:rsidRDefault="009A3553" w:rsidP="00FE73A0">
      <w:pPr>
        <w:spacing w:line="276" w:lineRule="auto"/>
        <w:jc w:val="both"/>
        <w:rPr>
          <w:rFonts w:ascii="Arial" w:hAnsi="Arial" w:cs="Arial"/>
          <w:color w:val="000000"/>
          <w:sz w:val="24"/>
          <w:szCs w:val="24"/>
        </w:rPr>
      </w:pPr>
    </w:p>
    <w:sectPr w:rsidR="009A3553" w:rsidRPr="003C4C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C06A0"/>
    <w:multiLevelType w:val="multilevel"/>
    <w:tmpl w:val="D05045C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73375"/>
    <w:multiLevelType w:val="multilevel"/>
    <w:tmpl w:val="9926AE7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12191C"/>
    <w:multiLevelType w:val="hybridMultilevel"/>
    <w:tmpl w:val="80C6BFD8"/>
    <w:lvl w:ilvl="0" w:tplc="85069C1E">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773496D"/>
    <w:multiLevelType w:val="multilevel"/>
    <w:tmpl w:val="5DF4DFF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2B56F9"/>
    <w:multiLevelType w:val="multilevel"/>
    <w:tmpl w:val="91143CC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9E6C83"/>
    <w:multiLevelType w:val="hybridMultilevel"/>
    <w:tmpl w:val="3F5E5C06"/>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AD378BA"/>
    <w:multiLevelType w:val="multilevel"/>
    <w:tmpl w:val="8C728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20683A"/>
    <w:multiLevelType w:val="multilevel"/>
    <w:tmpl w:val="9314D6F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323826852">
    <w:abstractNumId w:val="4"/>
  </w:num>
  <w:num w:numId="2" w16cid:durableId="854272281">
    <w:abstractNumId w:val="1"/>
  </w:num>
  <w:num w:numId="3" w16cid:durableId="332757260">
    <w:abstractNumId w:val="7"/>
  </w:num>
  <w:num w:numId="4" w16cid:durableId="536049310">
    <w:abstractNumId w:val="0"/>
  </w:num>
  <w:num w:numId="5" w16cid:durableId="597177728">
    <w:abstractNumId w:val="3"/>
  </w:num>
  <w:num w:numId="6" w16cid:durableId="257179043">
    <w:abstractNumId w:val="5"/>
  </w:num>
  <w:num w:numId="7" w16cid:durableId="1550266432">
    <w:abstractNumId w:val="2"/>
  </w:num>
  <w:num w:numId="8" w16cid:durableId="4760726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3DE"/>
    <w:rsid w:val="00020B4F"/>
    <w:rsid w:val="00023724"/>
    <w:rsid w:val="000756C5"/>
    <w:rsid w:val="000F7226"/>
    <w:rsid w:val="00103D68"/>
    <w:rsid w:val="0011146F"/>
    <w:rsid w:val="00114FB5"/>
    <w:rsid w:val="00137CE1"/>
    <w:rsid w:val="00137D56"/>
    <w:rsid w:val="001402F0"/>
    <w:rsid w:val="00153D40"/>
    <w:rsid w:val="00171532"/>
    <w:rsid w:val="00180D39"/>
    <w:rsid w:val="0018484F"/>
    <w:rsid w:val="00196791"/>
    <w:rsid w:val="001A5AE9"/>
    <w:rsid w:val="001D2C5A"/>
    <w:rsid w:val="001F6B0F"/>
    <w:rsid w:val="0021170E"/>
    <w:rsid w:val="002163DE"/>
    <w:rsid w:val="002262C5"/>
    <w:rsid w:val="002566B3"/>
    <w:rsid w:val="00263095"/>
    <w:rsid w:val="00275975"/>
    <w:rsid w:val="0028005C"/>
    <w:rsid w:val="00280572"/>
    <w:rsid w:val="00280DAA"/>
    <w:rsid w:val="002C0CC5"/>
    <w:rsid w:val="002D5E30"/>
    <w:rsid w:val="002E0304"/>
    <w:rsid w:val="0032245E"/>
    <w:rsid w:val="0033336C"/>
    <w:rsid w:val="0035447B"/>
    <w:rsid w:val="00365D5B"/>
    <w:rsid w:val="00377258"/>
    <w:rsid w:val="0038047B"/>
    <w:rsid w:val="003916B9"/>
    <w:rsid w:val="00392AD3"/>
    <w:rsid w:val="003A7785"/>
    <w:rsid w:val="003C4C39"/>
    <w:rsid w:val="003D7D7D"/>
    <w:rsid w:val="00400C53"/>
    <w:rsid w:val="00436E40"/>
    <w:rsid w:val="00445D7E"/>
    <w:rsid w:val="004463E7"/>
    <w:rsid w:val="004658D0"/>
    <w:rsid w:val="004705B9"/>
    <w:rsid w:val="004746E3"/>
    <w:rsid w:val="0048328D"/>
    <w:rsid w:val="00490970"/>
    <w:rsid w:val="004A7839"/>
    <w:rsid w:val="004D22E2"/>
    <w:rsid w:val="004D3A4C"/>
    <w:rsid w:val="004F2CC0"/>
    <w:rsid w:val="00502620"/>
    <w:rsid w:val="00551FBA"/>
    <w:rsid w:val="00553A1D"/>
    <w:rsid w:val="005608F8"/>
    <w:rsid w:val="005826BF"/>
    <w:rsid w:val="00596AA5"/>
    <w:rsid w:val="005B6FA2"/>
    <w:rsid w:val="005C685F"/>
    <w:rsid w:val="005E15FB"/>
    <w:rsid w:val="005F5289"/>
    <w:rsid w:val="006018A0"/>
    <w:rsid w:val="006309FC"/>
    <w:rsid w:val="00650387"/>
    <w:rsid w:val="0065110C"/>
    <w:rsid w:val="006615CF"/>
    <w:rsid w:val="00676036"/>
    <w:rsid w:val="00686615"/>
    <w:rsid w:val="00690F3A"/>
    <w:rsid w:val="006955B1"/>
    <w:rsid w:val="006B26B7"/>
    <w:rsid w:val="006C657A"/>
    <w:rsid w:val="00702862"/>
    <w:rsid w:val="00703D8D"/>
    <w:rsid w:val="007049E6"/>
    <w:rsid w:val="007271DF"/>
    <w:rsid w:val="00727481"/>
    <w:rsid w:val="00730C5D"/>
    <w:rsid w:val="00730F28"/>
    <w:rsid w:val="007579C2"/>
    <w:rsid w:val="0077668F"/>
    <w:rsid w:val="00792BCD"/>
    <w:rsid w:val="00795853"/>
    <w:rsid w:val="007A5010"/>
    <w:rsid w:val="007D3D4F"/>
    <w:rsid w:val="007E5A71"/>
    <w:rsid w:val="007F27DF"/>
    <w:rsid w:val="00807D41"/>
    <w:rsid w:val="008331FF"/>
    <w:rsid w:val="008774FE"/>
    <w:rsid w:val="008972AF"/>
    <w:rsid w:val="008A6D05"/>
    <w:rsid w:val="008E4A6B"/>
    <w:rsid w:val="009011BF"/>
    <w:rsid w:val="009110A8"/>
    <w:rsid w:val="009126BA"/>
    <w:rsid w:val="00915077"/>
    <w:rsid w:val="009240E1"/>
    <w:rsid w:val="00935B01"/>
    <w:rsid w:val="00947617"/>
    <w:rsid w:val="0095680F"/>
    <w:rsid w:val="0096123F"/>
    <w:rsid w:val="00966FBA"/>
    <w:rsid w:val="00970C12"/>
    <w:rsid w:val="00971D9C"/>
    <w:rsid w:val="00977E97"/>
    <w:rsid w:val="00985F71"/>
    <w:rsid w:val="009A3553"/>
    <w:rsid w:val="009A67B4"/>
    <w:rsid w:val="009A6E9B"/>
    <w:rsid w:val="009D64DD"/>
    <w:rsid w:val="00A01E4A"/>
    <w:rsid w:val="00A132D0"/>
    <w:rsid w:val="00A33BC1"/>
    <w:rsid w:val="00A34D4D"/>
    <w:rsid w:val="00A35591"/>
    <w:rsid w:val="00A40821"/>
    <w:rsid w:val="00A52EB6"/>
    <w:rsid w:val="00A62075"/>
    <w:rsid w:val="00A77724"/>
    <w:rsid w:val="00A9415D"/>
    <w:rsid w:val="00AA2C48"/>
    <w:rsid w:val="00AB36DB"/>
    <w:rsid w:val="00AD4591"/>
    <w:rsid w:val="00AE38DE"/>
    <w:rsid w:val="00B01EE4"/>
    <w:rsid w:val="00B01F17"/>
    <w:rsid w:val="00B25D23"/>
    <w:rsid w:val="00B37B5D"/>
    <w:rsid w:val="00B40BD8"/>
    <w:rsid w:val="00BA70EC"/>
    <w:rsid w:val="00BB5FA2"/>
    <w:rsid w:val="00BE36E0"/>
    <w:rsid w:val="00C13F54"/>
    <w:rsid w:val="00C222A2"/>
    <w:rsid w:val="00C23743"/>
    <w:rsid w:val="00C35D38"/>
    <w:rsid w:val="00C63492"/>
    <w:rsid w:val="00C91EB7"/>
    <w:rsid w:val="00CA08BD"/>
    <w:rsid w:val="00CC025F"/>
    <w:rsid w:val="00CC0348"/>
    <w:rsid w:val="00CC5F09"/>
    <w:rsid w:val="00D0448A"/>
    <w:rsid w:val="00D20948"/>
    <w:rsid w:val="00D455F0"/>
    <w:rsid w:val="00D50695"/>
    <w:rsid w:val="00D5069D"/>
    <w:rsid w:val="00D70127"/>
    <w:rsid w:val="00D7111A"/>
    <w:rsid w:val="00D71EA4"/>
    <w:rsid w:val="00D72BD6"/>
    <w:rsid w:val="00DA5EF1"/>
    <w:rsid w:val="00DE2782"/>
    <w:rsid w:val="00DE3F30"/>
    <w:rsid w:val="00DF1F74"/>
    <w:rsid w:val="00E321D0"/>
    <w:rsid w:val="00E74CC0"/>
    <w:rsid w:val="00E85C24"/>
    <w:rsid w:val="00E90538"/>
    <w:rsid w:val="00EA0824"/>
    <w:rsid w:val="00ED1CC8"/>
    <w:rsid w:val="00ED2D04"/>
    <w:rsid w:val="00ED3232"/>
    <w:rsid w:val="00EE40D4"/>
    <w:rsid w:val="00F04740"/>
    <w:rsid w:val="00F70168"/>
    <w:rsid w:val="00F73ED8"/>
    <w:rsid w:val="00F82289"/>
    <w:rsid w:val="00F85171"/>
    <w:rsid w:val="00F96691"/>
    <w:rsid w:val="00FB15B7"/>
    <w:rsid w:val="00FC0015"/>
    <w:rsid w:val="00FC00FB"/>
    <w:rsid w:val="00FD26BC"/>
    <w:rsid w:val="00FD7F59"/>
    <w:rsid w:val="00FE73A0"/>
    <w:rsid w:val="00FF49D3"/>
    <w:rsid w:val="00FF50B3"/>
    <w:rsid w:val="00FF603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DEEF8"/>
  <w15:docId w15:val="{582C28E9-85A5-6E41-B824-3303E6FFA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link w:val="Nadpis1Char"/>
    <w:uiPriority w:val="9"/>
    <w:qFormat/>
    <w:rsid w:val="006018A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next w:val="Normln"/>
    <w:link w:val="Nadpis2Char"/>
    <w:uiPriority w:val="9"/>
    <w:unhideWhenUsed/>
    <w:qFormat/>
    <w:rsid w:val="006018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unhideWhenUsed/>
    <w:qFormat/>
    <w:rsid w:val="0019679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792BCD"/>
    <w:rPr>
      <w:sz w:val="16"/>
      <w:szCs w:val="16"/>
    </w:rPr>
  </w:style>
  <w:style w:type="paragraph" w:styleId="Textkomente">
    <w:name w:val="annotation text"/>
    <w:basedOn w:val="Normln"/>
    <w:link w:val="TextkomenteChar"/>
    <w:uiPriority w:val="99"/>
    <w:semiHidden/>
    <w:unhideWhenUsed/>
    <w:rsid w:val="00792BCD"/>
    <w:pPr>
      <w:spacing w:line="240" w:lineRule="auto"/>
    </w:pPr>
    <w:rPr>
      <w:sz w:val="20"/>
      <w:szCs w:val="20"/>
    </w:rPr>
  </w:style>
  <w:style w:type="character" w:customStyle="1" w:styleId="TextkomenteChar">
    <w:name w:val="Text komentáře Char"/>
    <w:basedOn w:val="Standardnpsmoodstavce"/>
    <w:link w:val="Textkomente"/>
    <w:uiPriority w:val="99"/>
    <w:semiHidden/>
    <w:rsid w:val="00792BCD"/>
    <w:rPr>
      <w:sz w:val="20"/>
      <w:szCs w:val="20"/>
    </w:rPr>
  </w:style>
  <w:style w:type="paragraph" w:styleId="Pedmtkomente">
    <w:name w:val="annotation subject"/>
    <w:basedOn w:val="Textkomente"/>
    <w:next w:val="Textkomente"/>
    <w:link w:val="PedmtkomenteChar"/>
    <w:uiPriority w:val="99"/>
    <w:semiHidden/>
    <w:unhideWhenUsed/>
    <w:rsid w:val="00792BCD"/>
    <w:rPr>
      <w:b/>
      <w:bCs/>
    </w:rPr>
  </w:style>
  <w:style w:type="character" w:customStyle="1" w:styleId="PedmtkomenteChar">
    <w:name w:val="Předmět komentáře Char"/>
    <w:basedOn w:val="TextkomenteChar"/>
    <w:link w:val="Pedmtkomente"/>
    <w:uiPriority w:val="99"/>
    <w:semiHidden/>
    <w:rsid w:val="00792BCD"/>
    <w:rPr>
      <w:b/>
      <w:bCs/>
      <w:sz w:val="20"/>
      <w:szCs w:val="20"/>
    </w:rPr>
  </w:style>
  <w:style w:type="paragraph" w:styleId="Normlnweb">
    <w:name w:val="Normal (Web)"/>
    <w:basedOn w:val="Normln"/>
    <w:uiPriority w:val="99"/>
    <w:semiHidden/>
    <w:unhideWhenUsed/>
    <w:rsid w:val="0035447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35447B"/>
    <w:rPr>
      <w:b/>
      <w:bCs/>
    </w:rPr>
  </w:style>
  <w:style w:type="character" w:customStyle="1" w:styleId="apple-converted-space">
    <w:name w:val="apple-converted-space"/>
    <w:basedOn w:val="Standardnpsmoodstavce"/>
    <w:rsid w:val="0035447B"/>
  </w:style>
  <w:style w:type="paragraph" w:styleId="Odstavecseseznamem">
    <w:name w:val="List Paragraph"/>
    <w:basedOn w:val="Normln"/>
    <w:uiPriority w:val="34"/>
    <w:qFormat/>
    <w:rsid w:val="00553A1D"/>
    <w:pPr>
      <w:ind w:left="720"/>
      <w:contextualSpacing/>
    </w:pPr>
  </w:style>
  <w:style w:type="paragraph" w:styleId="Revize">
    <w:name w:val="Revision"/>
    <w:hidden/>
    <w:uiPriority w:val="99"/>
    <w:semiHidden/>
    <w:rsid w:val="00B01EE4"/>
    <w:pPr>
      <w:spacing w:after="0" w:line="240" w:lineRule="auto"/>
    </w:pPr>
  </w:style>
  <w:style w:type="character" w:customStyle="1" w:styleId="Nadpis1Char">
    <w:name w:val="Nadpis 1 Char"/>
    <w:basedOn w:val="Standardnpsmoodstavce"/>
    <w:link w:val="Nadpis1"/>
    <w:uiPriority w:val="9"/>
    <w:rsid w:val="006018A0"/>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6018A0"/>
    <w:rPr>
      <w:rFonts w:asciiTheme="majorHAnsi" w:eastAsiaTheme="majorEastAsia" w:hAnsiTheme="majorHAnsi" w:cstheme="majorBidi"/>
      <w:color w:val="2F5496" w:themeColor="accent1" w:themeShade="BF"/>
      <w:sz w:val="26"/>
      <w:szCs w:val="26"/>
    </w:rPr>
  </w:style>
  <w:style w:type="character" w:styleId="Hypertextovodkaz">
    <w:name w:val="Hyperlink"/>
    <w:basedOn w:val="Standardnpsmoodstavce"/>
    <w:uiPriority w:val="99"/>
    <w:semiHidden/>
    <w:unhideWhenUsed/>
    <w:rsid w:val="00377258"/>
    <w:rPr>
      <w:color w:val="0000FF"/>
      <w:u w:val="single"/>
    </w:rPr>
  </w:style>
  <w:style w:type="character" w:customStyle="1" w:styleId="Nadpis3Char">
    <w:name w:val="Nadpis 3 Char"/>
    <w:basedOn w:val="Standardnpsmoodstavce"/>
    <w:link w:val="Nadpis3"/>
    <w:uiPriority w:val="9"/>
    <w:rsid w:val="0019679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63133">
      <w:bodyDiv w:val="1"/>
      <w:marLeft w:val="0"/>
      <w:marRight w:val="0"/>
      <w:marTop w:val="0"/>
      <w:marBottom w:val="0"/>
      <w:divBdr>
        <w:top w:val="none" w:sz="0" w:space="0" w:color="auto"/>
        <w:left w:val="none" w:sz="0" w:space="0" w:color="auto"/>
        <w:bottom w:val="none" w:sz="0" w:space="0" w:color="auto"/>
        <w:right w:val="none" w:sz="0" w:space="0" w:color="auto"/>
      </w:divBdr>
    </w:div>
    <w:div w:id="119036472">
      <w:bodyDiv w:val="1"/>
      <w:marLeft w:val="0"/>
      <w:marRight w:val="0"/>
      <w:marTop w:val="0"/>
      <w:marBottom w:val="0"/>
      <w:divBdr>
        <w:top w:val="none" w:sz="0" w:space="0" w:color="auto"/>
        <w:left w:val="none" w:sz="0" w:space="0" w:color="auto"/>
        <w:bottom w:val="none" w:sz="0" w:space="0" w:color="auto"/>
        <w:right w:val="none" w:sz="0" w:space="0" w:color="auto"/>
      </w:divBdr>
    </w:div>
    <w:div w:id="143741326">
      <w:bodyDiv w:val="1"/>
      <w:marLeft w:val="0"/>
      <w:marRight w:val="0"/>
      <w:marTop w:val="0"/>
      <w:marBottom w:val="0"/>
      <w:divBdr>
        <w:top w:val="none" w:sz="0" w:space="0" w:color="auto"/>
        <w:left w:val="none" w:sz="0" w:space="0" w:color="auto"/>
        <w:bottom w:val="none" w:sz="0" w:space="0" w:color="auto"/>
        <w:right w:val="none" w:sz="0" w:space="0" w:color="auto"/>
      </w:divBdr>
    </w:div>
    <w:div w:id="207031288">
      <w:bodyDiv w:val="1"/>
      <w:marLeft w:val="0"/>
      <w:marRight w:val="0"/>
      <w:marTop w:val="0"/>
      <w:marBottom w:val="0"/>
      <w:divBdr>
        <w:top w:val="none" w:sz="0" w:space="0" w:color="auto"/>
        <w:left w:val="none" w:sz="0" w:space="0" w:color="auto"/>
        <w:bottom w:val="none" w:sz="0" w:space="0" w:color="auto"/>
        <w:right w:val="none" w:sz="0" w:space="0" w:color="auto"/>
      </w:divBdr>
    </w:div>
    <w:div w:id="253365072">
      <w:bodyDiv w:val="1"/>
      <w:marLeft w:val="0"/>
      <w:marRight w:val="0"/>
      <w:marTop w:val="0"/>
      <w:marBottom w:val="0"/>
      <w:divBdr>
        <w:top w:val="none" w:sz="0" w:space="0" w:color="auto"/>
        <w:left w:val="none" w:sz="0" w:space="0" w:color="auto"/>
        <w:bottom w:val="none" w:sz="0" w:space="0" w:color="auto"/>
        <w:right w:val="none" w:sz="0" w:space="0" w:color="auto"/>
      </w:divBdr>
    </w:div>
    <w:div w:id="507257658">
      <w:bodyDiv w:val="1"/>
      <w:marLeft w:val="0"/>
      <w:marRight w:val="0"/>
      <w:marTop w:val="0"/>
      <w:marBottom w:val="0"/>
      <w:divBdr>
        <w:top w:val="none" w:sz="0" w:space="0" w:color="auto"/>
        <w:left w:val="none" w:sz="0" w:space="0" w:color="auto"/>
        <w:bottom w:val="none" w:sz="0" w:space="0" w:color="auto"/>
        <w:right w:val="none" w:sz="0" w:space="0" w:color="auto"/>
      </w:divBdr>
    </w:div>
    <w:div w:id="521825424">
      <w:bodyDiv w:val="1"/>
      <w:marLeft w:val="0"/>
      <w:marRight w:val="0"/>
      <w:marTop w:val="0"/>
      <w:marBottom w:val="0"/>
      <w:divBdr>
        <w:top w:val="none" w:sz="0" w:space="0" w:color="auto"/>
        <w:left w:val="none" w:sz="0" w:space="0" w:color="auto"/>
        <w:bottom w:val="none" w:sz="0" w:space="0" w:color="auto"/>
        <w:right w:val="none" w:sz="0" w:space="0" w:color="auto"/>
      </w:divBdr>
    </w:div>
    <w:div w:id="659963728">
      <w:bodyDiv w:val="1"/>
      <w:marLeft w:val="0"/>
      <w:marRight w:val="0"/>
      <w:marTop w:val="0"/>
      <w:marBottom w:val="0"/>
      <w:divBdr>
        <w:top w:val="none" w:sz="0" w:space="0" w:color="auto"/>
        <w:left w:val="none" w:sz="0" w:space="0" w:color="auto"/>
        <w:bottom w:val="none" w:sz="0" w:space="0" w:color="auto"/>
        <w:right w:val="none" w:sz="0" w:space="0" w:color="auto"/>
      </w:divBdr>
      <w:divsChild>
        <w:div w:id="250354564">
          <w:marLeft w:val="0"/>
          <w:marRight w:val="0"/>
          <w:marTop w:val="0"/>
          <w:marBottom w:val="0"/>
          <w:divBdr>
            <w:top w:val="none" w:sz="0" w:space="0" w:color="auto"/>
            <w:left w:val="none" w:sz="0" w:space="0" w:color="auto"/>
            <w:bottom w:val="none" w:sz="0" w:space="0" w:color="auto"/>
            <w:right w:val="none" w:sz="0" w:space="0" w:color="auto"/>
          </w:divBdr>
        </w:div>
        <w:div w:id="1418595636">
          <w:marLeft w:val="0"/>
          <w:marRight w:val="0"/>
          <w:marTop w:val="0"/>
          <w:marBottom w:val="0"/>
          <w:divBdr>
            <w:top w:val="none" w:sz="0" w:space="0" w:color="auto"/>
            <w:left w:val="none" w:sz="0" w:space="0" w:color="auto"/>
            <w:bottom w:val="none" w:sz="0" w:space="0" w:color="auto"/>
            <w:right w:val="none" w:sz="0" w:space="0" w:color="auto"/>
          </w:divBdr>
        </w:div>
      </w:divsChild>
    </w:div>
    <w:div w:id="764618496">
      <w:bodyDiv w:val="1"/>
      <w:marLeft w:val="0"/>
      <w:marRight w:val="0"/>
      <w:marTop w:val="0"/>
      <w:marBottom w:val="0"/>
      <w:divBdr>
        <w:top w:val="none" w:sz="0" w:space="0" w:color="auto"/>
        <w:left w:val="none" w:sz="0" w:space="0" w:color="auto"/>
        <w:bottom w:val="none" w:sz="0" w:space="0" w:color="auto"/>
        <w:right w:val="none" w:sz="0" w:space="0" w:color="auto"/>
      </w:divBdr>
    </w:div>
    <w:div w:id="999190650">
      <w:bodyDiv w:val="1"/>
      <w:marLeft w:val="0"/>
      <w:marRight w:val="0"/>
      <w:marTop w:val="0"/>
      <w:marBottom w:val="0"/>
      <w:divBdr>
        <w:top w:val="none" w:sz="0" w:space="0" w:color="auto"/>
        <w:left w:val="none" w:sz="0" w:space="0" w:color="auto"/>
        <w:bottom w:val="none" w:sz="0" w:space="0" w:color="auto"/>
        <w:right w:val="none" w:sz="0" w:space="0" w:color="auto"/>
      </w:divBdr>
    </w:div>
    <w:div w:id="1074863479">
      <w:bodyDiv w:val="1"/>
      <w:marLeft w:val="0"/>
      <w:marRight w:val="0"/>
      <w:marTop w:val="0"/>
      <w:marBottom w:val="0"/>
      <w:divBdr>
        <w:top w:val="none" w:sz="0" w:space="0" w:color="auto"/>
        <w:left w:val="none" w:sz="0" w:space="0" w:color="auto"/>
        <w:bottom w:val="none" w:sz="0" w:space="0" w:color="auto"/>
        <w:right w:val="none" w:sz="0" w:space="0" w:color="auto"/>
      </w:divBdr>
      <w:divsChild>
        <w:div w:id="927428227">
          <w:marLeft w:val="0"/>
          <w:marRight w:val="0"/>
          <w:marTop w:val="0"/>
          <w:marBottom w:val="0"/>
          <w:divBdr>
            <w:top w:val="none" w:sz="0" w:space="0" w:color="auto"/>
            <w:left w:val="none" w:sz="0" w:space="0" w:color="auto"/>
            <w:bottom w:val="none" w:sz="0" w:space="0" w:color="auto"/>
            <w:right w:val="none" w:sz="0" w:space="0" w:color="auto"/>
          </w:divBdr>
        </w:div>
      </w:divsChild>
    </w:div>
    <w:div w:id="1087072885">
      <w:bodyDiv w:val="1"/>
      <w:marLeft w:val="0"/>
      <w:marRight w:val="0"/>
      <w:marTop w:val="0"/>
      <w:marBottom w:val="0"/>
      <w:divBdr>
        <w:top w:val="none" w:sz="0" w:space="0" w:color="auto"/>
        <w:left w:val="none" w:sz="0" w:space="0" w:color="auto"/>
        <w:bottom w:val="none" w:sz="0" w:space="0" w:color="auto"/>
        <w:right w:val="none" w:sz="0" w:space="0" w:color="auto"/>
      </w:divBdr>
    </w:div>
    <w:div w:id="1239899076">
      <w:bodyDiv w:val="1"/>
      <w:marLeft w:val="0"/>
      <w:marRight w:val="0"/>
      <w:marTop w:val="0"/>
      <w:marBottom w:val="0"/>
      <w:divBdr>
        <w:top w:val="none" w:sz="0" w:space="0" w:color="auto"/>
        <w:left w:val="none" w:sz="0" w:space="0" w:color="auto"/>
        <w:bottom w:val="none" w:sz="0" w:space="0" w:color="auto"/>
        <w:right w:val="none" w:sz="0" w:space="0" w:color="auto"/>
      </w:divBdr>
      <w:divsChild>
        <w:div w:id="1992368876">
          <w:marLeft w:val="0"/>
          <w:marRight w:val="0"/>
          <w:marTop w:val="0"/>
          <w:marBottom w:val="0"/>
          <w:divBdr>
            <w:top w:val="none" w:sz="0" w:space="0" w:color="auto"/>
            <w:left w:val="none" w:sz="0" w:space="0" w:color="auto"/>
            <w:bottom w:val="none" w:sz="0" w:space="0" w:color="auto"/>
            <w:right w:val="none" w:sz="0" w:space="0" w:color="auto"/>
          </w:divBdr>
          <w:divsChild>
            <w:div w:id="1903983321">
              <w:marLeft w:val="0"/>
              <w:marRight w:val="0"/>
              <w:marTop w:val="0"/>
              <w:marBottom w:val="0"/>
              <w:divBdr>
                <w:top w:val="none" w:sz="0" w:space="0" w:color="auto"/>
                <w:left w:val="none" w:sz="0" w:space="0" w:color="auto"/>
                <w:bottom w:val="none" w:sz="0" w:space="0" w:color="auto"/>
                <w:right w:val="none" w:sz="0" w:space="0" w:color="auto"/>
              </w:divBdr>
              <w:divsChild>
                <w:div w:id="131872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249366">
      <w:bodyDiv w:val="1"/>
      <w:marLeft w:val="0"/>
      <w:marRight w:val="0"/>
      <w:marTop w:val="0"/>
      <w:marBottom w:val="0"/>
      <w:divBdr>
        <w:top w:val="none" w:sz="0" w:space="0" w:color="auto"/>
        <w:left w:val="none" w:sz="0" w:space="0" w:color="auto"/>
        <w:bottom w:val="none" w:sz="0" w:space="0" w:color="auto"/>
        <w:right w:val="none" w:sz="0" w:space="0" w:color="auto"/>
      </w:divBdr>
    </w:div>
    <w:div w:id="1278874768">
      <w:bodyDiv w:val="1"/>
      <w:marLeft w:val="0"/>
      <w:marRight w:val="0"/>
      <w:marTop w:val="0"/>
      <w:marBottom w:val="0"/>
      <w:divBdr>
        <w:top w:val="none" w:sz="0" w:space="0" w:color="auto"/>
        <w:left w:val="none" w:sz="0" w:space="0" w:color="auto"/>
        <w:bottom w:val="none" w:sz="0" w:space="0" w:color="auto"/>
        <w:right w:val="none" w:sz="0" w:space="0" w:color="auto"/>
      </w:divBdr>
    </w:div>
    <w:div w:id="1280334989">
      <w:bodyDiv w:val="1"/>
      <w:marLeft w:val="0"/>
      <w:marRight w:val="0"/>
      <w:marTop w:val="0"/>
      <w:marBottom w:val="0"/>
      <w:divBdr>
        <w:top w:val="none" w:sz="0" w:space="0" w:color="auto"/>
        <w:left w:val="none" w:sz="0" w:space="0" w:color="auto"/>
        <w:bottom w:val="none" w:sz="0" w:space="0" w:color="auto"/>
        <w:right w:val="none" w:sz="0" w:space="0" w:color="auto"/>
      </w:divBdr>
    </w:div>
    <w:div w:id="1351834464">
      <w:bodyDiv w:val="1"/>
      <w:marLeft w:val="0"/>
      <w:marRight w:val="0"/>
      <w:marTop w:val="0"/>
      <w:marBottom w:val="0"/>
      <w:divBdr>
        <w:top w:val="none" w:sz="0" w:space="0" w:color="auto"/>
        <w:left w:val="none" w:sz="0" w:space="0" w:color="auto"/>
        <w:bottom w:val="none" w:sz="0" w:space="0" w:color="auto"/>
        <w:right w:val="none" w:sz="0" w:space="0" w:color="auto"/>
      </w:divBdr>
    </w:div>
    <w:div w:id="1423867802">
      <w:bodyDiv w:val="1"/>
      <w:marLeft w:val="0"/>
      <w:marRight w:val="0"/>
      <w:marTop w:val="0"/>
      <w:marBottom w:val="0"/>
      <w:divBdr>
        <w:top w:val="none" w:sz="0" w:space="0" w:color="auto"/>
        <w:left w:val="none" w:sz="0" w:space="0" w:color="auto"/>
        <w:bottom w:val="none" w:sz="0" w:space="0" w:color="auto"/>
        <w:right w:val="none" w:sz="0" w:space="0" w:color="auto"/>
      </w:divBdr>
    </w:div>
    <w:div w:id="1582711353">
      <w:bodyDiv w:val="1"/>
      <w:marLeft w:val="0"/>
      <w:marRight w:val="0"/>
      <w:marTop w:val="0"/>
      <w:marBottom w:val="0"/>
      <w:divBdr>
        <w:top w:val="none" w:sz="0" w:space="0" w:color="auto"/>
        <w:left w:val="none" w:sz="0" w:space="0" w:color="auto"/>
        <w:bottom w:val="none" w:sz="0" w:space="0" w:color="auto"/>
        <w:right w:val="none" w:sz="0" w:space="0" w:color="auto"/>
      </w:divBdr>
    </w:div>
    <w:div w:id="1817913428">
      <w:bodyDiv w:val="1"/>
      <w:marLeft w:val="0"/>
      <w:marRight w:val="0"/>
      <w:marTop w:val="0"/>
      <w:marBottom w:val="0"/>
      <w:divBdr>
        <w:top w:val="none" w:sz="0" w:space="0" w:color="auto"/>
        <w:left w:val="none" w:sz="0" w:space="0" w:color="auto"/>
        <w:bottom w:val="none" w:sz="0" w:space="0" w:color="auto"/>
        <w:right w:val="none" w:sz="0" w:space="0" w:color="auto"/>
      </w:divBdr>
      <w:divsChild>
        <w:div w:id="540627422">
          <w:marLeft w:val="-225"/>
          <w:marRight w:val="-225"/>
          <w:marTop w:val="0"/>
          <w:marBottom w:val="0"/>
          <w:divBdr>
            <w:top w:val="none" w:sz="0" w:space="0" w:color="auto"/>
            <w:left w:val="none" w:sz="0" w:space="0" w:color="auto"/>
            <w:bottom w:val="none" w:sz="0" w:space="0" w:color="auto"/>
            <w:right w:val="none" w:sz="0" w:space="0" w:color="auto"/>
          </w:divBdr>
          <w:divsChild>
            <w:div w:id="1004282953">
              <w:marLeft w:val="0"/>
              <w:marRight w:val="0"/>
              <w:marTop w:val="0"/>
              <w:marBottom w:val="0"/>
              <w:divBdr>
                <w:top w:val="none" w:sz="0" w:space="0" w:color="auto"/>
                <w:left w:val="none" w:sz="0" w:space="0" w:color="auto"/>
                <w:bottom w:val="none" w:sz="0" w:space="0" w:color="auto"/>
                <w:right w:val="none" w:sz="0" w:space="0" w:color="auto"/>
              </w:divBdr>
            </w:div>
          </w:divsChild>
        </w:div>
        <w:div w:id="464659615">
          <w:marLeft w:val="-225"/>
          <w:marRight w:val="-225"/>
          <w:marTop w:val="0"/>
          <w:marBottom w:val="0"/>
          <w:divBdr>
            <w:top w:val="none" w:sz="0" w:space="0" w:color="auto"/>
            <w:left w:val="none" w:sz="0" w:space="0" w:color="auto"/>
            <w:bottom w:val="none" w:sz="0" w:space="0" w:color="auto"/>
            <w:right w:val="none" w:sz="0" w:space="0" w:color="auto"/>
          </w:divBdr>
          <w:divsChild>
            <w:div w:id="117534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839776">
      <w:bodyDiv w:val="1"/>
      <w:marLeft w:val="0"/>
      <w:marRight w:val="0"/>
      <w:marTop w:val="0"/>
      <w:marBottom w:val="0"/>
      <w:divBdr>
        <w:top w:val="none" w:sz="0" w:space="0" w:color="auto"/>
        <w:left w:val="none" w:sz="0" w:space="0" w:color="auto"/>
        <w:bottom w:val="none" w:sz="0" w:space="0" w:color="auto"/>
        <w:right w:val="none" w:sz="0" w:space="0" w:color="auto"/>
      </w:divBdr>
    </w:div>
    <w:div w:id="2004312758">
      <w:bodyDiv w:val="1"/>
      <w:marLeft w:val="0"/>
      <w:marRight w:val="0"/>
      <w:marTop w:val="0"/>
      <w:marBottom w:val="0"/>
      <w:divBdr>
        <w:top w:val="none" w:sz="0" w:space="0" w:color="auto"/>
        <w:left w:val="none" w:sz="0" w:space="0" w:color="auto"/>
        <w:bottom w:val="none" w:sz="0" w:space="0" w:color="auto"/>
        <w:right w:val="none" w:sz="0" w:space="0" w:color="auto"/>
      </w:divBdr>
    </w:div>
    <w:div w:id="2007980410">
      <w:bodyDiv w:val="1"/>
      <w:marLeft w:val="0"/>
      <w:marRight w:val="0"/>
      <w:marTop w:val="0"/>
      <w:marBottom w:val="0"/>
      <w:divBdr>
        <w:top w:val="none" w:sz="0" w:space="0" w:color="auto"/>
        <w:left w:val="none" w:sz="0" w:space="0" w:color="auto"/>
        <w:bottom w:val="none" w:sz="0" w:space="0" w:color="auto"/>
        <w:right w:val="none" w:sz="0" w:space="0" w:color="auto"/>
      </w:divBdr>
      <w:divsChild>
        <w:div w:id="1661158789">
          <w:marLeft w:val="0"/>
          <w:marRight w:val="0"/>
          <w:marTop w:val="0"/>
          <w:marBottom w:val="0"/>
          <w:divBdr>
            <w:top w:val="none" w:sz="0" w:space="0" w:color="auto"/>
            <w:left w:val="none" w:sz="0" w:space="0" w:color="auto"/>
            <w:bottom w:val="none" w:sz="0" w:space="0" w:color="auto"/>
            <w:right w:val="none" w:sz="0" w:space="0" w:color="auto"/>
          </w:divBdr>
        </w:div>
        <w:div w:id="1670214807">
          <w:marLeft w:val="0"/>
          <w:marRight w:val="0"/>
          <w:marTop w:val="0"/>
          <w:marBottom w:val="0"/>
          <w:divBdr>
            <w:top w:val="none" w:sz="0" w:space="0" w:color="auto"/>
            <w:left w:val="none" w:sz="0" w:space="0" w:color="auto"/>
            <w:bottom w:val="none" w:sz="0" w:space="0" w:color="auto"/>
            <w:right w:val="none" w:sz="0" w:space="0" w:color="auto"/>
          </w:divBdr>
        </w:div>
      </w:divsChild>
    </w:div>
    <w:div w:id="21164354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490</Words>
  <Characters>2895</Characters>
  <Application>Microsoft Office Word</Application>
  <DocSecurity>0</DocSecurity>
  <Lines>24</Lines>
  <Paragraphs>6</Paragraphs>
  <ScaleCrop>false</ScaleCrop>
  <HeadingPairs>
    <vt:vector size="4" baseType="variant">
      <vt:variant>
        <vt:lpstr>Název</vt:lpstr>
      </vt:variant>
      <vt:variant>
        <vt:i4>1</vt:i4>
      </vt:variant>
      <vt:variant>
        <vt:lpstr>Názov</vt:lpstr>
      </vt:variant>
      <vt:variant>
        <vt:i4>1</vt:i4>
      </vt:variant>
    </vt:vector>
  </HeadingPairs>
  <TitlesOfParts>
    <vt:vector size="2" baseType="lpstr">
      <vt:lpstr/>
      <vt:lpstr/>
    </vt:vector>
  </TitlesOfParts>
  <Manager/>
  <Company/>
  <LinksUpToDate>false</LinksUpToDate>
  <CharactersWithSpaces>3379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dc:creator>
  <cp:keywords/>
  <dc:description/>
  <cp:lastModifiedBy>Šárka Lachoutová</cp:lastModifiedBy>
  <cp:revision>2</cp:revision>
  <cp:lastPrinted>2023-09-07T09:22:00Z</cp:lastPrinted>
  <dcterms:created xsi:type="dcterms:W3CDTF">2023-09-10T18:26:00Z</dcterms:created>
  <dcterms:modified xsi:type="dcterms:W3CDTF">2023-09-10T18:26:00Z</dcterms:modified>
  <cp:category/>
</cp:coreProperties>
</file>