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1E48F19" w:rsidR="008374A4" w:rsidRPr="00F450B5" w:rsidRDefault="00D606AD">
      <w:pPr>
        <w:spacing w:line="276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 w:rsidRPr="00F450B5">
        <w:rPr>
          <w:rFonts w:ascii="Calibri" w:eastAsia="Calibri" w:hAnsi="Calibri" w:cs="Calibri"/>
          <w:b/>
          <w:color w:val="000000"/>
          <w:sz w:val="28"/>
          <w:szCs w:val="28"/>
        </w:rPr>
        <w:t>Chytrá softwarová řešení se prosazují také v</w:t>
      </w:r>
      <w:r w:rsidR="00B15AE6" w:rsidRPr="00F450B5">
        <w:rPr>
          <w:rFonts w:ascii="Calibri" w:eastAsia="Calibri" w:hAnsi="Calibri" w:cs="Calibri"/>
          <w:b/>
          <w:color w:val="000000"/>
          <w:sz w:val="28"/>
          <w:szCs w:val="28"/>
        </w:rPr>
        <w:t> </w:t>
      </w:r>
      <w:r w:rsidRPr="00F450B5">
        <w:rPr>
          <w:rFonts w:ascii="Calibri" w:eastAsia="Calibri" w:hAnsi="Calibri" w:cs="Calibri"/>
          <w:b/>
          <w:color w:val="000000"/>
          <w:sz w:val="28"/>
          <w:szCs w:val="28"/>
        </w:rPr>
        <w:t>zemědělství</w:t>
      </w:r>
      <w:r w:rsidR="00B15AE6" w:rsidRPr="00F450B5">
        <w:rPr>
          <w:rFonts w:ascii="Calibri" w:eastAsia="Calibri" w:hAnsi="Calibri" w:cs="Calibri"/>
          <w:b/>
          <w:color w:val="000000"/>
          <w:sz w:val="28"/>
          <w:szCs w:val="28"/>
        </w:rPr>
        <w:t xml:space="preserve">. </w:t>
      </w:r>
      <w:r w:rsidR="00F450B5">
        <w:rPr>
          <w:rFonts w:ascii="Calibri" w:eastAsia="Calibri" w:hAnsi="Calibri" w:cs="Calibri"/>
          <w:b/>
          <w:color w:val="000000"/>
          <w:sz w:val="28"/>
          <w:szCs w:val="28"/>
        </w:rPr>
        <w:br/>
      </w:r>
      <w:r w:rsidR="00B15AE6" w:rsidRPr="00F450B5">
        <w:rPr>
          <w:rFonts w:ascii="Calibri" w:eastAsia="Calibri" w:hAnsi="Calibri" w:cs="Calibri"/>
          <w:b/>
          <w:color w:val="000000"/>
          <w:sz w:val="28"/>
          <w:szCs w:val="28"/>
        </w:rPr>
        <w:t>Snižují plýtvání i finanční náklady</w:t>
      </w:r>
    </w:p>
    <w:p w14:paraId="00000002" w14:textId="77777777" w:rsidR="008374A4" w:rsidRDefault="008374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35A46E2" w14:textId="0FA4C9FA" w:rsidR="00D606AD" w:rsidRPr="00D606AD" w:rsidRDefault="00000000">
      <w:pP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Praha, </w:t>
      </w:r>
      <w:r w:rsidR="00D606AD">
        <w:rPr>
          <w:rFonts w:ascii="Calibri" w:eastAsia="Calibri" w:hAnsi="Calibri" w:cs="Calibri"/>
          <w:b/>
          <w:color w:val="000000"/>
          <w:sz w:val="22"/>
          <w:szCs w:val="22"/>
        </w:rPr>
        <w:t>25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. září 2023 –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D606AD" w:rsidRPr="00D606A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Zemědělství není považováno za obor, který udává technologické trendy. Ale i zde stále častěji prosazují chytrá řešení. Příkladem je využití precizního zemědělství u společnosti </w:t>
      </w:r>
      <w:proofErr w:type="spellStart"/>
      <w:r w:rsidR="00D606AD" w:rsidRPr="00D606AD">
        <w:rPr>
          <w:rFonts w:ascii="Calibri" w:eastAsia="Calibri" w:hAnsi="Calibri" w:cs="Calibri"/>
          <w:b/>
          <w:bCs/>
          <w:color w:val="000000"/>
          <w:sz w:val="22"/>
          <w:szCs w:val="22"/>
        </w:rPr>
        <w:t>Exata</w:t>
      </w:r>
      <w:proofErr w:type="spellEnd"/>
      <w:r w:rsidR="00D606AD" w:rsidRPr="00D606A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Group, která obhospodařuje více než 27 000 hektarů půdy. Chytrá řešení nasadili na 2000 hektarech a na osivech a hnojivech se jim podařilo ušetřit téměř půl miliónu Kč.</w:t>
      </w:r>
    </w:p>
    <w:p w14:paraId="760E8357" w14:textId="77777777" w:rsidR="00D606AD" w:rsidRDefault="00D606A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C58CB42" w14:textId="3B6DF12F" w:rsidR="00F16AA7" w:rsidRDefault="00D606A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„S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>naží</w:t>
      </w:r>
      <w:r>
        <w:rPr>
          <w:rFonts w:ascii="Calibri" w:eastAsia="Calibri" w:hAnsi="Calibri" w:cs="Calibri"/>
          <w:color w:val="000000"/>
          <w:sz w:val="22"/>
          <w:szCs w:val="22"/>
        </w:rPr>
        <w:t>me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 xml:space="preserve"> dívat dopředu v dlouhodobém horizontu, a proto </w:t>
      </w:r>
      <w:r>
        <w:rPr>
          <w:rFonts w:ascii="Calibri" w:eastAsia="Calibri" w:hAnsi="Calibri" w:cs="Calibri"/>
          <w:color w:val="000000"/>
          <w:sz w:val="22"/>
          <w:szCs w:val="22"/>
        </w:rPr>
        <w:t>jsme se rozhodli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 xml:space="preserve"> začít s precizním </w:t>
      </w:r>
      <w:r>
        <w:rPr>
          <w:rFonts w:ascii="Calibri" w:eastAsia="Calibri" w:hAnsi="Calibri" w:cs="Calibri"/>
          <w:color w:val="000000"/>
          <w:sz w:val="22"/>
          <w:szCs w:val="22"/>
        </w:rPr>
        <w:t>z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>emědělstvím v co nejvíce podnicích z</w:t>
      </w:r>
      <w:r w:rsidR="00F849B9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našeho 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>portfolia. Rozhodnutí o zavedení precizního zemědělství bylo téměř jednohlasé</w:t>
      </w:r>
      <w:r w:rsidR="00F849B9"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="00F849B9" w:rsidRPr="00F849B9">
        <w:rPr>
          <w:rFonts w:ascii="Calibri" w:eastAsia="Calibri" w:hAnsi="Calibri" w:cs="Calibri"/>
          <w:color w:val="000000"/>
          <w:sz w:val="22"/>
          <w:szCs w:val="22"/>
        </w:rPr>
        <w:t>V první</w:t>
      </w:r>
      <w:r w:rsidR="00F849B9">
        <w:rPr>
          <w:rFonts w:ascii="Calibri" w:eastAsia="Calibri" w:hAnsi="Calibri" w:cs="Calibri"/>
          <w:color w:val="000000"/>
          <w:sz w:val="22"/>
          <w:szCs w:val="22"/>
        </w:rPr>
        <w:t>m</w:t>
      </w:r>
      <w:r w:rsidR="00F849B9" w:rsidRPr="00F849B9">
        <w:rPr>
          <w:rFonts w:ascii="Calibri" w:eastAsia="Calibri" w:hAnsi="Calibri" w:cs="Calibri"/>
          <w:color w:val="000000"/>
          <w:sz w:val="22"/>
          <w:szCs w:val="22"/>
        </w:rPr>
        <w:t xml:space="preserve"> roce </w:t>
      </w:r>
      <w:r w:rsidR="00F849B9">
        <w:rPr>
          <w:rFonts w:ascii="Calibri" w:eastAsia="Calibri" w:hAnsi="Calibri" w:cs="Calibri"/>
          <w:color w:val="000000"/>
          <w:sz w:val="22"/>
          <w:szCs w:val="22"/>
        </w:rPr>
        <w:t>jsme</w:t>
      </w:r>
      <w:r w:rsidR="00F849B9" w:rsidRPr="00F849B9">
        <w:rPr>
          <w:rFonts w:ascii="Calibri" w:eastAsia="Calibri" w:hAnsi="Calibri" w:cs="Calibri"/>
          <w:color w:val="000000"/>
          <w:sz w:val="22"/>
          <w:szCs w:val="22"/>
        </w:rPr>
        <w:t xml:space="preserve"> aplikoval</w:t>
      </w:r>
      <w:r w:rsidR="00F849B9">
        <w:rPr>
          <w:rFonts w:ascii="Calibri" w:eastAsia="Calibri" w:hAnsi="Calibri" w:cs="Calibri"/>
          <w:color w:val="000000"/>
          <w:sz w:val="22"/>
          <w:szCs w:val="22"/>
        </w:rPr>
        <w:t>i</w:t>
      </w:r>
      <w:r w:rsidR="00F849B9" w:rsidRPr="00F849B9">
        <w:rPr>
          <w:rFonts w:ascii="Calibri" w:eastAsia="Calibri" w:hAnsi="Calibri" w:cs="Calibri"/>
          <w:color w:val="000000"/>
          <w:sz w:val="22"/>
          <w:szCs w:val="22"/>
        </w:rPr>
        <w:t xml:space="preserve"> princip precizního zemědělství na 700 hektarech</w:t>
      </w:r>
      <w:r w:rsidR="00F849B9">
        <w:rPr>
          <w:rFonts w:ascii="Calibri" w:eastAsia="Calibri" w:hAnsi="Calibri" w:cs="Calibri"/>
          <w:color w:val="000000"/>
          <w:sz w:val="22"/>
          <w:szCs w:val="22"/>
        </w:rPr>
        <w:t>,“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říká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 xml:space="preserve"> Ján </w:t>
      </w:r>
      <w:proofErr w:type="spellStart"/>
      <w:r w:rsidRPr="00D606AD">
        <w:rPr>
          <w:rFonts w:ascii="Calibri" w:eastAsia="Calibri" w:hAnsi="Calibri" w:cs="Calibri"/>
          <w:color w:val="000000"/>
          <w:sz w:val="22"/>
          <w:szCs w:val="22"/>
        </w:rPr>
        <w:t>Narancsík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ze 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>společnost</w:t>
      </w:r>
      <w:r>
        <w:rPr>
          <w:rFonts w:ascii="Calibri" w:eastAsia="Calibri" w:hAnsi="Calibri" w:cs="Calibri"/>
          <w:color w:val="000000"/>
          <w:sz w:val="22"/>
          <w:szCs w:val="22"/>
        </w:rPr>
        <w:t>i</w:t>
      </w:r>
      <w:r w:rsidRPr="00D606AD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D606AD">
        <w:rPr>
          <w:rFonts w:ascii="Calibri" w:eastAsia="Calibri" w:hAnsi="Calibri" w:cs="Calibri"/>
          <w:color w:val="000000"/>
          <w:sz w:val="22"/>
          <w:szCs w:val="22"/>
        </w:rPr>
        <w:t>E</w:t>
      </w:r>
      <w:r w:rsidR="00F849B9">
        <w:rPr>
          <w:rFonts w:ascii="Calibri" w:eastAsia="Calibri" w:hAnsi="Calibri" w:cs="Calibri"/>
          <w:color w:val="000000"/>
          <w:sz w:val="22"/>
          <w:szCs w:val="22"/>
        </w:rPr>
        <w:t>xat</w:t>
      </w:r>
      <w:proofErr w:type="spellEnd"/>
      <w:r w:rsidR="00F849B9">
        <w:rPr>
          <w:rFonts w:ascii="Calibri" w:eastAsia="Calibri" w:hAnsi="Calibri" w:cs="Calibri"/>
          <w:color w:val="000000"/>
          <w:sz w:val="22"/>
          <w:szCs w:val="22"/>
        </w:rPr>
        <w:t xml:space="preserve"> Group a dodává:</w:t>
      </w:r>
      <w:r w:rsidR="00F16AA7">
        <w:rPr>
          <w:rFonts w:ascii="Calibri" w:eastAsia="Calibri" w:hAnsi="Calibri" w:cs="Calibri"/>
          <w:color w:val="000000"/>
          <w:sz w:val="22"/>
          <w:szCs w:val="22"/>
        </w:rPr>
        <w:t xml:space="preserve"> „Řešení od </w:t>
      </w:r>
      <w:proofErr w:type="spellStart"/>
      <w:r w:rsidR="00F16AA7"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 w:rsidR="00F16AA7">
        <w:rPr>
          <w:rFonts w:ascii="Calibri" w:eastAsia="Calibri" w:hAnsi="Calibri" w:cs="Calibri"/>
          <w:color w:val="000000"/>
          <w:sz w:val="22"/>
          <w:szCs w:val="22"/>
        </w:rPr>
        <w:t xml:space="preserve"> nám pomohlo od</w:t>
      </w:r>
      <w:r w:rsidR="00C1309D">
        <w:rPr>
          <w:rFonts w:ascii="Calibri" w:eastAsia="Calibri" w:hAnsi="Calibri" w:cs="Calibri"/>
          <w:color w:val="000000"/>
          <w:sz w:val="22"/>
          <w:szCs w:val="22"/>
        </w:rPr>
        <w:t xml:space="preserve"> a</w:t>
      </w:r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nalýzy osevního plánu na danou sezónu, dat z kombajnů o výnosech a půdních vzorků, přes průběžné vyhodnocování stavu porostu na detailu parcely, odborného poradenství až po vyhodnocení ekonomických dopadů, na výnos, bilanci živin a využití dusíku na úrovni </w:t>
      </w:r>
      <w:r w:rsidR="00C1309D">
        <w:rPr>
          <w:rFonts w:ascii="Calibri" w:eastAsia="Calibri" w:hAnsi="Calibri" w:cs="Calibri"/>
          <w:color w:val="000000"/>
          <w:sz w:val="22"/>
          <w:szCs w:val="22"/>
        </w:rPr>
        <w:t>zón.</w:t>
      </w:r>
      <w:r w:rsidR="00F16AA7">
        <w:rPr>
          <w:rFonts w:ascii="Calibri" w:eastAsia="Calibri" w:hAnsi="Calibri" w:cs="Calibri"/>
          <w:color w:val="000000"/>
          <w:sz w:val="22"/>
          <w:szCs w:val="22"/>
        </w:rPr>
        <w:t>“</w:t>
      </w:r>
    </w:p>
    <w:p w14:paraId="4466ECEE" w14:textId="77777777" w:rsidR="00C1309D" w:rsidRDefault="00C1309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5C637C4" w14:textId="77777777" w:rsidR="00F16AA7" w:rsidRPr="00F16AA7" w:rsidRDefault="00F16AA7" w:rsidP="00F16AA7">
      <w:pP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 w:rsidRPr="00F16AA7">
        <w:rPr>
          <w:rFonts w:ascii="Calibri" w:eastAsia="Calibri" w:hAnsi="Calibri" w:cs="Calibri"/>
          <w:b/>
          <w:bCs/>
          <w:color w:val="000000"/>
          <w:sz w:val="22"/>
          <w:szCs w:val="22"/>
        </w:rPr>
        <w:t>Ve druhém roce už volili strategii zaměřenou na ekonomickou efektivitu</w:t>
      </w:r>
    </w:p>
    <w:p w14:paraId="18B97566" w14:textId="56C8A495" w:rsidR="00F16AA7" w:rsidRDefault="00F16AA7" w:rsidP="00F16AA7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S přibývajícími daty, jako jsou půdní vzorky, aktuální i historická data o stavu vegetace a zkušenosti z předchozího roku, se dělají rozhodnutí daleko lépe. Ve druhém roce </w:t>
      </w:r>
      <w:proofErr w:type="spellStart"/>
      <w:r w:rsidRPr="00F16AA7">
        <w:rPr>
          <w:rFonts w:ascii="Calibri" w:eastAsia="Calibri" w:hAnsi="Calibri" w:cs="Calibri"/>
          <w:color w:val="000000"/>
          <w:sz w:val="22"/>
          <w:szCs w:val="22"/>
        </w:rPr>
        <w:t>Exata</w:t>
      </w:r>
      <w:proofErr w:type="spellEnd"/>
      <w:r w:rsidR="00EF6843">
        <w:rPr>
          <w:rFonts w:ascii="Calibri" w:eastAsia="Calibri" w:hAnsi="Calibri" w:cs="Calibri"/>
          <w:color w:val="000000"/>
          <w:sz w:val="22"/>
          <w:szCs w:val="22"/>
        </w:rPr>
        <w:t xml:space="preserve"> Group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rozšířila aplikaci precizního zemědělství téměř o 1000 hektarů. Cílem bylo ušetřit na hnojivech a osivech.</w:t>
      </w:r>
      <w:r w:rsidR="00EF6843">
        <w:rPr>
          <w:rFonts w:ascii="Calibri" w:eastAsia="Calibri" w:hAnsi="Calibri" w:cs="Calibri"/>
          <w:color w:val="000000"/>
          <w:sz w:val="22"/>
          <w:szCs w:val="22"/>
        </w:rPr>
        <w:br/>
      </w:r>
    </w:p>
    <w:p w14:paraId="70561C5D" w14:textId="56D7F7B2" w:rsidR="00F16AA7" w:rsidRPr="00F16AA7" w:rsidRDefault="00F16AA7" w:rsidP="00F16AA7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16AA7">
        <w:rPr>
          <w:rFonts w:ascii="Calibri" w:eastAsia="Calibri" w:hAnsi="Calibri" w:cs="Calibri"/>
          <w:color w:val="000000"/>
          <w:sz w:val="22"/>
          <w:szCs w:val="22"/>
        </w:rPr>
        <w:t>‚‚Musíme sledovat ekonomiku, efektivitu a samozřejmě účinnost</w:t>
      </w:r>
      <w:r w:rsidR="00F450B5"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Abychom se mohli rozhodnout, potřebujeme správná data. Je chyba, když si někdo myslí, že koupí nějaký </w:t>
      </w:r>
      <w:r>
        <w:rPr>
          <w:rFonts w:ascii="Calibri" w:eastAsia="Calibri" w:hAnsi="Calibri" w:cs="Calibri"/>
          <w:color w:val="000000"/>
          <w:sz w:val="22"/>
          <w:szCs w:val="22"/>
        </w:rPr>
        <w:t>software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a hned bude produkovat a šetřit v desítkách procent. My si uvědomujeme, že potřebujeme alespoň </w:t>
      </w:r>
      <w:proofErr w:type="gramStart"/>
      <w:r w:rsidRPr="00F16AA7">
        <w:rPr>
          <w:rFonts w:ascii="Calibri" w:eastAsia="Calibri" w:hAnsi="Calibri" w:cs="Calibri"/>
          <w:color w:val="000000"/>
          <w:sz w:val="22"/>
          <w:szCs w:val="22"/>
        </w:rPr>
        <w:t>2 – 3</w:t>
      </w:r>
      <w:proofErr w:type="gramEnd"/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roky, abychom dostali co nejlepší data</w:t>
      </w:r>
      <w:r>
        <w:rPr>
          <w:rFonts w:ascii="Calibri" w:eastAsia="Calibri" w:hAnsi="Calibri" w:cs="Calibri"/>
          <w:color w:val="000000"/>
          <w:sz w:val="22"/>
          <w:szCs w:val="22"/>
        </w:rPr>
        <w:t>,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’’ </w:t>
      </w:r>
      <w:r>
        <w:rPr>
          <w:rFonts w:ascii="Calibri" w:eastAsia="Calibri" w:hAnsi="Calibri" w:cs="Calibri"/>
          <w:color w:val="000000"/>
          <w:sz w:val="22"/>
          <w:szCs w:val="22"/>
        </w:rPr>
        <w:t>dodává Jan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F16AA7">
        <w:rPr>
          <w:rFonts w:ascii="Calibri" w:eastAsia="Calibri" w:hAnsi="Calibri" w:cs="Calibri"/>
          <w:color w:val="000000"/>
          <w:sz w:val="22"/>
          <w:szCs w:val="22"/>
        </w:rPr>
        <w:t>Narancsík</w:t>
      </w:r>
      <w:proofErr w:type="spellEnd"/>
      <w:r w:rsidRPr="00F16AA7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328B0489" w14:textId="77777777" w:rsidR="00F16AA7" w:rsidRDefault="00F16AA7" w:rsidP="00F16AA7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4337C94C" w14:textId="2FDC2CE5" w:rsidR="00F16AA7" w:rsidRDefault="00F16AA7" w:rsidP="00F16AA7">
      <w:pP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 w:rsidRPr="00F16AA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Správné vyhodnocení dat je ovšem v případě zemědělství také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umění</w:t>
      </w:r>
    </w:p>
    <w:p w14:paraId="3361B767" w14:textId="65752C84" w:rsidR="00F16AA7" w:rsidRDefault="00F450B5" w:rsidP="00F16AA7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„</w:t>
      </w:r>
      <w:r w:rsidR="00F16AA7">
        <w:rPr>
          <w:rFonts w:ascii="Calibri" w:eastAsia="Calibri" w:hAnsi="Calibri" w:cs="Calibri"/>
          <w:color w:val="000000"/>
          <w:sz w:val="22"/>
          <w:szCs w:val="22"/>
        </w:rPr>
        <w:t xml:space="preserve">V našem týmu </w:t>
      </w:r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jsme </w:t>
      </w:r>
      <w:r w:rsidR="00F16AA7">
        <w:rPr>
          <w:rFonts w:ascii="Calibri" w:eastAsia="Calibri" w:hAnsi="Calibri" w:cs="Calibri"/>
          <w:color w:val="000000"/>
          <w:sz w:val="22"/>
          <w:szCs w:val="22"/>
        </w:rPr>
        <w:t>vyvinul</w:t>
      </w:r>
      <w:r w:rsidR="000B37B1">
        <w:rPr>
          <w:rFonts w:ascii="Calibri" w:eastAsia="Calibri" w:hAnsi="Calibri" w:cs="Calibri"/>
          <w:color w:val="000000"/>
          <w:sz w:val="22"/>
          <w:szCs w:val="22"/>
        </w:rPr>
        <w:t>i</w:t>
      </w:r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metod</w:t>
      </w:r>
      <w:r w:rsidR="00F16AA7">
        <w:rPr>
          <w:rFonts w:ascii="Calibri" w:eastAsia="Calibri" w:hAnsi="Calibri" w:cs="Calibri"/>
          <w:color w:val="000000"/>
          <w:sz w:val="22"/>
          <w:szCs w:val="22"/>
        </w:rPr>
        <w:t>u</w:t>
      </w:r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, která analyzuje, jestli byl přísun dusíku do konkrétní zóny oprávněný a jaký to mělo vliv na produkci. Dílčí faktor produktivity aplikovaného dusíku vypočteme podle tzv. PFP Indexu (</w:t>
      </w:r>
      <w:proofErr w:type="spellStart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Partial</w:t>
      </w:r>
      <w:proofErr w:type="spellEnd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Factor</w:t>
      </w:r>
      <w:proofErr w:type="spellEnd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Productivity</w:t>
      </w:r>
      <w:proofErr w:type="spellEnd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). Výsledek nám poskytne informaci, jaké množství výnosu (v kg) bylo vytvořeno aplikací jednoho kilogramu dusíku. Obecně lze konstatovat, že čím vyšší hodnota PFP, tím vyšší účinnost hnojení dusíkem</w:t>
      </w:r>
      <w:r w:rsidR="00F16AA7">
        <w:rPr>
          <w:rFonts w:ascii="Calibri" w:eastAsia="Calibri" w:hAnsi="Calibri" w:cs="Calibri"/>
          <w:color w:val="000000"/>
          <w:sz w:val="22"/>
          <w:szCs w:val="22"/>
        </w:rPr>
        <w:t>, prozrazuje,</w:t>
      </w:r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’’ Adam Zlotý</w:t>
      </w:r>
      <w:r w:rsidR="00F16AA7">
        <w:rPr>
          <w:rFonts w:ascii="Calibri" w:eastAsia="Calibri" w:hAnsi="Calibri" w:cs="Calibri"/>
          <w:color w:val="000000"/>
          <w:sz w:val="22"/>
          <w:szCs w:val="22"/>
        </w:rPr>
        <w:t xml:space="preserve"> z</w:t>
      </w:r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 w:rsidR="00F16AA7" w:rsidRPr="00F16AA7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6982EB97" w14:textId="77777777" w:rsidR="00F16AA7" w:rsidRDefault="00F16AA7" w:rsidP="00F16AA7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A58EC8A" w14:textId="513B4ECF" w:rsidR="00F450B5" w:rsidRDefault="00F16AA7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C1309D">
        <w:rPr>
          <w:rFonts w:ascii="Calibri" w:eastAsia="Calibri" w:hAnsi="Calibri" w:cs="Calibri"/>
          <w:color w:val="000000"/>
          <w:sz w:val="22"/>
          <w:szCs w:val="22"/>
        </w:rPr>
        <w:t>„Poté, co jsme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měli dostatek dat, rozhodli jsme se věřit v naše strategie a začali jsme šetřit na hnojivech a osivu. To nám pomohlo uspořit značné množství </w:t>
      </w:r>
      <w:r>
        <w:rPr>
          <w:rFonts w:ascii="Calibri" w:eastAsia="Calibri" w:hAnsi="Calibri" w:cs="Calibri"/>
          <w:color w:val="000000"/>
          <w:sz w:val="22"/>
          <w:szCs w:val="22"/>
        </w:rPr>
        <w:t>finančních prostředků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v následujícím roce.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>Na všech parcelách o celkové výměře téměř 2000 hektarů jsme aplikovali o 5 % méně hnojiva</w:t>
      </w:r>
      <w:r>
        <w:rPr>
          <w:rFonts w:ascii="Calibri" w:eastAsia="Calibri" w:hAnsi="Calibri" w:cs="Calibri"/>
          <w:color w:val="000000"/>
          <w:sz w:val="22"/>
          <w:szCs w:val="22"/>
        </w:rPr>
        <w:t>, což činí úsporu přibližně 350 000 Kč. Dalších 150 tisíc korun jsme díky preciznímu zemědělství ušetřili na osivu,“ dodává Jan</w:t>
      </w:r>
      <w:r w:rsidRPr="00F16AA7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F16AA7">
        <w:rPr>
          <w:rFonts w:ascii="Calibri" w:eastAsia="Calibri" w:hAnsi="Calibri" w:cs="Calibri"/>
          <w:color w:val="000000"/>
          <w:sz w:val="22"/>
          <w:szCs w:val="22"/>
        </w:rPr>
        <w:t>Narancsík</w:t>
      </w:r>
      <w:proofErr w:type="spellEnd"/>
      <w:r w:rsidR="00EF6843">
        <w:rPr>
          <w:rFonts w:ascii="Calibri" w:eastAsia="Calibri" w:hAnsi="Calibri" w:cs="Calibri"/>
          <w:color w:val="000000"/>
          <w:sz w:val="22"/>
          <w:szCs w:val="22"/>
        </w:rPr>
        <w:t xml:space="preserve"> z </w:t>
      </w:r>
      <w:proofErr w:type="spellStart"/>
      <w:r w:rsidR="00EF6843">
        <w:rPr>
          <w:rFonts w:ascii="Calibri" w:eastAsia="Calibri" w:hAnsi="Calibri" w:cs="Calibri"/>
          <w:color w:val="000000"/>
          <w:sz w:val="22"/>
          <w:szCs w:val="22"/>
        </w:rPr>
        <w:t>Exata</w:t>
      </w:r>
      <w:proofErr w:type="spellEnd"/>
      <w:r w:rsidR="00EF6843">
        <w:rPr>
          <w:rFonts w:ascii="Calibri" w:eastAsia="Calibri" w:hAnsi="Calibri" w:cs="Calibri"/>
          <w:color w:val="000000"/>
          <w:sz w:val="22"/>
          <w:szCs w:val="22"/>
        </w:rPr>
        <w:t xml:space="preserve"> Group.</w:t>
      </w:r>
      <w:r w:rsidR="00F450B5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C1309D" w:rsidRPr="00C1309D">
        <w:rPr>
          <w:rFonts w:ascii="Calibri" w:eastAsia="Calibri" w:hAnsi="Calibri" w:cs="Calibri"/>
          <w:color w:val="000000"/>
          <w:sz w:val="22"/>
          <w:szCs w:val="22"/>
        </w:rPr>
        <w:t xml:space="preserve">Ekologické doporučení </w:t>
      </w:r>
      <w:proofErr w:type="gramStart"/>
      <w:r w:rsidR="00C1309D" w:rsidRPr="00C1309D">
        <w:rPr>
          <w:rFonts w:ascii="Calibri" w:eastAsia="Calibri" w:hAnsi="Calibri" w:cs="Calibri"/>
          <w:color w:val="000000"/>
          <w:sz w:val="22"/>
          <w:szCs w:val="22"/>
        </w:rPr>
        <w:t>říká - snížit</w:t>
      </w:r>
      <w:proofErr w:type="gramEnd"/>
      <w:r w:rsidR="00C1309D" w:rsidRPr="00C1309D">
        <w:rPr>
          <w:rFonts w:ascii="Calibri" w:eastAsia="Calibri" w:hAnsi="Calibri" w:cs="Calibri"/>
          <w:color w:val="000000"/>
          <w:sz w:val="22"/>
          <w:szCs w:val="22"/>
        </w:rPr>
        <w:t xml:space="preserve"> množství dusíku téměř na nulu. Do budoucna navíc plánuje</w:t>
      </w:r>
      <w:r w:rsidR="00C1309D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C1309D">
        <w:rPr>
          <w:rFonts w:ascii="Calibri" w:eastAsia="Calibri" w:hAnsi="Calibri" w:cs="Calibri"/>
          <w:color w:val="000000"/>
          <w:sz w:val="22"/>
          <w:szCs w:val="22"/>
        </w:rPr>
        <w:t>Exata</w:t>
      </w:r>
      <w:proofErr w:type="spellEnd"/>
      <w:r w:rsidR="00C1309D">
        <w:rPr>
          <w:rFonts w:ascii="Calibri" w:eastAsia="Calibri" w:hAnsi="Calibri" w:cs="Calibri"/>
          <w:color w:val="000000"/>
          <w:sz w:val="22"/>
          <w:szCs w:val="22"/>
        </w:rPr>
        <w:t xml:space="preserve"> Group</w:t>
      </w:r>
      <w:r w:rsidR="00C1309D" w:rsidRPr="00C1309D">
        <w:rPr>
          <w:rFonts w:ascii="Calibri" w:eastAsia="Calibri" w:hAnsi="Calibri" w:cs="Calibri"/>
          <w:color w:val="000000"/>
          <w:sz w:val="22"/>
          <w:szCs w:val="22"/>
        </w:rPr>
        <w:t xml:space="preserve"> využít výhod regenerativního způsobu zemědělství s cílem zadržovat vodu</w:t>
      </w:r>
      <w:r w:rsidR="00C1309D">
        <w:rPr>
          <w:rFonts w:ascii="Calibri" w:eastAsia="Calibri" w:hAnsi="Calibri" w:cs="Calibri"/>
          <w:color w:val="000000"/>
          <w:sz w:val="22"/>
          <w:szCs w:val="22"/>
        </w:rPr>
        <w:t xml:space="preserve"> u udržovat parcely maximálně </w:t>
      </w:r>
      <w:r w:rsidR="00F450B5">
        <w:rPr>
          <w:rFonts w:ascii="Calibri" w:eastAsia="Calibri" w:hAnsi="Calibri" w:cs="Calibri"/>
          <w:color w:val="000000"/>
          <w:sz w:val="22"/>
          <w:szCs w:val="22"/>
        </w:rPr>
        <w:t>zelené.</w:t>
      </w:r>
    </w:p>
    <w:p w14:paraId="1C408492" w14:textId="77777777" w:rsidR="00F450B5" w:rsidRDefault="00F450B5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994AF3C" w14:textId="20774FE3" w:rsidR="00EF6843" w:rsidRPr="00F450B5" w:rsidRDefault="00EF6843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EF6843">
        <w:rPr>
          <w:rFonts w:ascii="Calibri" w:eastAsia="Calibri" w:hAnsi="Calibri" w:cs="Calibri"/>
          <w:b/>
          <w:color w:val="000000"/>
          <w:sz w:val="22"/>
          <w:szCs w:val="22"/>
        </w:rPr>
        <w:t>Strategická spolupráce dvou velkých hráčů</w:t>
      </w:r>
    </w:p>
    <w:p w14:paraId="00000003" w14:textId="0264F14F" w:rsidR="008374A4" w:rsidRPr="00EF6843" w:rsidRDefault="00000000">
      <w:pPr>
        <w:spacing w:line="276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</w:rPr>
      </w:pPr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 xml:space="preserve">V zemědělství se v poslední době stále více prosazují moderní technologie. Ať již z pohledu moderních zemědělských strojů, tak z pohledu chytrých softwarových řešení, práce s daty a poradenství. Tento </w:t>
      </w:r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lastRenderedPageBreak/>
        <w:t xml:space="preserve">trend potvrzuje uzavření strategické spolupráce mezi lídry těchto </w:t>
      </w:r>
      <w:proofErr w:type="gramStart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oborů - společností</w:t>
      </w:r>
      <w:proofErr w:type="gramEnd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Agromex</w:t>
      </w:r>
      <w:proofErr w:type="spellEnd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, dovozcem a distributorem</w:t>
      </w:r>
      <w:sdt>
        <w:sdtPr>
          <w:rPr>
            <w:bCs/>
          </w:rPr>
          <w:tag w:val="goog_rdk_1"/>
          <w:id w:val="2000766083"/>
        </w:sdtPr>
        <w:sdtContent>
          <w:r w:rsidRPr="00EF6843">
            <w:rPr>
              <w:rFonts w:ascii="Calibri" w:eastAsia="Calibri" w:hAnsi="Calibri" w:cs="Calibri"/>
              <w:bCs/>
              <w:color w:val="000000"/>
              <w:sz w:val="22"/>
              <w:szCs w:val="22"/>
            </w:rPr>
            <w:t xml:space="preserve"> špičkové</w:t>
          </w:r>
        </w:sdtContent>
      </w:sdt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zemědělské techniky v ČR a </w:t>
      </w:r>
      <w:proofErr w:type="spellStart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CleverFarm</w:t>
      </w:r>
      <w:proofErr w:type="spellEnd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, technologickou společností zaměřenou na úspory a udržitelnost v zemědělství.</w:t>
      </w:r>
    </w:p>
    <w:p w14:paraId="0000000C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D" w14:textId="424EDF1D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„Poslední roky se stále více soustřeďuj</w:t>
      </w:r>
      <w:r w:rsidR="004F13C6">
        <w:rPr>
          <w:rFonts w:ascii="Calibri" w:eastAsia="Calibri" w:hAnsi="Calibri" w:cs="Calibri"/>
          <w:color w:val="000000"/>
          <w:sz w:val="22"/>
          <w:szCs w:val="22"/>
        </w:rPr>
        <w:t>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me na chytré zemědělství, nové technologie a poradenství pro klienty. Umožňuje nám to mimo jiné zastoupení značky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Fendt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, která je absolutní špičkou na poli zemědělské techniky. Celé řešení pomáhá zemědělcům významně zefektivňovat jednotlivé kroky zemědělských prací a také optimalizovat zdroje včetně personálních. To má vliv na ekonomický výnos i udržitelnost a snížení plýtvání. Jsem velice rád, že jsme se domluvili na spolupráci s 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 můžeme tak českým zemědělcům nabídnout ještě chytřejší řešení a další služby na míru,“ říká Petr Mikuláš, CEO a jednatel společnosti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0000000E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F" w14:textId="77F9D5AB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„Zemědělství stále skýtá obrovský prostor pro změny, </w:t>
      </w:r>
      <w:sdt>
        <w:sdtPr>
          <w:tag w:val="goog_rdk_7"/>
          <w:id w:val="1250925722"/>
        </w:sdtPr>
        <w:sdtContent/>
      </w:sdt>
      <w:r>
        <w:rPr>
          <w:rFonts w:ascii="Calibri" w:eastAsia="Calibri" w:hAnsi="Calibri" w:cs="Calibri"/>
          <w:color w:val="000000"/>
          <w:sz w:val="22"/>
          <w:szCs w:val="22"/>
        </w:rPr>
        <w:t>které mohou vést</w:t>
      </w:r>
      <w:r w:rsidR="006D1B8E">
        <w:rPr>
          <w:rFonts w:ascii="Calibri" w:eastAsia="Calibri" w:hAnsi="Calibri" w:cs="Calibri"/>
          <w:color w:val="000000"/>
          <w:sz w:val="22"/>
          <w:szCs w:val="22"/>
        </w:rPr>
        <w:t xml:space="preserve"> k výraznému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vylepšení efektivity. Například jak a kdy zasít, hnojit či zavlažovat méně, ale zároveň pak sklidit více. </w:t>
      </w:r>
      <w:sdt>
        <w:sdtPr>
          <w:tag w:val="goog_rdk_10"/>
          <w:id w:val="-950477469"/>
        </w:sdtPr>
        <w:sdtContent>
          <w:sdt>
            <w:sdtPr>
              <w:tag w:val="goog_rdk_11"/>
              <w:id w:val="-908225238"/>
            </w:sdtPr>
            <w:sdtContent/>
          </w:sdt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A také jak efektivně řídit a využívat vozový park. 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>Zjednodušeně to můžeme nazvat principem precizního zemědělství. Jsem velice rád, že naš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zkušenosti a know-how s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 </w:t>
      </w:r>
      <w:r>
        <w:rPr>
          <w:rFonts w:ascii="Calibri" w:eastAsia="Calibri" w:hAnsi="Calibri" w:cs="Calibri"/>
          <w:color w:val="000000"/>
          <w:sz w:val="22"/>
          <w:szCs w:val="22"/>
        </w:rPr>
        <w:t>pr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a</w:t>
      </w:r>
      <w:r>
        <w:rPr>
          <w:rFonts w:ascii="Calibri" w:eastAsia="Calibri" w:hAnsi="Calibri" w:cs="Calibri"/>
          <w:color w:val="000000"/>
          <w:sz w:val="22"/>
          <w:szCs w:val="22"/>
        </w:rPr>
        <w:t>c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í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 daty a technologiemi, můžeme díky spolupráci s 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Agromexem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ještě rozvíjet dále,“ říká Vojtěch Malina, CEO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00000010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1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sectPr w:rsidR="008374A4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4A4"/>
    <w:rsid w:val="00087792"/>
    <w:rsid w:val="000B37B1"/>
    <w:rsid w:val="00381834"/>
    <w:rsid w:val="003D7B4B"/>
    <w:rsid w:val="0049250C"/>
    <w:rsid w:val="004F13C6"/>
    <w:rsid w:val="005B452A"/>
    <w:rsid w:val="006D1B8E"/>
    <w:rsid w:val="007937FE"/>
    <w:rsid w:val="008374A4"/>
    <w:rsid w:val="00867996"/>
    <w:rsid w:val="00B15AE6"/>
    <w:rsid w:val="00C1309D"/>
    <w:rsid w:val="00D606AD"/>
    <w:rsid w:val="00EF6843"/>
    <w:rsid w:val="00F16AA7"/>
    <w:rsid w:val="00F450B5"/>
    <w:rsid w:val="00F65190"/>
    <w:rsid w:val="00F849B9"/>
    <w:rsid w:val="00FC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CEAF"/>
  <w15:docId w15:val="{E022CC32-002E-4947-A0A0-FA59CC8C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1423A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8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PMM74LK13ckbu/NanU4dye1qqg==">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2023-09-27T17:31:00Z</dcterms:created>
  <dcterms:modified xsi:type="dcterms:W3CDTF">2023-09-27T17:31:00Z</dcterms:modified>
  <cp:category/>
</cp:coreProperties>
</file>