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7BB91" w14:textId="7733743F" w:rsidR="0027599D" w:rsidRDefault="0027599D">
      <w:pPr>
        <w:spacing w:line="276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Moderní</w:t>
      </w:r>
      <w:r w:rsidR="00D606AD" w:rsidRPr="00F450B5">
        <w:rPr>
          <w:rFonts w:ascii="Calibri" w:eastAsia="Calibri" w:hAnsi="Calibri" w:cs="Calibri"/>
          <w:b/>
          <w:color w:val="000000"/>
          <w:sz w:val="28"/>
          <w:szCs w:val="28"/>
        </w:rPr>
        <w:t xml:space="preserve"> softwarová řešení 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zamezují plýtvání v zemědělství. </w:t>
      </w:r>
      <w:r>
        <w:rPr>
          <w:rFonts w:ascii="Calibri" w:eastAsia="Calibri" w:hAnsi="Calibri" w:cs="Calibri"/>
          <w:b/>
          <w:color w:val="000000"/>
          <w:sz w:val="28"/>
          <w:szCs w:val="28"/>
        </w:rPr>
        <w:br/>
        <w:t>Díky sběru a vyhodnocení dat umí například výrazně šetřit množství hnojiv</w:t>
      </w:r>
    </w:p>
    <w:p w14:paraId="00000002" w14:textId="77777777" w:rsidR="008374A4" w:rsidRDefault="008374A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9DE8EDC" w14:textId="62292655" w:rsidR="0027599D" w:rsidRDefault="00000000">
      <w:pP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Praha, </w:t>
      </w:r>
      <w:r w:rsidR="0027599D">
        <w:rPr>
          <w:rFonts w:ascii="Calibri" w:eastAsia="Calibri" w:hAnsi="Calibri" w:cs="Calibri"/>
          <w:b/>
          <w:color w:val="000000"/>
          <w:sz w:val="22"/>
          <w:szCs w:val="22"/>
        </w:rPr>
        <w:t>1</w:t>
      </w:r>
      <w:r w:rsidR="00114ED1">
        <w:rPr>
          <w:rFonts w:ascii="Calibri" w:eastAsia="Calibri" w:hAnsi="Calibri" w:cs="Calibri"/>
          <w:b/>
          <w:color w:val="000000"/>
          <w:sz w:val="22"/>
          <w:szCs w:val="22"/>
        </w:rPr>
        <w:t>4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. </w:t>
      </w:r>
      <w:r w:rsidR="0027599D">
        <w:rPr>
          <w:rFonts w:ascii="Calibri" w:eastAsia="Calibri" w:hAnsi="Calibri" w:cs="Calibri"/>
          <w:b/>
          <w:color w:val="000000"/>
          <w:sz w:val="22"/>
          <w:szCs w:val="22"/>
        </w:rPr>
        <w:t>listopadu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2023 –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27599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Plýtvání vodou, </w:t>
      </w:r>
      <w:r w:rsid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>osivy</w:t>
      </w:r>
      <w:r w:rsidR="0027599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či hnojivy jsou v zemědělství běžným jevem. Ale pomalu a jistě se v této oblasti blýská na lepší časy.  Prosazují se zde totiž </w:t>
      </w:r>
      <w:r w:rsidR="00D606A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chytrá řešení. Příkladem je využití precizního zemědělství u </w:t>
      </w:r>
      <w:r w:rsidR="000E7792">
        <w:rPr>
          <w:rFonts w:ascii="Calibri" w:eastAsia="Calibri" w:hAnsi="Calibri" w:cs="Calibri"/>
          <w:b/>
          <w:bCs/>
          <w:color w:val="000000"/>
          <w:sz w:val="22"/>
          <w:szCs w:val="22"/>
        </w:rPr>
        <w:t>A</w:t>
      </w:r>
      <w:r w:rsidR="0027599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ZOS Zakřany a ZD </w:t>
      </w:r>
      <w:proofErr w:type="spellStart"/>
      <w:r w:rsidR="0027599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>Naloučeny</w:t>
      </w:r>
      <w:proofErr w:type="spellEnd"/>
      <w:r w:rsidR="0027599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. Zakřany </w:t>
      </w:r>
      <w:r w:rsidR="00114ED1">
        <w:rPr>
          <w:rFonts w:ascii="Calibri" w:eastAsia="Calibri" w:hAnsi="Calibri" w:cs="Calibri"/>
          <w:b/>
          <w:bCs/>
          <w:color w:val="000000"/>
          <w:sz w:val="22"/>
          <w:szCs w:val="22"/>
        </w:rPr>
        <w:t>obhospodařují</w:t>
      </w:r>
      <w:r w:rsidR="00114ED1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r w:rsidR="0027599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plochu 1000 hektarů a ZD </w:t>
      </w:r>
      <w:proofErr w:type="spellStart"/>
      <w:r w:rsidR="0027599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>Naloučeny</w:t>
      </w:r>
      <w:proofErr w:type="spellEnd"/>
      <w:r w:rsidR="0027599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r w:rsidR="00114ED1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pak </w:t>
      </w:r>
      <w:r w:rsidR="0027599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>580 hektarů.</w:t>
      </w:r>
      <w:r w:rsid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</w:t>
      </w:r>
      <w:r w:rsidR="0027599D" w:rsidRP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>Aplikací precizního zemědělství ušetřili 600 000 Kč na hnojivech za jednu sezónu.</w:t>
      </w:r>
      <w:r w:rsidR="0027599D">
        <w:rPr>
          <w:rFonts w:ascii="Calibri" w:eastAsia="Calibri" w:hAnsi="Calibri" w:cs="Calibri"/>
          <w:b/>
          <w:bCs/>
          <w:color w:val="000000"/>
          <w:sz w:val="22"/>
          <w:szCs w:val="22"/>
        </w:rPr>
        <w:t xml:space="preserve"> A zároveň byli šetrnější k přírodě.</w:t>
      </w:r>
    </w:p>
    <w:p w14:paraId="760E8357" w14:textId="77777777" w:rsidR="00D606AD" w:rsidRDefault="00D606A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26C64FED" w14:textId="0E53CA2A" w:rsidR="0027599D" w:rsidRDefault="00D606AD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„</w:t>
      </w:r>
      <w:r w:rsidR="0027599D">
        <w:rPr>
          <w:rFonts w:ascii="Calibri" w:eastAsia="Calibri" w:hAnsi="Calibri" w:cs="Calibri"/>
          <w:color w:val="000000"/>
          <w:sz w:val="22"/>
          <w:szCs w:val="22"/>
        </w:rPr>
        <w:t>Doslechl jsem se od kamarád</w:t>
      </w:r>
      <w:r w:rsidR="000E7792">
        <w:rPr>
          <w:rFonts w:ascii="Calibri" w:eastAsia="Calibri" w:hAnsi="Calibri" w:cs="Calibri"/>
          <w:color w:val="000000"/>
          <w:sz w:val="22"/>
          <w:szCs w:val="22"/>
        </w:rPr>
        <w:t>ů</w:t>
      </w:r>
      <w:r w:rsidR="0027599D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114ED1">
        <w:rPr>
          <w:rFonts w:ascii="Calibri" w:eastAsia="Calibri" w:hAnsi="Calibri" w:cs="Calibri"/>
          <w:color w:val="000000"/>
          <w:sz w:val="22"/>
          <w:szCs w:val="22"/>
        </w:rPr>
        <w:t>a</w:t>
      </w:r>
      <w:r w:rsidR="0027599D">
        <w:rPr>
          <w:rFonts w:ascii="Calibri" w:eastAsia="Calibri" w:hAnsi="Calibri" w:cs="Calibri"/>
          <w:color w:val="000000"/>
          <w:sz w:val="22"/>
          <w:szCs w:val="22"/>
        </w:rPr>
        <w:t xml:space="preserve"> bývalých spolužáků</w:t>
      </w:r>
      <w:r w:rsidR="000E7792">
        <w:rPr>
          <w:rFonts w:ascii="Calibri" w:eastAsia="Calibri" w:hAnsi="Calibri" w:cs="Calibri"/>
          <w:color w:val="000000"/>
          <w:sz w:val="22"/>
          <w:szCs w:val="22"/>
        </w:rPr>
        <w:t>, že</w:t>
      </w:r>
      <w:r w:rsidR="0027599D">
        <w:rPr>
          <w:rFonts w:ascii="Calibri" w:eastAsia="Calibri" w:hAnsi="Calibri" w:cs="Calibri"/>
          <w:color w:val="000000"/>
          <w:sz w:val="22"/>
          <w:szCs w:val="22"/>
        </w:rPr>
        <w:t xml:space="preserve"> se již před lety pustili do precizního zemědělství a měli</w:t>
      </w:r>
      <w:r w:rsidR="000E7792">
        <w:rPr>
          <w:rFonts w:ascii="Calibri" w:eastAsia="Calibri" w:hAnsi="Calibri" w:cs="Calibri"/>
          <w:color w:val="000000"/>
          <w:sz w:val="22"/>
          <w:szCs w:val="22"/>
        </w:rPr>
        <w:t xml:space="preserve"> obratem</w:t>
      </w:r>
      <w:r w:rsidR="0027599D">
        <w:rPr>
          <w:rFonts w:ascii="Calibri" w:eastAsia="Calibri" w:hAnsi="Calibri" w:cs="Calibri"/>
          <w:color w:val="000000"/>
          <w:sz w:val="22"/>
          <w:szCs w:val="22"/>
        </w:rPr>
        <w:t xml:space="preserve"> pozitivní výsledky. P</w:t>
      </w:r>
      <w:r w:rsidR="0027599D" w:rsidRPr="0027599D">
        <w:rPr>
          <w:rFonts w:ascii="Calibri" w:eastAsia="Calibri" w:hAnsi="Calibri" w:cs="Calibri"/>
          <w:color w:val="000000"/>
          <w:sz w:val="22"/>
          <w:szCs w:val="22"/>
        </w:rPr>
        <w:t>ři zachování nebo mírném zvýšení výnosu všichni šetřili na vstupech jako jsou hnojiva a osiva.</w:t>
      </w:r>
      <w:r w:rsidR="000E7792">
        <w:rPr>
          <w:rFonts w:ascii="Calibri" w:eastAsia="Calibri" w:hAnsi="Calibri" w:cs="Calibri"/>
          <w:color w:val="000000"/>
          <w:sz w:val="22"/>
          <w:szCs w:val="22"/>
        </w:rPr>
        <w:t xml:space="preserve"> Vzhledem k rostoucí ceně hnojiv jsme se rozhodli do toho u nás pustit také,“ říká Jiří Souček z AZOS Zakřany a dodává: „Po konzultacích od odborníků z </w:t>
      </w:r>
      <w:proofErr w:type="spellStart"/>
      <w:r w:rsidR="000E7792"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 w:rsidR="000E7792">
        <w:rPr>
          <w:rFonts w:ascii="Calibri" w:eastAsia="Calibri" w:hAnsi="Calibri" w:cs="Calibri"/>
          <w:color w:val="000000"/>
          <w:sz w:val="22"/>
          <w:szCs w:val="22"/>
        </w:rPr>
        <w:t xml:space="preserve"> jsme se rozhodli přikoupit nezbytné nové stroje a také analyzovat historická data.“</w:t>
      </w:r>
    </w:p>
    <w:p w14:paraId="07B50CC4" w14:textId="77777777" w:rsidR="000E7792" w:rsidRDefault="000E7792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65120461" w14:textId="4A99F2E0" w:rsidR="000E7792" w:rsidRDefault="000E7792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V první fázi proběhl sběr dat 8 let zpět. Na něj navázal satelitní monitoring, </w:t>
      </w:r>
      <w:r w:rsidRPr="000E7792">
        <w:rPr>
          <w:rFonts w:ascii="Calibri" w:eastAsia="Calibri" w:hAnsi="Calibri" w:cs="Calibri"/>
          <w:color w:val="000000"/>
          <w:sz w:val="22"/>
          <w:szCs w:val="22"/>
        </w:rPr>
        <w:t>který měří v reálném čase (každých 5 dní) obsah chlorofylu, vody a hustotu biomasy.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897285">
        <w:rPr>
          <w:rFonts w:ascii="Calibri" w:eastAsia="Calibri" w:hAnsi="Calibri" w:cs="Calibri"/>
          <w:color w:val="000000"/>
          <w:sz w:val="22"/>
          <w:szCs w:val="22"/>
        </w:rPr>
        <w:t>„</w:t>
      </w:r>
      <w:r>
        <w:rPr>
          <w:rFonts w:ascii="Calibri" w:eastAsia="Calibri" w:hAnsi="Calibri" w:cs="Calibri"/>
          <w:color w:val="000000"/>
          <w:sz w:val="22"/>
          <w:szCs w:val="22"/>
        </w:rPr>
        <w:t>S</w:t>
      </w:r>
      <w:r w:rsidRPr="000E7792">
        <w:rPr>
          <w:rFonts w:ascii="Calibri" w:eastAsia="Calibri" w:hAnsi="Calibri" w:cs="Calibri"/>
          <w:color w:val="000000"/>
          <w:sz w:val="22"/>
          <w:szCs w:val="22"/>
        </w:rPr>
        <w:t>naží</w:t>
      </w:r>
      <w:r>
        <w:rPr>
          <w:rFonts w:ascii="Calibri" w:eastAsia="Calibri" w:hAnsi="Calibri" w:cs="Calibri"/>
          <w:color w:val="000000"/>
          <w:sz w:val="22"/>
          <w:szCs w:val="22"/>
        </w:rPr>
        <w:t>me se</w:t>
      </w:r>
      <w:r w:rsidRPr="000E7792">
        <w:rPr>
          <w:rFonts w:ascii="Calibri" w:eastAsia="Calibri" w:hAnsi="Calibri" w:cs="Calibri"/>
          <w:color w:val="000000"/>
          <w:sz w:val="22"/>
          <w:szCs w:val="22"/>
        </w:rPr>
        <w:t xml:space="preserve"> využívat co nejvíce zdrojů dat, které pomáhají získat co nejpřesnější informace o historickém i aktuálním stavu porostu a pozemku. Kromě monitoringu a historického potenciálu interpretujeme farmářům variabilitu parcely také dle analýzy půdních vzorků. Navíc hlídáme mikroklima a měříme například teplotu a vlhkost půdy a vzduchu, srážky, evapotranspiraci, odvlhčení listu nebo směr a sílu větru. A je toho mnohem více,’’ vysvětluje Adam Zlotý z </w:t>
      </w:r>
      <w:proofErr w:type="spellStart"/>
      <w:r w:rsidRPr="000E7792"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 w:rsidRPr="000E7792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394BCA65" w14:textId="77777777" w:rsidR="000E7792" w:rsidRDefault="000E7792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1280D88" w14:textId="363EC46A" w:rsidR="00D92339" w:rsidRPr="00D92339" w:rsidRDefault="00D92339" w:rsidP="00D92339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V AZOS Zakřany se následně po vyhodnocení dat rozhodli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pro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podpor</w:t>
      </w:r>
      <w:r>
        <w:rPr>
          <w:rFonts w:ascii="Calibri" w:eastAsia="Calibri" w:hAnsi="Calibri" w:cs="Calibri"/>
          <w:color w:val="000000"/>
          <w:sz w:val="22"/>
          <w:szCs w:val="22"/>
        </w:rPr>
        <w:t>u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silných zón. Strategie vyrovnání porostu je dobrá například u řepky. Ale u obilnin nám smysl nedává – některá místa můžeme hnojit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>jak chceme, ale pokud v daném místě parcely není potenciál, ani sebevětší dávka hnojiva výrazný rozdíl ve výnosu neudělá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Například u jednoho pozemku, kde </w:t>
      </w:r>
      <w:r>
        <w:rPr>
          <w:rFonts w:ascii="Calibri" w:eastAsia="Calibri" w:hAnsi="Calibri" w:cs="Calibri"/>
          <w:color w:val="000000"/>
          <w:sz w:val="22"/>
          <w:szCs w:val="22"/>
        </w:rPr>
        <w:t>mají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nyní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řepku, </w:t>
      </w:r>
      <w:r>
        <w:rPr>
          <w:rFonts w:ascii="Calibri" w:eastAsia="Calibri" w:hAnsi="Calibri" w:cs="Calibri"/>
          <w:color w:val="000000"/>
          <w:sz w:val="22"/>
          <w:szCs w:val="22"/>
        </w:rPr>
        <w:t>je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velmi kysel</w:t>
      </w:r>
      <w:r>
        <w:rPr>
          <w:rFonts w:ascii="Calibri" w:eastAsia="Calibri" w:hAnsi="Calibri" w:cs="Calibri"/>
          <w:color w:val="000000"/>
          <w:sz w:val="22"/>
          <w:szCs w:val="22"/>
        </w:rPr>
        <w:t>á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půdu, takže </w:t>
      </w:r>
      <w:r>
        <w:rPr>
          <w:rFonts w:ascii="Calibri" w:eastAsia="Calibri" w:hAnsi="Calibri" w:cs="Calibri"/>
          <w:color w:val="000000"/>
          <w:sz w:val="22"/>
          <w:szCs w:val="22"/>
        </w:rPr>
        <w:t>variabilně přidávají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vápno. Stále j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sou však 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>ještě opatrn</w:t>
      </w:r>
      <w:r>
        <w:rPr>
          <w:rFonts w:ascii="Calibri" w:eastAsia="Calibri" w:hAnsi="Calibri" w:cs="Calibri"/>
          <w:color w:val="000000"/>
          <w:sz w:val="22"/>
          <w:szCs w:val="22"/>
        </w:rPr>
        <w:t>í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a variabilní dávku snižuj</w:t>
      </w:r>
      <w:r>
        <w:rPr>
          <w:rFonts w:ascii="Calibri" w:eastAsia="Calibri" w:hAnsi="Calibri" w:cs="Calibri"/>
          <w:color w:val="000000"/>
          <w:sz w:val="22"/>
          <w:szCs w:val="22"/>
        </w:rPr>
        <w:t>í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o cca </w:t>
      </w:r>
      <w:proofErr w:type="gramStart"/>
      <w:r w:rsidRPr="00D92339">
        <w:rPr>
          <w:rFonts w:ascii="Calibri" w:eastAsia="Calibri" w:hAnsi="Calibri" w:cs="Calibri"/>
          <w:color w:val="000000"/>
          <w:sz w:val="22"/>
          <w:szCs w:val="22"/>
        </w:rPr>
        <w:t>15 – 20</w:t>
      </w:r>
      <w:proofErr w:type="gramEnd"/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%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N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>icméně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příští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rok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chtějí 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>zvýš</w:t>
      </w:r>
      <w:r w:rsidR="00897285">
        <w:rPr>
          <w:rFonts w:ascii="Calibri" w:eastAsia="Calibri" w:hAnsi="Calibri" w:cs="Calibri"/>
          <w:color w:val="000000"/>
          <w:sz w:val="22"/>
          <w:szCs w:val="22"/>
        </w:rPr>
        <w:t>i</w:t>
      </w:r>
      <w:r>
        <w:rPr>
          <w:rFonts w:ascii="Calibri" w:eastAsia="Calibri" w:hAnsi="Calibri" w:cs="Calibri"/>
          <w:color w:val="000000"/>
          <w:sz w:val="22"/>
          <w:szCs w:val="22"/>
        </w:rPr>
        <w:t>t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variabilitu a dávku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hnojiv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sníží</w:t>
      </w:r>
      <w:r>
        <w:rPr>
          <w:rFonts w:ascii="Calibri" w:eastAsia="Calibri" w:hAnsi="Calibri" w:cs="Calibri"/>
          <w:color w:val="000000"/>
          <w:sz w:val="22"/>
          <w:szCs w:val="22"/>
        </w:rPr>
        <w:t>t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třeba i o 30 %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789BCC15" w14:textId="77777777" w:rsidR="00D92339" w:rsidRDefault="00D92339" w:rsidP="00D92339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7E7FAA3C" w14:textId="7A2F36A4" w:rsidR="00D92339" w:rsidRPr="00D92339" w:rsidRDefault="00D92339" w:rsidP="00D92339">
      <w:pPr>
        <w:spacing w:line="276" w:lineRule="auto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  <w:r w:rsidRPr="00D92339">
        <w:rPr>
          <w:rFonts w:ascii="Calibri" w:eastAsia="Calibri" w:hAnsi="Calibri" w:cs="Calibri"/>
          <w:b/>
          <w:bCs/>
          <w:color w:val="000000"/>
          <w:sz w:val="22"/>
          <w:szCs w:val="22"/>
        </w:rPr>
        <w:t>A jaké byly výsledky?</w:t>
      </w:r>
    </w:p>
    <w:p w14:paraId="5A58EC8A" w14:textId="024932F8" w:rsidR="00F450B5" w:rsidRDefault="00D92339" w:rsidP="00D92339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„U plodin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>, na kterých jsme prováděli zásobní a pak regenerační hnojení, což jsou řepka, ječmen ozimý, žito, pšenice a ječmen jarní, jsme jen variabilními dávkami ušetřili 265 000 Kč.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Předpokládám, že příští rok to bude </w:t>
      </w:r>
      <w:r w:rsidR="00897285">
        <w:rPr>
          <w:rFonts w:ascii="Calibri" w:eastAsia="Calibri" w:hAnsi="Calibri" w:cs="Calibri"/>
          <w:color w:val="000000"/>
          <w:sz w:val="22"/>
          <w:szCs w:val="22"/>
        </w:rPr>
        <w:t>ještě</w:t>
      </w:r>
      <w:r w:rsidR="00897285"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>výrazně více. Například jen na řepce chc</w:t>
      </w:r>
      <w:r>
        <w:rPr>
          <w:rFonts w:ascii="Calibri" w:eastAsia="Calibri" w:hAnsi="Calibri" w:cs="Calibri"/>
          <w:color w:val="000000"/>
          <w:sz w:val="22"/>
          <w:szCs w:val="22"/>
        </w:rPr>
        <w:t>eme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příští rok ušetřit další 4</w:t>
      </w:r>
      <w:r w:rsidR="00897285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>až 12 %.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>Když bud</w:t>
      </w:r>
      <w:r>
        <w:rPr>
          <w:rFonts w:ascii="Calibri" w:eastAsia="Calibri" w:hAnsi="Calibri" w:cs="Calibri"/>
          <w:color w:val="000000"/>
          <w:sz w:val="22"/>
          <w:szCs w:val="22"/>
        </w:rPr>
        <w:t>eme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 xml:space="preserve"> počítat celkovou částku, kterou jsme ušetřili díky variabilitě a díky variabilnímu a přesnému rozmetadlu, tzn. že jsme nerozhazovali hnojivo v klínech, na cyklostezkách, silnicích apod., ušetřili jsme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Pr="00D92339">
        <w:rPr>
          <w:rFonts w:ascii="Calibri" w:eastAsia="Calibri" w:hAnsi="Calibri" w:cs="Calibri"/>
          <w:color w:val="000000"/>
          <w:sz w:val="22"/>
          <w:szCs w:val="22"/>
        </w:rPr>
        <w:t>600 000 Kč</w:t>
      </w:r>
      <w:r>
        <w:rPr>
          <w:rFonts w:ascii="Calibri" w:eastAsia="Calibri" w:hAnsi="Calibri" w:cs="Calibri"/>
          <w:color w:val="000000"/>
          <w:sz w:val="22"/>
          <w:szCs w:val="22"/>
        </w:rPr>
        <w:t>,“ dodává Jiří Souček z AZOS Zakřany.</w:t>
      </w:r>
    </w:p>
    <w:p w14:paraId="1C408492" w14:textId="77777777" w:rsidR="00F450B5" w:rsidRDefault="00F450B5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994AF3C" w14:textId="20774FE3" w:rsidR="00EF6843" w:rsidRPr="00F450B5" w:rsidRDefault="00EF6843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 w:rsidRPr="00EF6843">
        <w:rPr>
          <w:rFonts w:ascii="Calibri" w:eastAsia="Calibri" w:hAnsi="Calibri" w:cs="Calibri"/>
          <w:b/>
          <w:color w:val="000000"/>
          <w:sz w:val="22"/>
          <w:szCs w:val="22"/>
        </w:rPr>
        <w:t>Strategická spolupráce dvou velkých hráčů</w:t>
      </w:r>
    </w:p>
    <w:p w14:paraId="00000003" w14:textId="0264F14F" w:rsidR="008374A4" w:rsidRPr="00EF6843" w:rsidRDefault="00000000">
      <w:pPr>
        <w:spacing w:line="276" w:lineRule="auto"/>
        <w:jc w:val="both"/>
        <w:rPr>
          <w:rFonts w:ascii="Calibri" w:eastAsia="Calibri" w:hAnsi="Calibri" w:cs="Calibri"/>
          <w:bCs/>
          <w:color w:val="000000"/>
          <w:sz w:val="22"/>
          <w:szCs w:val="22"/>
        </w:rPr>
      </w:pPr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 xml:space="preserve">V zemědělství se v poslední době stále více prosazují moderní technologie. Ať již z pohledu moderních zemědělských strojů, tak z pohledu chytrých softwarových řešení, práce s daty a poradenství. Tento trend potvrzuje uzavření strategické spolupráce mezi lídry těchto </w:t>
      </w:r>
      <w:proofErr w:type="gramStart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>oborů - společností</w:t>
      </w:r>
      <w:proofErr w:type="gramEnd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</w:t>
      </w:r>
      <w:proofErr w:type="spellStart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>Agromex</w:t>
      </w:r>
      <w:proofErr w:type="spellEnd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>, dovozcem a distributorem</w:t>
      </w:r>
      <w:sdt>
        <w:sdtPr>
          <w:rPr>
            <w:bCs/>
          </w:rPr>
          <w:tag w:val="goog_rdk_1"/>
          <w:id w:val="2000766083"/>
        </w:sdtPr>
        <w:sdtContent>
          <w:r w:rsidRPr="00EF6843">
            <w:rPr>
              <w:rFonts w:ascii="Calibri" w:eastAsia="Calibri" w:hAnsi="Calibri" w:cs="Calibri"/>
              <w:bCs/>
              <w:color w:val="000000"/>
              <w:sz w:val="22"/>
              <w:szCs w:val="22"/>
            </w:rPr>
            <w:t xml:space="preserve"> špičkové</w:t>
          </w:r>
        </w:sdtContent>
      </w:sdt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 xml:space="preserve"> zemědělské techniky v ČR a </w:t>
      </w:r>
      <w:proofErr w:type="spellStart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>CleverFarm</w:t>
      </w:r>
      <w:proofErr w:type="spellEnd"/>
      <w:r w:rsidRPr="00EF6843">
        <w:rPr>
          <w:rFonts w:ascii="Calibri" w:eastAsia="Calibri" w:hAnsi="Calibri" w:cs="Calibri"/>
          <w:bCs/>
          <w:color w:val="000000"/>
          <w:sz w:val="22"/>
          <w:szCs w:val="22"/>
        </w:rPr>
        <w:t>, technologickou společností zaměřenou na úspory a udržitelnost v zemědělství.</w:t>
      </w:r>
    </w:p>
    <w:p w14:paraId="0000000C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D" w14:textId="424EDF1D" w:rsidR="008374A4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„Poslední roky se stále více soustřeďuj</w:t>
      </w:r>
      <w:r w:rsidR="004F13C6">
        <w:rPr>
          <w:rFonts w:ascii="Calibri" w:eastAsia="Calibri" w:hAnsi="Calibri" w:cs="Calibri"/>
          <w:color w:val="000000"/>
          <w:sz w:val="22"/>
          <w:szCs w:val="22"/>
        </w:rPr>
        <w:t>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me na chytré zemědělství, nové technologie a poradenství pro klienty. Umožňuje nám to mimo jiné zastoupení značky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Fendt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, která je absolutní špičkou na poli zemědělské techniky. Celé řešení pomáhá zemědělcům významně zefektivňovat jednotlivé kroky zemědělských prací a také optimalizovat zdroje včetně personálních. To má vliv na ekonomický výnos i udržitelnost a snížení plýtvání. Jsem velice rád, že jsme se domluvili na spolupráci s 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a můžeme tak českým zemědělcům nabídnout ještě chytřejší řešení a další služby na míru,“ říká Petr Mikuláš, CEO a jednatel společnosti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Agromex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0000000E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0F" w14:textId="77F9D5AB" w:rsidR="008374A4" w:rsidRDefault="00000000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„Zemědělství stále skýtá obrovský prostor pro změny, </w:t>
      </w:r>
      <w:sdt>
        <w:sdtPr>
          <w:tag w:val="goog_rdk_7"/>
          <w:id w:val="1250925722"/>
        </w:sdtPr>
        <w:sdtContent/>
      </w:sdt>
      <w:r>
        <w:rPr>
          <w:rFonts w:ascii="Calibri" w:eastAsia="Calibri" w:hAnsi="Calibri" w:cs="Calibri"/>
          <w:color w:val="000000"/>
          <w:sz w:val="22"/>
          <w:szCs w:val="22"/>
        </w:rPr>
        <w:t>které mohou vést</w:t>
      </w:r>
      <w:r w:rsidR="006D1B8E">
        <w:rPr>
          <w:rFonts w:ascii="Calibri" w:eastAsia="Calibri" w:hAnsi="Calibri" w:cs="Calibri"/>
          <w:color w:val="000000"/>
          <w:sz w:val="22"/>
          <w:szCs w:val="22"/>
        </w:rPr>
        <w:t xml:space="preserve"> k výraznému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vylepšení efektivity. Například jak a kdy zasít, hnojit či zavlažovat méně, ale zároveň pak sklidit více. </w:t>
      </w:r>
      <w:sdt>
        <w:sdtPr>
          <w:tag w:val="goog_rdk_10"/>
          <w:id w:val="-950477469"/>
        </w:sdtPr>
        <w:sdtContent>
          <w:sdt>
            <w:sdtPr>
              <w:tag w:val="goog_rdk_11"/>
              <w:id w:val="-908225238"/>
            </w:sdtPr>
            <w:sdtContent/>
          </w:sdt>
          <w:r>
            <w:rPr>
              <w:rFonts w:ascii="Calibri" w:eastAsia="Calibri" w:hAnsi="Calibri" w:cs="Calibri"/>
              <w:color w:val="000000"/>
              <w:sz w:val="22"/>
              <w:szCs w:val="22"/>
            </w:rPr>
            <w:t xml:space="preserve">A také jak efektivně řídit a využívat vozový park. </w:t>
          </w:r>
        </w:sdtContent>
      </w:sdt>
      <w:r>
        <w:rPr>
          <w:rFonts w:ascii="Calibri" w:eastAsia="Calibri" w:hAnsi="Calibri" w:cs="Calibri"/>
          <w:color w:val="000000"/>
          <w:sz w:val="22"/>
          <w:szCs w:val="22"/>
        </w:rPr>
        <w:t>Zjednodušeně to můžeme nazvat principem precizního zemědělství. Jsem velice rád, že naš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zkušenosti a know-how s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 </w:t>
      </w:r>
      <w:r>
        <w:rPr>
          <w:rFonts w:ascii="Calibri" w:eastAsia="Calibri" w:hAnsi="Calibri" w:cs="Calibri"/>
          <w:color w:val="000000"/>
          <w:sz w:val="22"/>
          <w:szCs w:val="22"/>
        </w:rPr>
        <w:t>pr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a</w:t>
      </w:r>
      <w:r>
        <w:rPr>
          <w:rFonts w:ascii="Calibri" w:eastAsia="Calibri" w:hAnsi="Calibri" w:cs="Calibri"/>
          <w:color w:val="000000"/>
          <w:sz w:val="22"/>
          <w:szCs w:val="22"/>
        </w:rPr>
        <w:t>c</w:t>
      </w:r>
      <w:r w:rsidR="00FC1ADE">
        <w:rPr>
          <w:rFonts w:ascii="Calibri" w:eastAsia="Calibri" w:hAnsi="Calibri" w:cs="Calibri"/>
          <w:color w:val="000000"/>
          <w:sz w:val="22"/>
          <w:szCs w:val="22"/>
        </w:rPr>
        <w:t>í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 daty a technologiemi, můžeme díky spolupráci s 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Agromexem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ještě rozvíjet dále,“ říká Vojtěch Malina, CEO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CleverFarm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14:paraId="4AEB3B86" w14:textId="77777777" w:rsidR="00B87961" w:rsidRDefault="00B87961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5E3DCB5F" w14:textId="43790082" w:rsidR="00B87961" w:rsidRDefault="00B87961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Již během listopadu</w:t>
      </w:r>
      <w:r w:rsidRPr="00B87961">
        <w:rPr>
          <w:rFonts w:ascii="Calibri" w:eastAsia="Calibri" w:hAnsi="Calibri" w:cs="Calibri"/>
          <w:color w:val="000000"/>
          <w:sz w:val="22"/>
          <w:szCs w:val="22"/>
        </w:rPr>
        <w:t xml:space="preserve"> bude k dispozici nová aktualizace systému </w:t>
      </w:r>
      <w:proofErr w:type="spellStart"/>
      <w:r w:rsidRPr="00B87961">
        <w:rPr>
          <w:rFonts w:ascii="Calibri" w:eastAsia="Calibri" w:hAnsi="Calibri" w:cs="Calibri"/>
          <w:color w:val="000000"/>
          <w:sz w:val="22"/>
          <w:szCs w:val="22"/>
        </w:rPr>
        <w:t>Fendt</w:t>
      </w:r>
      <w:proofErr w:type="spellEnd"/>
      <w:r w:rsidRPr="00B87961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87961">
        <w:rPr>
          <w:rFonts w:ascii="Calibri" w:eastAsia="Calibri" w:hAnsi="Calibri" w:cs="Calibri"/>
          <w:color w:val="000000"/>
          <w:sz w:val="22"/>
          <w:szCs w:val="22"/>
        </w:rPr>
        <w:t>Variable</w:t>
      </w:r>
      <w:proofErr w:type="spellEnd"/>
      <w:r w:rsidRPr="00B87961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87961">
        <w:rPr>
          <w:rFonts w:ascii="Calibri" w:eastAsia="Calibri" w:hAnsi="Calibri" w:cs="Calibri"/>
          <w:color w:val="000000"/>
          <w:sz w:val="22"/>
          <w:szCs w:val="22"/>
        </w:rPr>
        <w:t>Rate</w:t>
      </w:r>
      <w:proofErr w:type="spellEnd"/>
      <w:r w:rsidRPr="00B87961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 w:rsidRPr="00B87961">
        <w:rPr>
          <w:rFonts w:ascii="Calibri" w:eastAsia="Calibri" w:hAnsi="Calibri" w:cs="Calibri"/>
          <w:color w:val="000000"/>
          <w:sz w:val="22"/>
          <w:szCs w:val="22"/>
        </w:rPr>
        <w:t>Control</w:t>
      </w:r>
      <w:proofErr w:type="spellEnd"/>
      <w:r w:rsidRPr="00B87961">
        <w:rPr>
          <w:rFonts w:ascii="Calibri" w:eastAsia="Calibri" w:hAnsi="Calibri" w:cs="Calibri"/>
          <w:color w:val="000000"/>
          <w:sz w:val="22"/>
          <w:szCs w:val="22"/>
        </w:rPr>
        <w:t xml:space="preserve"> – umožní snížit aplikační dávku na nulu. Zejména během bodového postřiku to umožňuje rychlé přepínání trysek. Obsluha jej může využít k vytvoření zón, v nichž nesmí být aplikováno žádné hnojivo. To znamená, že přípravky na ochranu rostlin jsou používány ještě přesněji a efektivněji. Přesně pro tento účel nyní systém dokáže zpracovat i aplikační mapy bodového postřiku. Tím je ještě snazší splnit zákonné požadavky, zejména v blízkosti chráněných zón, jako jsou vodní plochy nebo obydlené oblasti. To dále snižuje používání přípravků na ochranu plodin a je to způsob, jak dosáhnout udržitelnějšího zemědělství.</w:t>
      </w:r>
    </w:p>
    <w:p w14:paraId="00000010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11" w14:textId="77777777" w:rsidR="008374A4" w:rsidRDefault="008374A4">
      <w:pPr>
        <w:spacing w:line="276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sectPr w:rsidR="008374A4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4A4"/>
    <w:rsid w:val="00087792"/>
    <w:rsid w:val="000B37B1"/>
    <w:rsid w:val="000E7792"/>
    <w:rsid w:val="00114ED1"/>
    <w:rsid w:val="002658A0"/>
    <w:rsid w:val="0027599D"/>
    <w:rsid w:val="0030529B"/>
    <w:rsid w:val="00381834"/>
    <w:rsid w:val="003D7B4B"/>
    <w:rsid w:val="0049250C"/>
    <w:rsid w:val="004F13C6"/>
    <w:rsid w:val="00576159"/>
    <w:rsid w:val="005B452A"/>
    <w:rsid w:val="006342D1"/>
    <w:rsid w:val="006D1B8E"/>
    <w:rsid w:val="00713B0E"/>
    <w:rsid w:val="007937FE"/>
    <w:rsid w:val="008374A4"/>
    <w:rsid w:val="00867996"/>
    <w:rsid w:val="00897285"/>
    <w:rsid w:val="00B15AE6"/>
    <w:rsid w:val="00B87961"/>
    <w:rsid w:val="00C1309D"/>
    <w:rsid w:val="00D56240"/>
    <w:rsid w:val="00D606AD"/>
    <w:rsid w:val="00D92339"/>
    <w:rsid w:val="00EF6843"/>
    <w:rsid w:val="00F16AA7"/>
    <w:rsid w:val="00F450B5"/>
    <w:rsid w:val="00F65190"/>
    <w:rsid w:val="00F849B9"/>
    <w:rsid w:val="00FC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CCEAF"/>
  <w15:docId w15:val="{E022CC32-002E-4947-A0A0-FA59CC8C3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A1423A"/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37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PMM74LK13ckbu/NanU4dye1qqg==">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752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dcterms:created xsi:type="dcterms:W3CDTF">2023-11-20T21:09:00Z</dcterms:created>
  <dcterms:modified xsi:type="dcterms:W3CDTF">2023-11-20T21:09:00Z</dcterms:modified>
  <cp:category/>
</cp:coreProperties>
</file>