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ABE14" w14:textId="0DC9723D" w:rsidR="008C3085" w:rsidRDefault="008C3085" w:rsidP="00433154">
      <w:pPr>
        <w:rPr>
          <w:b/>
          <w:bCs/>
        </w:rPr>
      </w:pPr>
      <w:r w:rsidRPr="008C3085">
        <w:rPr>
          <w:b/>
          <w:bCs/>
        </w:rPr>
        <w:t>Moderní výzvy v IT: Jak firmy reagují na nedostatek odborníků a co přináší rok 2024 s aktualizovaným zákonem o kybernetické bezpečnosti</w:t>
      </w:r>
      <w:r w:rsidR="00452DD4">
        <w:rPr>
          <w:b/>
          <w:bCs/>
        </w:rPr>
        <w:t xml:space="preserve"> a nástupem AI</w:t>
      </w:r>
      <w:r w:rsidRPr="008C3085">
        <w:rPr>
          <w:b/>
          <w:bCs/>
        </w:rPr>
        <w:t>?</w:t>
      </w:r>
    </w:p>
    <w:p w14:paraId="33EC75BF" w14:textId="3F8E20CA" w:rsidR="008C3085" w:rsidRDefault="008C3085" w:rsidP="00433154">
      <w:pPr>
        <w:rPr>
          <w:b/>
          <w:bCs/>
        </w:rPr>
      </w:pPr>
      <w:r w:rsidRPr="008C3085">
        <w:rPr>
          <w:b/>
          <w:bCs/>
        </w:rPr>
        <w:t xml:space="preserve">Jan Dvořák, výkonný ředitel Počítačové školy </w:t>
      </w:r>
      <w:proofErr w:type="spellStart"/>
      <w:r w:rsidRPr="008C3085">
        <w:rPr>
          <w:b/>
          <w:bCs/>
        </w:rPr>
        <w:t>Gopas</w:t>
      </w:r>
      <w:proofErr w:type="spellEnd"/>
    </w:p>
    <w:p w14:paraId="153777E2" w14:textId="77777777" w:rsidR="008C3085" w:rsidRDefault="008C3085" w:rsidP="00433154">
      <w:pPr>
        <w:rPr>
          <w:b/>
          <w:bCs/>
        </w:rPr>
      </w:pPr>
    </w:p>
    <w:p w14:paraId="26EC3BF9" w14:textId="3855CA9D" w:rsidR="00433154" w:rsidRDefault="006E5D32" w:rsidP="00433154">
      <w:r>
        <w:t>I když rok 2023 přinesl</w:t>
      </w:r>
      <w:r w:rsidR="00433154">
        <w:t xml:space="preserve"> dynamick</w:t>
      </w:r>
      <w:r>
        <w:t>é</w:t>
      </w:r>
      <w:r w:rsidR="00433154">
        <w:t xml:space="preserve"> změn</w:t>
      </w:r>
      <w:r>
        <w:t>y</w:t>
      </w:r>
      <w:r w:rsidR="00433154">
        <w:t xml:space="preserve"> a výz</w:t>
      </w:r>
      <w:r>
        <w:t>vy</w:t>
      </w:r>
      <w:r w:rsidR="00433154">
        <w:t xml:space="preserve">, firmy </w:t>
      </w:r>
      <w:r>
        <w:t xml:space="preserve">se </w:t>
      </w:r>
      <w:r w:rsidR="00433154">
        <w:t>stále intenzivněji zaměřují na investice do vzdělávání svých zaměstnanců v oblasti informačních technologií. Trend nedostatku kvalifikovaných pracovníků</w:t>
      </w:r>
      <w:r w:rsidR="00E26F60">
        <w:t xml:space="preserve"> </w:t>
      </w:r>
      <w:r w:rsidR="00433154">
        <w:t>pokračuje, a to vyžaduje neustálé úsilí o školení a rozvoj pracovníků.</w:t>
      </w:r>
    </w:p>
    <w:p w14:paraId="51C42752" w14:textId="7F42905A" w:rsidR="00977D6E" w:rsidRDefault="00433154" w:rsidP="00433154">
      <w:r>
        <w:t>Firmy si stále více uvědomují, že systematické vzdělávání je klíčovým faktorem pro udržení konkurenceschopnosti. Tato potřeba</w:t>
      </w:r>
      <w:r w:rsidR="0097780F">
        <w:t xml:space="preserve"> se</w:t>
      </w:r>
      <w:r>
        <w:t xml:space="preserve"> neomezuje pouze</w:t>
      </w:r>
      <w:r w:rsidR="0097780F">
        <w:t xml:space="preserve"> na</w:t>
      </w:r>
      <w:r>
        <w:t xml:space="preserve"> IT odborníky, ale zahrnuje i další profesní profily, včetně obchodníků a administrativních pracovníků. Vzdělávání poskytované zaměstnavatelem se stává stále důležitějším prvkem zaměstnaneckých benefitů.</w:t>
      </w:r>
    </w:p>
    <w:p w14:paraId="3B4F3879" w14:textId="53ABC246" w:rsidR="00B544C5" w:rsidRDefault="00A767ED" w:rsidP="00433154">
      <w:r>
        <w:t>V roce 2023 začal projekt MPVS, do kterého jsme se zapojili</w:t>
      </w:r>
      <w:r w:rsidR="00452DD4">
        <w:t xml:space="preserve">. Jedná se o </w:t>
      </w:r>
      <w:r>
        <w:t>projekt „</w:t>
      </w:r>
      <w:hyperlink r:id="rId4" w:history="1">
        <w:r w:rsidRPr="004D1B22">
          <w:rPr>
            <w:rStyle w:val="Hypertextovodkaz"/>
          </w:rPr>
          <w:t>Jsem v kurzu</w:t>
        </w:r>
      </w:hyperlink>
      <w:r>
        <w:t xml:space="preserve">“ a díky dotaci 50 000 Kč pro každého, se můžete přihlásit na vybraný kurz a zaplatit jen 18 procent z částky kurzu. </w:t>
      </w:r>
      <w:r w:rsidRPr="00A767ED">
        <w:t xml:space="preserve">Hlavním cílem </w:t>
      </w:r>
      <w:r>
        <w:t xml:space="preserve">tohoto </w:t>
      </w:r>
      <w:r w:rsidRPr="00A767ED">
        <w:t>projektu je rozvoj znalostí a dovedností v oblasti informačních technologií dostupný pro každého.</w:t>
      </w:r>
      <w:r>
        <w:t xml:space="preserve"> </w:t>
      </w:r>
      <w:r w:rsidR="00B544C5">
        <w:t xml:space="preserve">Nejčastěji navštěvované, v rámci tohoto projektu, </w:t>
      </w:r>
      <w:r w:rsidR="00452DD4">
        <w:t xml:space="preserve">byly </w:t>
      </w:r>
      <w:r w:rsidR="00B544C5">
        <w:t xml:space="preserve">kurzy programování v jazyku Python, dále pak kurzy Excelu a </w:t>
      </w:r>
      <w:proofErr w:type="spellStart"/>
      <w:r w:rsidR="00B544C5">
        <w:t>Power</w:t>
      </w:r>
      <w:proofErr w:type="spellEnd"/>
      <w:r w:rsidR="00B544C5">
        <w:t xml:space="preserve"> BI nebo např</w:t>
      </w:r>
      <w:r w:rsidR="0090042F">
        <w:t>í</w:t>
      </w:r>
      <w:r w:rsidR="00B544C5">
        <w:t>klad kurz metody OSINT.</w:t>
      </w:r>
      <w:r w:rsidR="00B1665D">
        <w:t xml:space="preserve"> </w:t>
      </w:r>
    </w:p>
    <w:p w14:paraId="21189FC7" w14:textId="77777777" w:rsidR="00452DD4" w:rsidRPr="00BC3DBD" w:rsidRDefault="00B544C5" w:rsidP="00433154">
      <w:pPr>
        <w:rPr>
          <w:b/>
          <w:bCs/>
        </w:rPr>
      </w:pPr>
      <w:r w:rsidRPr="00BC3DBD">
        <w:rPr>
          <w:b/>
          <w:bCs/>
        </w:rPr>
        <w:t xml:space="preserve">A jaký je výhled na rok 2024? </w:t>
      </w:r>
    </w:p>
    <w:p w14:paraId="027DC816" w14:textId="0FB55691" w:rsidR="00452DD4" w:rsidRDefault="00452DD4" w:rsidP="00433154">
      <w:r>
        <w:t>Můžeme očekávat masivnější s nástup umělé inteligence a její zařazení do každodenního procesu. Je nesporné, že se s AI budeme setkávat stále více v práci i v soukromém životě. Očekáváme tedy zvýšený zájem o kurzy AI pro manažery, programátory v jazyku Python nebo cloudové specialisty.  Aby byly firmy konkurenceschopné, budou muset jejich pracovníci s AI nástroji pracovat a prakticky je využít ke své každodenní práci. Vedoucí pracovníci a manažeři již nyní zajímají témata, pro které jsme Generativního AI na míru, i zde očekáváme zvýšený zájem.</w:t>
      </w:r>
    </w:p>
    <w:p w14:paraId="0E3A2D8A" w14:textId="3AC6A269" w:rsidR="00452DD4" w:rsidRDefault="00B544C5" w:rsidP="00452DD4">
      <w:r>
        <w:t>Během tohoto roku začne platit aktualizovaný zákon o</w:t>
      </w:r>
      <w:r w:rsidRPr="00B544C5">
        <w:t xml:space="preserve"> kybernetické bezpečnosti</w:t>
      </w:r>
      <w:r>
        <w:t>.</w:t>
      </w:r>
      <w:r w:rsidR="00452DD4">
        <w:t xml:space="preserve"> Evropská směrnice NIS2 má za cíl zvýšit standard kybernetické bezpečnosti v Evropské unii. Firmy a organizace by se měly připravit na nové požadavky a změny, které nový zákon přinese. Neznalost zákona totiž neomlouvá. Stanovené povinnosti musí subjekt plnit bez toho, aby ho nějaká instituce nejprve vyzývala. NIS2 dopadne v různé míře na téměř všechna odvětví ekonomiky. </w:t>
      </w:r>
    </w:p>
    <w:p w14:paraId="1D377CD8" w14:textId="3C5B3308" w:rsidR="00452DD4" w:rsidRDefault="00452DD4" w:rsidP="00452DD4">
      <w:r>
        <w:t>Nově do této skupiny povinných subjektů budou spadat všechny organizace, které poskytují alespoň jednu službu uvedenou v přílohách směrnice NIS2 (energetika, veřejná správa, doprava, bankovnictví, zdravotnictví, pitná voda a odpadní voda, chemický průmysl, ICT služby, digitální infrastruktura a další) a zároveň jsou středním nebo velkým podnikem. Tedy pokud zaměstnávají 50 a více lidí, nebo dosahují ročního obratu nebo bilanční sumy roční rozvahy alespoň 10 milionů EUR.</w:t>
      </w:r>
    </w:p>
    <w:p w14:paraId="23D60A2E" w14:textId="622C1E78" w:rsidR="00452DD4" w:rsidRDefault="00452DD4" w:rsidP="00433154">
      <w:r>
        <w:t>Dotčené subjekty budou muset vytvářet podrobné analýzy rizik a hlídat kyberbezpečnost i ve svém dodavatelském řetězci. Směrnice vyžaduje mimo jiné i pravidelné školení zaměstnanců, rychlé hlášení incidentů a sdílení bezpečnostního reportingu na firemní, státní i evropské úrovni. Firmy a instituce budou také muset používat evropského systému certifikace produktů kybernetické bezpečnosti.</w:t>
      </w:r>
    </w:p>
    <w:p w14:paraId="483BD235" w14:textId="74A4E1DD" w:rsidR="00452DD4" w:rsidRDefault="00452DD4" w:rsidP="00433154">
      <w:r w:rsidRPr="00452DD4">
        <w:t xml:space="preserve">Evropská směrnice NIS2 navazuje na současnou legislativu, ale klade mnohem vyšší nároky na zabezpečení interních systémů také na celý dodavatelský řetězec dotčených organizací, takže v důsledku bude mít dopad i na řadu menších subjektů. Významně se rozšiřuje počet organizací a systémů státní zprávy i soukromých společností, na které nově dopadají povinnosti řídit prokazatelně </w:t>
      </w:r>
      <w:r w:rsidRPr="00452DD4">
        <w:lastRenderedPageBreak/>
        <w:t xml:space="preserve">svoji informační bezpečnost. A nejen to, součástí je také požadavek na sledování bezpečnostních událostí a řízení incidentů, zvláště pak i hlášení incidentů. </w:t>
      </w:r>
    </w:p>
    <w:p w14:paraId="3ABEFACF" w14:textId="715176A6" w:rsidR="00A767ED" w:rsidRDefault="00452DD4" w:rsidP="00433154">
      <w:r>
        <w:t>Tato</w:t>
      </w:r>
      <w:r w:rsidR="00B544C5" w:rsidRPr="00B544C5">
        <w:t xml:space="preserve"> přísnější směrnice EU o kybernetické bezpečnosti NIS2</w:t>
      </w:r>
      <w:r w:rsidR="00B544C5">
        <w:t xml:space="preserve"> </w:t>
      </w:r>
      <w:r>
        <w:t>se</w:t>
      </w:r>
      <w:r w:rsidR="00B544C5">
        <w:t xml:space="preserve"> m</w:t>
      </w:r>
      <w:r>
        <w:t>á</w:t>
      </w:r>
      <w:r w:rsidR="00B544C5">
        <w:t xml:space="preserve"> dotknout až 30 000 </w:t>
      </w:r>
      <w:r w:rsidR="00B544C5" w:rsidRPr="00B544C5">
        <w:t>firem a státních subjektů</w:t>
      </w:r>
      <w:r w:rsidR="00B544C5">
        <w:t xml:space="preserve"> v ČR</w:t>
      </w:r>
      <w:r w:rsidR="00B544C5" w:rsidRPr="00B544C5">
        <w:t>.</w:t>
      </w:r>
      <w:r w:rsidR="008C3085">
        <w:t xml:space="preserve"> Připravili jsme proto kurz </w:t>
      </w:r>
      <w:r w:rsidR="008C3085" w:rsidRPr="008C3085">
        <w:t>NIS2 a Zákon o kybernetické bezpečnosti</w:t>
      </w:r>
      <w:r w:rsidR="008C3085">
        <w:t xml:space="preserve">, ve kterém se účastníci dozví všechny důležité změny a požadavky, které nový zákon bude požadovat. </w:t>
      </w:r>
      <w:r w:rsidR="00F94905">
        <w:t xml:space="preserve">Vedle školení kancelářských programů v čele s Excelem, nástrojů pro analýzu a zpracování dat </w:t>
      </w:r>
      <w:proofErr w:type="spellStart"/>
      <w:r w:rsidR="00F94905">
        <w:t>Power</w:t>
      </w:r>
      <w:proofErr w:type="spellEnd"/>
      <w:r w:rsidR="00F94905">
        <w:t xml:space="preserve"> BI či programovacích jazyků Python nebo Java očekáváme v roce 2024 velký zájem o vzdělávání právě v této oblasti.</w:t>
      </w:r>
    </w:p>
    <w:p w14:paraId="1A73AFCF" w14:textId="77777777" w:rsidR="00452DD4" w:rsidRDefault="00452DD4" w:rsidP="00433154"/>
    <w:p w14:paraId="7686DD21" w14:textId="1D49A8B6" w:rsidR="00433154" w:rsidRDefault="00433154" w:rsidP="00433154"/>
    <w:p w14:paraId="1C85B524" w14:textId="48A4BDCA" w:rsidR="00433154" w:rsidRDefault="00433154" w:rsidP="00433154"/>
    <w:sectPr w:rsidR="00433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154"/>
    <w:rsid w:val="00036EE5"/>
    <w:rsid w:val="000911E5"/>
    <w:rsid w:val="002409F0"/>
    <w:rsid w:val="00373578"/>
    <w:rsid w:val="00413DF0"/>
    <w:rsid w:val="00433154"/>
    <w:rsid w:val="00452DD4"/>
    <w:rsid w:val="004744F4"/>
    <w:rsid w:val="004D1B22"/>
    <w:rsid w:val="006E5D32"/>
    <w:rsid w:val="006F11F2"/>
    <w:rsid w:val="00771252"/>
    <w:rsid w:val="007A1998"/>
    <w:rsid w:val="008C3085"/>
    <w:rsid w:val="0090042F"/>
    <w:rsid w:val="00947AC0"/>
    <w:rsid w:val="0097780F"/>
    <w:rsid w:val="00977D6E"/>
    <w:rsid w:val="00A767ED"/>
    <w:rsid w:val="00B1665D"/>
    <w:rsid w:val="00B544C5"/>
    <w:rsid w:val="00BC3DBD"/>
    <w:rsid w:val="00E26F60"/>
    <w:rsid w:val="00EE1792"/>
    <w:rsid w:val="00F9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56AFF"/>
  <w15:chartTrackingRefBased/>
  <w15:docId w15:val="{71EEDEEA-2BF9-42B8-A7B1-F8685665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D1B2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D1B22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52D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5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kola.cz/cs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Lehončáková Kamzíková Kateřina</dc:creator>
  <cp:keywords/>
  <dc:description/>
  <cp:lastModifiedBy>Šárka Lachoutová</cp:lastModifiedBy>
  <cp:revision>2</cp:revision>
  <dcterms:created xsi:type="dcterms:W3CDTF">2023-12-29T22:30:00Z</dcterms:created>
  <dcterms:modified xsi:type="dcterms:W3CDTF">2023-12-29T22:30:00Z</dcterms:modified>
</cp:coreProperties>
</file>