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B3A07" w14:textId="38611E16" w:rsidR="00A240B7" w:rsidRDefault="00A240B7" w:rsidP="00A240B7">
      <w:pPr>
        <w:jc w:val="both"/>
        <w:rPr>
          <w:rFonts w:asciiTheme="minorHAnsi" w:hAnsiTheme="minorHAnsi" w:cstheme="minorHAnsi"/>
          <w:iCs/>
        </w:rPr>
      </w:pPr>
    </w:p>
    <w:p w14:paraId="3B8F30C7" w14:textId="0284CED9" w:rsidR="00A240B7" w:rsidRPr="00A240B7" w:rsidRDefault="00A240B7" w:rsidP="00DE5EEC">
      <w:pPr>
        <w:jc w:val="center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A240B7">
        <w:rPr>
          <w:rFonts w:asciiTheme="minorHAnsi" w:hAnsiTheme="minorHAnsi" w:cstheme="minorHAnsi"/>
          <w:b/>
          <w:bCs/>
          <w:iCs/>
          <w:sz w:val="28"/>
          <w:szCs w:val="28"/>
        </w:rPr>
        <w:t>Co jste možná nevěděli o infarktu</w:t>
      </w:r>
      <w:r w:rsidR="00616527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. Příznaky mohou být </w:t>
      </w:r>
      <w:r w:rsidR="00DE5EEC">
        <w:rPr>
          <w:rFonts w:asciiTheme="minorHAnsi" w:hAnsiTheme="minorHAnsi" w:cstheme="minorHAnsi"/>
          <w:b/>
          <w:bCs/>
          <w:iCs/>
          <w:sz w:val="28"/>
          <w:szCs w:val="28"/>
        </w:rPr>
        <w:br/>
      </w:r>
      <w:r w:rsidR="00616527">
        <w:rPr>
          <w:rFonts w:asciiTheme="minorHAnsi" w:hAnsiTheme="minorHAnsi" w:cstheme="minorHAnsi"/>
          <w:b/>
          <w:bCs/>
          <w:iCs/>
          <w:sz w:val="28"/>
          <w:szCs w:val="28"/>
        </w:rPr>
        <w:t>u žen a mužů</w:t>
      </w:r>
      <w:r w:rsidR="00DE5EEC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 různé</w:t>
      </w:r>
      <w:r w:rsidR="00616527">
        <w:rPr>
          <w:rFonts w:asciiTheme="minorHAnsi" w:hAnsiTheme="minorHAnsi" w:cstheme="minorHAnsi"/>
          <w:b/>
          <w:bCs/>
          <w:iCs/>
          <w:sz w:val="28"/>
          <w:szCs w:val="28"/>
        </w:rPr>
        <w:t>. Jaký vliv má saunování či sex?</w:t>
      </w:r>
    </w:p>
    <w:p w14:paraId="6C62B3C1" w14:textId="011906EC" w:rsidR="00A240B7" w:rsidRPr="00E921DE" w:rsidRDefault="00E921DE" w:rsidP="00A240B7">
      <w:pPr>
        <w:jc w:val="both"/>
        <w:rPr>
          <w:rFonts w:asciiTheme="minorHAnsi" w:hAnsiTheme="minorHAnsi" w:cstheme="minorHAnsi"/>
          <w:b/>
          <w:bCs/>
          <w:iCs/>
        </w:rPr>
      </w:pPr>
      <w:r w:rsidRPr="00E921DE">
        <w:rPr>
          <w:rFonts w:asciiTheme="minorHAnsi" w:hAnsiTheme="minorHAnsi" w:cstheme="minorHAnsi"/>
          <w:b/>
          <w:bCs/>
          <w:iCs/>
        </w:rPr>
        <w:t xml:space="preserve">Praha, </w:t>
      </w:r>
      <w:r w:rsidR="00975509">
        <w:rPr>
          <w:rFonts w:asciiTheme="minorHAnsi" w:hAnsiTheme="minorHAnsi" w:cstheme="minorHAnsi"/>
          <w:b/>
          <w:bCs/>
          <w:iCs/>
        </w:rPr>
        <w:t>1</w:t>
      </w:r>
      <w:r w:rsidR="00EC2B27">
        <w:rPr>
          <w:rFonts w:asciiTheme="minorHAnsi" w:hAnsiTheme="minorHAnsi" w:cstheme="minorHAnsi"/>
          <w:b/>
          <w:bCs/>
          <w:iCs/>
        </w:rPr>
        <w:t>4</w:t>
      </w:r>
      <w:r w:rsidR="00431D28">
        <w:rPr>
          <w:rFonts w:asciiTheme="minorHAnsi" w:hAnsiTheme="minorHAnsi" w:cstheme="minorHAnsi"/>
          <w:b/>
          <w:bCs/>
          <w:iCs/>
        </w:rPr>
        <w:t>.</w:t>
      </w:r>
      <w:r w:rsidRPr="00E921DE">
        <w:rPr>
          <w:rFonts w:asciiTheme="minorHAnsi" w:hAnsiTheme="minorHAnsi" w:cstheme="minorHAnsi"/>
          <w:b/>
          <w:bCs/>
          <w:iCs/>
        </w:rPr>
        <w:t xml:space="preserve"> </w:t>
      </w:r>
      <w:r w:rsidR="002A6C11">
        <w:rPr>
          <w:rFonts w:asciiTheme="minorHAnsi" w:hAnsiTheme="minorHAnsi" w:cstheme="minorHAnsi"/>
          <w:b/>
          <w:bCs/>
          <w:iCs/>
        </w:rPr>
        <w:t>prosince</w:t>
      </w:r>
      <w:r w:rsidR="002A6C11" w:rsidRPr="00E921DE">
        <w:rPr>
          <w:rFonts w:asciiTheme="minorHAnsi" w:hAnsiTheme="minorHAnsi" w:cstheme="minorHAnsi"/>
          <w:b/>
          <w:bCs/>
          <w:iCs/>
        </w:rPr>
        <w:t xml:space="preserve"> </w:t>
      </w:r>
      <w:r w:rsidRPr="00E921DE">
        <w:rPr>
          <w:rFonts w:asciiTheme="minorHAnsi" w:hAnsiTheme="minorHAnsi" w:cstheme="minorHAnsi"/>
          <w:b/>
          <w:bCs/>
          <w:iCs/>
        </w:rPr>
        <w:t xml:space="preserve">2023 - </w:t>
      </w:r>
      <w:r w:rsidR="00A240B7" w:rsidRPr="00E921DE">
        <w:rPr>
          <w:rFonts w:asciiTheme="minorHAnsi" w:hAnsiTheme="minorHAnsi" w:cstheme="minorHAnsi"/>
          <w:b/>
          <w:bCs/>
          <w:iCs/>
        </w:rPr>
        <w:t>Každoročně se s infarktem myokardu potýk</w:t>
      </w:r>
      <w:r w:rsidR="000475E1">
        <w:rPr>
          <w:rFonts w:asciiTheme="minorHAnsi" w:hAnsiTheme="minorHAnsi" w:cstheme="minorHAnsi"/>
          <w:b/>
          <w:bCs/>
          <w:iCs/>
        </w:rPr>
        <w:t>ají</w:t>
      </w:r>
      <w:r w:rsidR="00A240B7" w:rsidRPr="00E921DE">
        <w:rPr>
          <w:rFonts w:asciiTheme="minorHAnsi" w:hAnsiTheme="minorHAnsi" w:cstheme="minorHAnsi"/>
          <w:b/>
          <w:bCs/>
          <w:iCs/>
        </w:rPr>
        <w:t xml:space="preserve"> desetitisíce Čechů. Mezi časté spouštěče patří špatný životn</w:t>
      </w:r>
      <w:r w:rsidR="000475E1">
        <w:rPr>
          <w:rFonts w:asciiTheme="minorHAnsi" w:hAnsiTheme="minorHAnsi" w:cstheme="minorHAnsi"/>
          <w:b/>
          <w:bCs/>
          <w:iCs/>
        </w:rPr>
        <w:t>í</w:t>
      </w:r>
      <w:r w:rsidR="00A240B7" w:rsidRPr="00E921DE">
        <w:rPr>
          <w:rFonts w:asciiTheme="minorHAnsi" w:hAnsiTheme="minorHAnsi" w:cstheme="minorHAnsi"/>
          <w:b/>
          <w:bCs/>
          <w:iCs/>
        </w:rPr>
        <w:t xml:space="preserve"> styl, nadváha</w:t>
      </w:r>
      <w:r w:rsidR="00A06D44">
        <w:rPr>
          <w:rFonts w:asciiTheme="minorHAnsi" w:hAnsiTheme="minorHAnsi" w:cstheme="minorHAnsi"/>
          <w:b/>
          <w:bCs/>
          <w:iCs/>
        </w:rPr>
        <w:t xml:space="preserve">, </w:t>
      </w:r>
      <w:r w:rsidR="00A240B7" w:rsidRPr="00E921DE">
        <w:rPr>
          <w:rFonts w:asciiTheme="minorHAnsi" w:hAnsiTheme="minorHAnsi" w:cstheme="minorHAnsi"/>
          <w:b/>
          <w:bCs/>
          <w:iCs/>
        </w:rPr>
        <w:t xml:space="preserve">vysoký krevní tlak či cholesterol. Jaké další faktory ale ovlivňují vznik infarktu </w:t>
      </w:r>
      <w:r w:rsidR="00A06D44">
        <w:rPr>
          <w:rFonts w:asciiTheme="minorHAnsi" w:hAnsiTheme="minorHAnsi" w:cstheme="minorHAnsi"/>
          <w:b/>
          <w:bCs/>
          <w:iCs/>
        </w:rPr>
        <w:t>a</w:t>
      </w:r>
      <w:r w:rsidR="00A240B7" w:rsidRPr="00E921DE">
        <w:rPr>
          <w:rFonts w:asciiTheme="minorHAnsi" w:hAnsiTheme="minorHAnsi" w:cstheme="minorHAnsi"/>
          <w:b/>
          <w:bCs/>
          <w:iCs/>
        </w:rPr>
        <w:t xml:space="preserve"> co je důležité o něm vědět?</w:t>
      </w:r>
    </w:p>
    <w:p w14:paraId="3A69A885" w14:textId="5FD32CBF" w:rsidR="002A6C11" w:rsidRDefault="001B6529" w:rsidP="00A240B7">
      <w:pPr>
        <w:jc w:val="both"/>
        <w:rPr>
          <w:rFonts w:asciiTheme="minorHAnsi" w:hAnsiTheme="minorHAnsi" w:cstheme="minorHAnsi"/>
        </w:rPr>
      </w:pPr>
      <w:r w:rsidRPr="00A240B7">
        <w:rPr>
          <w:rFonts w:asciiTheme="minorHAnsi" w:hAnsiTheme="minorHAnsi" w:cstheme="minorHAnsi"/>
        </w:rPr>
        <w:t xml:space="preserve">Infarkt myokardu je </w:t>
      </w:r>
      <w:r w:rsidR="00A06D44">
        <w:rPr>
          <w:rFonts w:asciiTheme="minorHAnsi" w:hAnsiTheme="minorHAnsi" w:cstheme="minorHAnsi"/>
        </w:rPr>
        <w:t xml:space="preserve">dle odborné definice </w:t>
      </w:r>
      <w:r w:rsidRPr="00A240B7">
        <w:rPr>
          <w:rFonts w:asciiTheme="minorHAnsi" w:hAnsiTheme="minorHAnsi" w:cstheme="minorHAnsi"/>
        </w:rPr>
        <w:t xml:space="preserve">ložisková nekróza (smrt buněk) srdečního svalu, vzniklá na podkladě náhlého uzávěru nebo extrémního zúžení věnčité tepny, která zásobuje </w:t>
      </w:r>
      <w:r w:rsidR="00A06D44">
        <w:rPr>
          <w:rFonts w:asciiTheme="minorHAnsi" w:hAnsiTheme="minorHAnsi" w:cstheme="minorHAnsi"/>
        </w:rPr>
        <w:t xml:space="preserve">krví </w:t>
      </w:r>
      <w:r w:rsidRPr="00A240B7">
        <w:rPr>
          <w:rFonts w:asciiTheme="minorHAnsi" w:hAnsiTheme="minorHAnsi" w:cstheme="minorHAnsi"/>
        </w:rPr>
        <w:t xml:space="preserve">příslušnou </w:t>
      </w:r>
      <w:r w:rsidR="00A240B7" w:rsidRPr="00A240B7">
        <w:rPr>
          <w:rFonts w:asciiTheme="minorHAnsi" w:hAnsiTheme="minorHAnsi" w:cstheme="minorHAnsi"/>
        </w:rPr>
        <w:t>oblast.</w:t>
      </w:r>
      <w:r w:rsidR="00FE42A7" w:rsidRPr="00A240B7">
        <w:rPr>
          <w:rFonts w:asciiTheme="minorHAnsi" w:hAnsiTheme="minorHAnsi" w:cstheme="minorHAnsi"/>
        </w:rPr>
        <w:t xml:space="preserve"> </w:t>
      </w:r>
      <w:r w:rsidR="00FE42A7" w:rsidRPr="00E921DE">
        <w:rPr>
          <w:rFonts w:asciiTheme="minorHAnsi" w:hAnsiTheme="minorHAnsi" w:cstheme="minorHAnsi"/>
        </w:rPr>
        <w:t>N</w:t>
      </w:r>
      <w:r w:rsidR="00040AEF" w:rsidRPr="00E921DE">
        <w:rPr>
          <w:rFonts w:asciiTheme="minorHAnsi" w:hAnsiTheme="minorHAnsi" w:cstheme="minorHAnsi"/>
        </w:rPr>
        <w:t>ejčastějším úvodním klinickým projevem je</w:t>
      </w:r>
      <w:r w:rsidR="008D5219" w:rsidRPr="00E921DE">
        <w:rPr>
          <w:rFonts w:asciiTheme="minorHAnsi" w:hAnsiTheme="minorHAnsi" w:cstheme="minorHAnsi"/>
        </w:rPr>
        <w:t xml:space="preserve"> silná, typicky v klidu vzniklá tlaková, tupá, svíravá nebo pálivá bolest na přední ploše hrudníku nebo za hrudní kostí, která trvá alespoň 10 min</w:t>
      </w:r>
      <w:r w:rsidR="00A06D44">
        <w:rPr>
          <w:rFonts w:asciiTheme="minorHAnsi" w:hAnsiTheme="minorHAnsi" w:cstheme="minorHAnsi"/>
        </w:rPr>
        <w:t>ut</w:t>
      </w:r>
      <w:r w:rsidR="008D5219" w:rsidRPr="00E921DE">
        <w:rPr>
          <w:rFonts w:asciiTheme="minorHAnsi" w:hAnsiTheme="minorHAnsi" w:cstheme="minorHAnsi"/>
        </w:rPr>
        <w:t>.</w:t>
      </w:r>
      <w:r w:rsidR="00B17D68" w:rsidRPr="00A240B7">
        <w:rPr>
          <w:rFonts w:asciiTheme="minorHAnsi" w:hAnsiTheme="minorHAnsi" w:cstheme="minorHAnsi"/>
        </w:rPr>
        <w:t xml:space="preserve"> </w:t>
      </w:r>
      <w:r w:rsidR="008D5219" w:rsidRPr="00A240B7">
        <w:rPr>
          <w:rFonts w:asciiTheme="minorHAnsi" w:hAnsiTheme="minorHAnsi" w:cstheme="minorHAnsi"/>
        </w:rPr>
        <w:t>V některých případech se může bolest objevit i mezi lopatkami, v zádech, v krku, dolní čelisti či horních končetinách. Nebo se do těchto lokalizací může šířit z hrudníku.</w:t>
      </w:r>
    </w:p>
    <w:p w14:paraId="442FFCFA" w14:textId="422E1F53" w:rsidR="00040AEF" w:rsidRPr="00A240B7" w:rsidRDefault="002A6C11" w:rsidP="00A240B7">
      <w:pPr>
        <w:jc w:val="both"/>
        <w:rPr>
          <w:rFonts w:asciiTheme="minorHAnsi" w:hAnsiTheme="minorHAnsi" w:cstheme="minorHAnsi"/>
        </w:rPr>
      </w:pPr>
      <w:r w:rsidRPr="004A04DD">
        <w:rPr>
          <w:rFonts w:asciiTheme="minorHAnsi" w:hAnsiTheme="minorHAnsi" w:cstheme="minorHAnsi"/>
          <w:b/>
          <w:bCs/>
        </w:rPr>
        <w:t>Ženy vs muži</w:t>
      </w:r>
    </w:p>
    <w:p w14:paraId="2DD1BC04" w14:textId="3C001B92" w:rsidR="003F7BB8" w:rsidRDefault="003F7BB8" w:rsidP="00A240B7">
      <w:pPr>
        <w:jc w:val="both"/>
        <w:rPr>
          <w:rFonts w:asciiTheme="minorHAnsi" w:hAnsiTheme="minorHAnsi" w:cstheme="minorHAnsi"/>
        </w:rPr>
      </w:pPr>
      <w:r w:rsidRPr="00A240B7">
        <w:rPr>
          <w:rFonts w:asciiTheme="minorHAnsi" w:hAnsiTheme="minorHAnsi" w:cstheme="minorHAnsi"/>
        </w:rPr>
        <w:t>Infarkt se vyskytuje</w:t>
      </w:r>
      <w:r w:rsidR="00052911" w:rsidRPr="00A240B7">
        <w:rPr>
          <w:rFonts w:asciiTheme="minorHAnsi" w:hAnsiTheme="minorHAnsi" w:cstheme="minorHAnsi"/>
        </w:rPr>
        <w:t xml:space="preserve"> </w:t>
      </w:r>
      <w:r w:rsidRPr="00A240B7">
        <w:rPr>
          <w:rFonts w:asciiTheme="minorHAnsi" w:hAnsiTheme="minorHAnsi" w:cstheme="minorHAnsi"/>
        </w:rPr>
        <w:t>více u mužů než u žen. Nejvíce jsou ohrožen</w:t>
      </w:r>
      <w:r w:rsidR="003432BD">
        <w:rPr>
          <w:rFonts w:asciiTheme="minorHAnsi" w:hAnsiTheme="minorHAnsi" w:cstheme="minorHAnsi"/>
        </w:rPr>
        <w:t>i</w:t>
      </w:r>
      <w:r w:rsidR="00052911" w:rsidRPr="00A240B7">
        <w:rPr>
          <w:rFonts w:asciiTheme="minorHAnsi" w:hAnsiTheme="minorHAnsi" w:cstheme="minorHAnsi"/>
        </w:rPr>
        <w:t xml:space="preserve"> </w:t>
      </w:r>
      <w:r w:rsidR="009377D5" w:rsidRPr="00A240B7">
        <w:rPr>
          <w:rFonts w:asciiTheme="minorHAnsi" w:hAnsiTheme="minorHAnsi" w:cstheme="minorHAnsi"/>
        </w:rPr>
        <w:t>muži nad 40 let a ženy</w:t>
      </w:r>
      <w:r w:rsidR="00052911" w:rsidRPr="00A240B7">
        <w:rPr>
          <w:rFonts w:asciiTheme="minorHAnsi" w:hAnsiTheme="minorHAnsi" w:cstheme="minorHAnsi"/>
        </w:rPr>
        <w:t xml:space="preserve"> </w:t>
      </w:r>
      <w:r w:rsidR="009377D5" w:rsidRPr="00A240B7">
        <w:rPr>
          <w:rFonts w:asciiTheme="minorHAnsi" w:hAnsiTheme="minorHAnsi" w:cstheme="minorHAnsi"/>
        </w:rPr>
        <w:t>nad 50 let.</w:t>
      </w:r>
      <w:r w:rsidR="00940913" w:rsidRPr="00A240B7">
        <w:rPr>
          <w:rFonts w:asciiTheme="minorHAnsi" w:hAnsiTheme="minorHAnsi" w:cstheme="minorHAnsi"/>
        </w:rPr>
        <w:t xml:space="preserve"> </w:t>
      </w:r>
      <w:r w:rsidR="008F1EFC" w:rsidRPr="00A240B7">
        <w:rPr>
          <w:rFonts w:asciiTheme="minorHAnsi" w:hAnsiTheme="minorHAnsi" w:cstheme="minorHAnsi"/>
        </w:rPr>
        <w:t>U žen pravděpodobnost, že dojde k rozvoji infarktu, výrazně stoupá v období po menopauze, kdy klesá hladina estrogenu, roste hladina cholesterolu a celkově se zvyšuje riziko výskytu srdeční</w:t>
      </w:r>
      <w:r w:rsidR="009C1658">
        <w:rPr>
          <w:rFonts w:asciiTheme="minorHAnsi" w:hAnsiTheme="minorHAnsi" w:cstheme="minorHAnsi"/>
        </w:rPr>
        <w:t>ch</w:t>
      </w:r>
      <w:r w:rsidR="008F1EFC" w:rsidRPr="00A240B7">
        <w:rPr>
          <w:rFonts w:asciiTheme="minorHAnsi" w:hAnsiTheme="minorHAnsi" w:cstheme="minorHAnsi"/>
        </w:rPr>
        <w:t xml:space="preserve"> onemocnění.</w:t>
      </w:r>
      <w:r w:rsidR="00052911" w:rsidRPr="00A240B7">
        <w:rPr>
          <w:rFonts w:asciiTheme="minorHAnsi" w:hAnsiTheme="minorHAnsi" w:cstheme="minorHAnsi"/>
        </w:rPr>
        <w:t xml:space="preserve"> Toto onemocnění se však nevyhýbá </w:t>
      </w:r>
      <w:r w:rsidR="009C1658">
        <w:rPr>
          <w:rFonts w:asciiTheme="minorHAnsi" w:hAnsiTheme="minorHAnsi" w:cstheme="minorHAnsi"/>
        </w:rPr>
        <w:t>ani</w:t>
      </w:r>
      <w:r w:rsidR="009C1658" w:rsidRPr="00A240B7">
        <w:rPr>
          <w:rFonts w:asciiTheme="minorHAnsi" w:hAnsiTheme="minorHAnsi" w:cstheme="minorHAnsi"/>
        </w:rPr>
        <w:t xml:space="preserve"> </w:t>
      </w:r>
      <w:r w:rsidR="00052911" w:rsidRPr="00A240B7">
        <w:rPr>
          <w:rFonts w:asciiTheme="minorHAnsi" w:hAnsiTheme="minorHAnsi" w:cstheme="minorHAnsi"/>
        </w:rPr>
        <w:t>mladším lidem, kteří mají špatnou životosprávu, nadměrnou srážlivost krve či genetické predispozice.</w:t>
      </w:r>
    </w:p>
    <w:p w14:paraId="566097FC" w14:textId="17EA400D" w:rsidR="002A6C11" w:rsidRDefault="002A6C11" w:rsidP="00A240B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="00881632">
        <w:rPr>
          <w:rFonts w:asciiTheme="minorHAnsi" w:hAnsiTheme="minorHAnsi" w:cstheme="minorHAnsi"/>
        </w:rPr>
        <w:t>P</w:t>
      </w:r>
      <w:r>
        <w:rPr>
          <w:rFonts w:asciiTheme="minorHAnsi" w:hAnsiTheme="minorHAnsi" w:cstheme="minorHAnsi"/>
        </w:rPr>
        <w:t xml:space="preserve">říznaky infarktu </w:t>
      </w:r>
      <w:r w:rsidR="00881632">
        <w:rPr>
          <w:rFonts w:asciiTheme="minorHAnsi" w:hAnsiTheme="minorHAnsi" w:cstheme="minorHAnsi"/>
        </w:rPr>
        <w:t>u</w:t>
      </w:r>
      <w:r>
        <w:rPr>
          <w:rFonts w:asciiTheme="minorHAnsi" w:hAnsiTheme="minorHAnsi" w:cstheme="minorHAnsi"/>
        </w:rPr>
        <w:t xml:space="preserve"> mužů a žen</w:t>
      </w:r>
      <w:r w:rsidR="00881632">
        <w:rPr>
          <w:rFonts w:asciiTheme="minorHAnsi" w:hAnsiTheme="minorHAnsi" w:cstheme="minorHAnsi"/>
        </w:rPr>
        <w:t xml:space="preserve"> mohou lišit</w:t>
      </w:r>
      <w:r>
        <w:rPr>
          <w:rFonts w:asciiTheme="minorHAnsi" w:hAnsiTheme="minorHAnsi" w:cstheme="minorHAnsi"/>
        </w:rPr>
        <w:t>. U mužů bývá častým příznakem motání hlavy, dušnost, nepříjemné pocity a bolest na hrudi či dalších horních částech těla a studený pot. U žen pak únava, nespavost, chřipkové příznaky, pálení žáhy a trávící potíže,“ říká prof. MUDr. Miroslav Souček, garant projektu Srdce v hlavě.</w:t>
      </w:r>
    </w:p>
    <w:p w14:paraId="3C4ADA8F" w14:textId="2E8472E6" w:rsidR="002A6C11" w:rsidRDefault="002A6C11" w:rsidP="00A240B7">
      <w:pPr>
        <w:jc w:val="both"/>
        <w:rPr>
          <w:rFonts w:asciiTheme="minorHAnsi" w:hAnsiTheme="minorHAnsi" w:cstheme="minorHAnsi"/>
        </w:rPr>
      </w:pPr>
      <w:r w:rsidRPr="002A6C11">
        <w:rPr>
          <w:rFonts w:asciiTheme="minorHAnsi" w:hAnsiTheme="minorHAnsi" w:cstheme="minorHAnsi"/>
        </w:rPr>
        <w:t xml:space="preserve">Proč je tomu tak? „Na to není vůbec jednoduché odpovědět, ale je pravda, že kromě odlišného vybavení tkání může za rozdíly i odlišná anatomická stavba srdečního cévního zásobení, ženy mají jemnější a užší cévy než muži. Subjektivní vnímání příznaků mezi muži a ženami je také odlišné,“ říká prof. MUDr. Michal </w:t>
      </w:r>
      <w:proofErr w:type="spellStart"/>
      <w:r w:rsidRPr="002A6C11">
        <w:rPr>
          <w:rFonts w:asciiTheme="minorHAnsi" w:hAnsiTheme="minorHAnsi" w:cstheme="minorHAnsi"/>
        </w:rPr>
        <w:t>Vrablík</w:t>
      </w:r>
      <w:proofErr w:type="spellEnd"/>
      <w:r w:rsidRPr="002A6C11">
        <w:rPr>
          <w:rFonts w:asciiTheme="minorHAnsi" w:hAnsiTheme="minorHAnsi" w:cstheme="minorHAnsi"/>
        </w:rPr>
        <w:t>, garant projektu Srdce v hlavě.</w:t>
      </w:r>
    </w:p>
    <w:p w14:paraId="2F80BD09" w14:textId="2A38AF8F" w:rsidR="002A6C11" w:rsidRPr="00A240B7" w:rsidRDefault="002A6C11" w:rsidP="00A240B7">
      <w:pPr>
        <w:jc w:val="both"/>
        <w:rPr>
          <w:rFonts w:asciiTheme="minorHAnsi" w:hAnsiTheme="minorHAnsi" w:cstheme="minorHAnsi"/>
        </w:rPr>
      </w:pPr>
      <w:r w:rsidRPr="002A6C11">
        <w:rPr>
          <w:rFonts w:asciiTheme="minorHAnsi" w:hAnsiTheme="minorHAnsi" w:cstheme="minorHAnsi"/>
        </w:rPr>
        <w:t>Ženy mohou často příznaky prožívat jinak než muži, rozdíl je především v nižší bolestivosti. Není také neobvyklé, když ženy nemají skoro žádné příznaky přicházejícího infarktu. Často tak vyhledají lékařskou pomoc později a hrozí jim vážnější komplikace. U žen jsou nejčastějšími příznaky potíže s dýcháním, závratě, bolesti zad či dolní čelisti, může se také u nich vyskytovat i dlouhodobá únava</w:t>
      </w:r>
      <w:r w:rsidR="003650A1">
        <w:rPr>
          <w:rFonts w:asciiTheme="minorHAnsi" w:hAnsiTheme="minorHAnsi" w:cstheme="minorHAnsi"/>
        </w:rPr>
        <w:t>.</w:t>
      </w:r>
    </w:p>
    <w:p w14:paraId="29829943" w14:textId="1F13A9AC" w:rsidR="00940913" w:rsidRPr="00FF21AB" w:rsidRDefault="00FF21AB" w:rsidP="00A240B7">
      <w:pPr>
        <w:jc w:val="both"/>
        <w:rPr>
          <w:rFonts w:asciiTheme="minorHAnsi" w:hAnsiTheme="minorHAnsi" w:cstheme="minorHAnsi"/>
          <w:b/>
          <w:bCs/>
          <w:iCs/>
        </w:rPr>
      </w:pPr>
      <w:r w:rsidRPr="00FF21AB">
        <w:rPr>
          <w:rFonts w:asciiTheme="minorHAnsi" w:hAnsiTheme="minorHAnsi" w:cstheme="minorHAnsi"/>
          <w:b/>
          <w:bCs/>
          <w:iCs/>
        </w:rPr>
        <w:t>Jaký vliv na vznik má počasí?</w:t>
      </w:r>
    </w:p>
    <w:p w14:paraId="0BB763AA" w14:textId="4EB20337" w:rsidR="00914E4B" w:rsidRPr="00A240B7" w:rsidRDefault="00940913" w:rsidP="00FF21AB">
      <w:pPr>
        <w:jc w:val="both"/>
        <w:rPr>
          <w:rFonts w:asciiTheme="minorHAnsi" w:hAnsiTheme="minorHAnsi" w:cstheme="minorHAnsi"/>
        </w:rPr>
      </w:pPr>
      <w:r w:rsidRPr="00A240B7">
        <w:rPr>
          <w:rFonts w:asciiTheme="minorHAnsi" w:hAnsiTheme="minorHAnsi" w:cstheme="minorHAnsi"/>
        </w:rPr>
        <w:t>Změny počasí přinášejí riziko. Nejrizikovější je pro srdce</w:t>
      </w:r>
      <w:r w:rsidR="003650A1">
        <w:rPr>
          <w:rFonts w:asciiTheme="minorHAnsi" w:hAnsiTheme="minorHAnsi" w:cstheme="minorHAnsi"/>
        </w:rPr>
        <w:t xml:space="preserve"> pak</w:t>
      </w:r>
      <w:r w:rsidRPr="00A240B7">
        <w:rPr>
          <w:rFonts w:asciiTheme="minorHAnsi" w:hAnsiTheme="minorHAnsi" w:cstheme="minorHAnsi"/>
        </w:rPr>
        <w:t xml:space="preserve"> chladné počasí.  Nejvíc infarktů se vyskytuje v zimě, když </w:t>
      </w:r>
      <w:r w:rsidR="003650A1">
        <w:rPr>
          <w:rFonts w:asciiTheme="minorHAnsi" w:hAnsiTheme="minorHAnsi" w:cstheme="minorHAnsi"/>
        </w:rPr>
        <w:t>mrzne</w:t>
      </w:r>
      <w:r w:rsidRPr="00A240B7">
        <w:rPr>
          <w:rFonts w:asciiTheme="minorHAnsi" w:hAnsiTheme="minorHAnsi" w:cstheme="minorHAnsi"/>
        </w:rPr>
        <w:t xml:space="preserve">. V chladu se cévy zužují, v horku naopak roztahují. Když má </w:t>
      </w:r>
      <w:r w:rsidRPr="00A240B7">
        <w:rPr>
          <w:rFonts w:asciiTheme="minorHAnsi" w:hAnsiTheme="minorHAnsi" w:cstheme="minorHAnsi"/>
        </w:rPr>
        <w:lastRenderedPageBreak/>
        <w:t xml:space="preserve">někdo například zúženou věnčitou tepnu, dojde vlivem zimy ke křeči, což může </w:t>
      </w:r>
      <w:r w:rsidR="009C1658">
        <w:rPr>
          <w:rFonts w:asciiTheme="minorHAnsi" w:hAnsiTheme="minorHAnsi" w:cstheme="minorHAnsi"/>
        </w:rPr>
        <w:t>vyústit v</w:t>
      </w:r>
      <w:r w:rsidR="00FF21AB" w:rsidRPr="00FF21AB">
        <w:rPr>
          <w:rFonts w:asciiTheme="minorHAnsi" w:hAnsiTheme="minorHAnsi" w:cstheme="minorHAnsi"/>
        </w:rPr>
        <w:t xml:space="preserve"> infarkt.</w:t>
      </w:r>
    </w:p>
    <w:p w14:paraId="1930A47F" w14:textId="672C6A24" w:rsidR="007D1841" w:rsidRPr="007D1841" w:rsidRDefault="00FF21AB" w:rsidP="00A240B7">
      <w:pPr>
        <w:jc w:val="both"/>
        <w:rPr>
          <w:rFonts w:asciiTheme="minorHAnsi" w:hAnsiTheme="minorHAnsi" w:cstheme="minorHAnsi"/>
          <w:b/>
          <w:bCs/>
          <w:iCs/>
        </w:rPr>
      </w:pPr>
      <w:r w:rsidRPr="00FF21AB">
        <w:rPr>
          <w:rFonts w:asciiTheme="minorHAnsi" w:hAnsiTheme="minorHAnsi" w:cstheme="minorHAnsi"/>
          <w:b/>
          <w:bCs/>
          <w:iCs/>
        </w:rPr>
        <w:t>Sauna pomáhá srdci</w:t>
      </w:r>
    </w:p>
    <w:p w14:paraId="13CAD627" w14:textId="2247DA66" w:rsidR="007D1841" w:rsidRDefault="007D1841" w:rsidP="00A240B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Pr="007D1841">
        <w:rPr>
          <w:rFonts w:asciiTheme="minorHAnsi" w:hAnsiTheme="minorHAnsi" w:cstheme="minorHAnsi"/>
        </w:rPr>
        <w:t xml:space="preserve">aunování má pro lidský organismus pozitivní účinky. Kromě příjemného zážitku pomáhá i s uvolňováním dýchacích cest </w:t>
      </w:r>
      <w:r>
        <w:rPr>
          <w:rFonts w:asciiTheme="minorHAnsi" w:hAnsiTheme="minorHAnsi" w:cstheme="minorHAnsi"/>
        </w:rPr>
        <w:t xml:space="preserve">a </w:t>
      </w:r>
      <w:r w:rsidRPr="007D1841">
        <w:rPr>
          <w:rFonts w:asciiTheme="minorHAnsi" w:hAnsiTheme="minorHAnsi" w:cstheme="minorHAnsi"/>
        </w:rPr>
        <w:t>snižuje rizika cévních a kardiovaskulárních onemocnění</w:t>
      </w:r>
      <w:r>
        <w:rPr>
          <w:rFonts w:asciiTheme="minorHAnsi" w:hAnsiTheme="minorHAnsi" w:cstheme="minorHAnsi"/>
        </w:rPr>
        <w:t>. P</w:t>
      </w:r>
      <w:r w:rsidRPr="007D1841">
        <w:rPr>
          <w:rFonts w:asciiTheme="minorHAnsi" w:hAnsiTheme="minorHAnsi" w:cstheme="minorHAnsi"/>
        </w:rPr>
        <w:t xml:space="preserve">ravidelné saunování zlepšuje funkci výstelky cév, která pak dokáže svižněji a ve větším množství produkovat látky (oxid dusnatý), které naše cévy přirozeně rozšiřují. Je to taková cévní gymnastika. Cévy jsou pak pružnější, lépe se přizpůsobují pulsní vlně, a tím působí proti abnormálnímu zvýšení krevního tlaku.  Pravidelné </w:t>
      </w:r>
      <w:r>
        <w:rPr>
          <w:rFonts w:asciiTheme="minorHAnsi" w:hAnsiTheme="minorHAnsi" w:cstheme="minorHAnsi"/>
        </w:rPr>
        <w:t>saunování</w:t>
      </w:r>
      <w:r w:rsidRPr="007D1841">
        <w:rPr>
          <w:rFonts w:asciiTheme="minorHAnsi" w:hAnsiTheme="minorHAnsi" w:cstheme="minorHAnsi"/>
        </w:rPr>
        <w:t xml:space="preserve"> je zdravé, ale </w:t>
      </w:r>
      <w:r>
        <w:rPr>
          <w:rFonts w:asciiTheme="minorHAnsi" w:hAnsiTheme="minorHAnsi" w:cstheme="minorHAnsi"/>
        </w:rPr>
        <w:t>v případě vysokého tlaku či onemocnění srdce je třeba se před návštěvou sauny poradit se svým lékařem.</w:t>
      </w:r>
    </w:p>
    <w:p w14:paraId="4F06DEB2" w14:textId="4FC48F6E" w:rsidR="00616527" w:rsidRPr="00FF21AB" w:rsidRDefault="00616527" w:rsidP="00616527">
      <w:pPr>
        <w:jc w:val="both"/>
        <w:rPr>
          <w:rFonts w:asciiTheme="minorHAnsi" w:hAnsiTheme="minorHAnsi" w:cstheme="minorHAnsi"/>
          <w:b/>
          <w:bCs/>
        </w:rPr>
      </w:pPr>
      <w:r w:rsidRPr="00FF21AB">
        <w:rPr>
          <w:rFonts w:asciiTheme="minorHAnsi" w:hAnsiTheme="minorHAnsi" w:cstheme="minorHAnsi"/>
          <w:b/>
          <w:bCs/>
        </w:rPr>
        <w:t>Sex a infarkt</w:t>
      </w:r>
    </w:p>
    <w:p w14:paraId="678AFBAE" w14:textId="1D78B929" w:rsidR="00CC5B4B" w:rsidRDefault="00616527" w:rsidP="00A240B7">
      <w:pPr>
        <w:jc w:val="both"/>
        <w:rPr>
          <w:rFonts w:asciiTheme="minorHAnsi" w:hAnsiTheme="minorHAnsi" w:cstheme="minorHAnsi"/>
        </w:rPr>
      </w:pPr>
      <w:r w:rsidRPr="00A240B7">
        <w:rPr>
          <w:rFonts w:asciiTheme="minorHAnsi" w:hAnsiTheme="minorHAnsi" w:cstheme="minorHAnsi"/>
        </w:rPr>
        <w:t xml:space="preserve">Při sexu </w:t>
      </w:r>
      <w:r w:rsidR="009C1658">
        <w:rPr>
          <w:rFonts w:asciiTheme="minorHAnsi" w:hAnsiTheme="minorHAnsi" w:cstheme="minorHAnsi"/>
        </w:rPr>
        <w:t xml:space="preserve">statisticky </w:t>
      </w:r>
      <w:r w:rsidRPr="00A240B7">
        <w:rPr>
          <w:rFonts w:asciiTheme="minorHAnsi" w:hAnsiTheme="minorHAnsi" w:cstheme="minorHAnsi"/>
        </w:rPr>
        <w:t>vznikne jen méně než 1 % všech infarktů</w:t>
      </w:r>
      <w:r w:rsidR="009C1658">
        <w:rPr>
          <w:rFonts w:asciiTheme="minorHAnsi" w:hAnsiTheme="minorHAnsi" w:cstheme="minorHAnsi"/>
        </w:rPr>
        <w:t>, proto není třeba se jej obávat</w:t>
      </w:r>
      <w:r w:rsidRPr="00A240B7">
        <w:rPr>
          <w:rFonts w:asciiTheme="minorHAnsi" w:hAnsiTheme="minorHAnsi" w:cstheme="minorHAnsi"/>
        </w:rPr>
        <w:t>. Nejjednodušší je brát sex jako jakoukoliv jinou fyzickou zátěž. Pokud vám</w:t>
      </w:r>
      <w:r w:rsidR="00CC5B4B">
        <w:rPr>
          <w:rFonts w:asciiTheme="minorHAnsi" w:hAnsiTheme="minorHAnsi" w:cstheme="minorHAnsi"/>
        </w:rPr>
        <w:t xml:space="preserve"> lékař</w:t>
      </w:r>
      <w:r w:rsidRPr="00A240B7">
        <w:rPr>
          <w:rFonts w:asciiTheme="minorHAnsi" w:hAnsiTheme="minorHAnsi" w:cstheme="minorHAnsi"/>
        </w:rPr>
        <w:t xml:space="preserve"> doporučuje mírně sportovat, bude pro vás i sex bezpečnou aktivitou. Sex je důležitou součástí života a ani taková událost, jako je srdeční infarkt, by ho neměla úplně vyřadit</w:t>
      </w:r>
      <w:r>
        <w:rPr>
          <w:rFonts w:asciiTheme="minorHAnsi" w:hAnsiTheme="minorHAnsi" w:cstheme="minorHAnsi"/>
        </w:rPr>
        <w:t>.</w:t>
      </w:r>
      <w:r w:rsidRPr="00A240B7">
        <w:rPr>
          <w:rFonts w:asciiTheme="minorHAnsi" w:hAnsiTheme="minorHAnsi" w:cstheme="minorHAnsi"/>
        </w:rPr>
        <w:t xml:space="preserve"> Sexem se</w:t>
      </w:r>
      <w:r w:rsidR="00CC5B4B">
        <w:rPr>
          <w:rFonts w:asciiTheme="minorHAnsi" w:hAnsiTheme="minorHAnsi" w:cstheme="minorHAnsi"/>
        </w:rPr>
        <w:t xml:space="preserve"> totiž</w:t>
      </w:r>
      <w:r w:rsidRPr="00A240B7">
        <w:rPr>
          <w:rFonts w:asciiTheme="minorHAnsi" w:hAnsiTheme="minorHAnsi" w:cstheme="minorHAnsi"/>
        </w:rPr>
        <w:t xml:space="preserve"> nejen zlepší vaše fyzická kondice, ale také se vám vrátí důvěra ve vaše vlastní tělo a zdraví</w:t>
      </w:r>
      <w:r>
        <w:rPr>
          <w:rFonts w:asciiTheme="minorHAnsi" w:hAnsiTheme="minorHAnsi" w:cstheme="minorHAnsi"/>
        </w:rPr>
        <w:t>.</w:t>
      </w:r>
    </w:p>
    <w:p w14:paraId="0CC48AC9" w14:textId="77777777" w:rsidR="00CC5B4B" w:rsidRPr="00CC5B4B" w:rsidRDefault="00CC5B4B" w:rsidP="00CC5B4B">
      <w:pPr>
        <w:jc w:val="both"/>
        <w:rPr>
          <w:rFonts w:asciiTheme="minorHAnsi" w:hAnsiTheme="minorHAnsi" w:cstheme="minorHAnsi"/>
          <w:b/>
          <w:bCs/>
        </w:rPr>
      </w:pPr>
      <w:r w:rsidRPr="00CC5B4B">
        <w:rPr>
          <w:rFonts w:asciiTheme="minorHAnsi" w:hAnsiTheme="minorHAnsi" w:cstheme="minorHAnsi"/>
          <w:b/>
          <w:bCs/>
        </w:rPr>
        <w:t xml:space="preserve">Riziko infarktu u lidí s vysokým cholesterolem a tlakem je až osmkrát vyšší </w:t>
      </w:r>
    </w:p>
    <w:p w14:paraId="6ECB8DFE" w14:textId="592F3A25" w:rsidR="00CC5B4B" w:rsidRPr="00A240B7" w:rsidRDefault="00CC5B4B" w:rsidP="00CC5B4B">
      <w:pPr>
        <w:jc w:val="both"/>
        <w:rPr>
          <w:rFonts w:asciiTheme="minorHAnsi" w:hAnsiTheme="minorHAnsi" w:cstheme="minorHAnsi"/>
        </w:rPr>
      </w:pPr>
      <w:r w:rsidRPr="00CC5B4B">
        <w:rPr>
          <w:rFonts w:asciiTheme="minorHAnsi" w:hAnsiTheme="minorHAnsi" w:cstheme="minorHAnsi"/>
        </w:rPr>
        <w:t>K nejzávažnějším rizikovým faktorům kardiovaskulárních příhod patří vysoká hladina LDL-cholesterolu a vysoký krevní tlak, hypertenze. Je proto důležité nepodceňovat kontrolní prohlídky a navštěvovat svého lékaře alespoň jednou do roka. Riziko vzniku infarktu myokardu totiž u osob s hypertenzí bývá až dvojnásobně vyšší než u zdravé populace</w:t>
      </w:r>
      <w:r>
        <w:rPr>
          <w:rFonts w:asciiTheme="minorHAnsi" w:hAnsiTheme="minorHAnsi" w:cstheme="minorHAnsi"/>
        </w:rPr>
        <w:t>.</w:t>
      </w:r>
      <w:r w:rsidRPr="00CC5B4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U</w:t>
      </w:r>
      <w:r w:rsidRPr="00CC5B4B">
        <w:rPr>
          <w:rFonts w:asciiTheme="minorHAnsi" w:hAnsiTheme="minorHAnsi" w:cstheme="minorHAnsi"/>
        </w:rPr>
        <w:t xml:space="preserve"> pacientů s vysokou hladinou cholesterolu i tlaku stoupá dokonce až na osminásobek.</w:t>
      </w:r>
    </w:p>
    <w:p w14:paraId="13994B41" w14:textId="77777777" w:rsidR="00D86CD5" w:rsidRPr="00FF21AB" w:rsidRDefault="00D86CD5" w:rsidP="00D86CD5">
      <w:pPr>
        <w:jc w:val="both"/>
        <w:rPr>
          <w:rFonts w:asciiTheme="minorHAnsi" w:hAnsiTheme="minorHAnsi" w:cstheme="minorHAnsi"/>
          <w:b/>
          <w:bCs/>
          <w:i/>
        </w:rPr>
      </w:pPr>
      <w:r w:rsidRPr="00FF21AB">
        <w:rPr>
          <w:rFonts w:asciiTheme="minorHAnsi" w:hAnsiTheme="minorHAnsi" w:cstheme="minorHAnsi"/>
          <w:b/>
          <w:bCs/>
        </w:rPr>
        <w:t>Jak infarkt</w:t>
      </w:r>
      <w:r>
        <w:rPr>
          <w:rFonts w:asciiTheme="minorHAnsi" w:hAnsiTheme="minorHAnsi" w:cstheme="minorHAnsi"/>
          <w:b/>
          <w:bCs/>
        </w:rPr>
        <w:t>u předcházet</w:t>
      </w:r>
      <w:r w:rsidRPr="00FF21AB">
        <w:rPr>
          <w:rFonts w:asciiTheme="minorHAnsi" w:hAnsiTheme="minorHAnsi" w:cstheme="minorHAnsi"/>
          <w:b/>
          <w:bCs/>
        </w:rPr>
        <w:t>?</w:t>
      </w:r>
    </w:p>
    <w:p w14:paraId="6C47A531" w14:textId="33159E25" w:rsidR="00D86CD5" w:rsidRDefault="00D86CD5" w:rsidP="00D86CD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Pr="00A240B7">
        <w:rPr>
          <w:rFonts w:asciiTheme="minorHAnsi" w:hAnsiTheme="minorHAnsi" w:cstheme="minorHAnsi"/>
        </w:rPr>
        <w:t>Stejně jako u jiných chorob i u infarktu platí, že mnohem lepší, než</w:t>
      </w:r>
      <w:r>
        <w:rPr>
          <w:rFonts w:asciiTheme="minorHAnsi" w:hAnsiTheme="minorHAnsi" w:cstheme="minorHAnsi"/>
        </w:rPr>
        <w:t xml:space="preserve"> je</w:t>
      </w:r>
      <w:r w:rsidRPr="00A240B7">
        <w:rPr>
          <w:rFonts w:asciiTheme="minorHAnsi" w:hAnsiTheme="minorHAnsi" w:cstheme="minorHAnsi"/>
        </w:rPr>
        <w:t xml:space="preserve"> </w:t>
      </w:r>
      <w:r w:rsidR="009C1658">
        <w:rPr>
          <w:rFonts w:asciiTheme="minorHAnsi" w:hAnsiTheme="minorHAnsi" w:cstheme="minorHAnsi"/>
        </w:rPr>
        <w:t xml:space="preserve">jej </w:t>
      </w:r>
      <w:r w:rsidRPr="00A240B7">
        <w:rPr>
          <w:rFonts w:asciiTheme="minorHAnsi" w:hAnsiTheme="minorHAnsi" w:cstheme="minorHAnsi"/>
        </w:rPr>
        <w:t>léčit, je mu předcházet</w:t>
      </w:r>
      <w:r>
        <w:rPr>
          <w:rFonts w:asciiTheme="minorHAnsi" w:hAnsiTheme="minorHAnsi" w:cstheme="minorHAnsi"/>
        </w:rPr>
        <w:t>.</w:t>
      </w:r>
      <w:r w:rsidRPr="00A240B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Je důlež</w:t>
      </w:r>
      <w:r w:rsidR="00616527">
        <w:rPr>
          <w:rFonts w:asciiTheme="minorHAnsi" w:hAnsiTheme="minorHAnsi" w:cstheme="minorHAnsi"/>
        </w:rPr>
        <w:t>ité</w:t>
      </w:r>
      <w:r w:rsidRPr="00A240B7">
        <w:rPr>
          <w:rFonts w:asciiTheme="minorHAnsi" w:hAnsiTheme="minorHAnsi" w:cstheme="minorHAnsi"/>
        </w:rPr>
        <w:t xml:space="preserve"> nekouřit a vyhýbat se zakouřeným místnostem, pravidelně cvičit, pomůže každodenní půlhodina svižné chůze, udržovat tělesnou hmotnost, zdravě se stravovat, omezit konzumaci alkoholu, hlídat si </w:t>
      </w:r>
      <w:r w:rsidR="009C1658" w:rsidRPr="00A240B7">
        <w:rPr>
          <w:rFonts w:asciiTheme="minorHAnsi" w:hAnsiTheme="minorHAnsi" w:cstheme="minorHAnsi"/>
        </w:rPr>
        <w:t xml:space="preserve">krevní tlak </w:t>
      </w:r>
      <w:r w:rsidR="009C1658">
        <w:rPr>
          <w:rFonts w:asciiTheme="minorHAnsi" w:hAnsiTheme="minorHAnsi" w:cstheme="minorHAnsi"/>
        </w:rPr>
        <w:t xml:space="preserve">a </w:t>
      </w:r>
      <w:r w:rsidRPr="00A240B7">
        <w:rPr>
          <w:rFonts w:asciiTheme="minorHAnsi" w:hAnsiTheme="minorHAnsi" w:cstheme="minorHAnsi"/>
        </w:rPr>
        <w:t xml:space="preserve">hladinu cholesterolu. </w:t>
      </w:r>
      <w:r w:rsidR="009C1658">
        <w:rPr>
          <w:rFonts w:asciiTheme="minorHAnsi" w:hAnsiTheme="minorHAnsi" w:cstheme="minorHAnsi"/>
        </w:rPr>
        <w:t>Dále je třeba dbát o zdravou</w:t>
      </w:r>
      <w:r w:rsidRPr="00A240B7">
        <w:rPr>
          <w:rFonts w:asciiTheme="minorHAnsi" w:hAnsiTheme="minorHAnsi" w:cstheme="minorHAnsi"/>
        </w:rPr>
        <w:t xml:space="preserve"> hladinu cukru,</w:t>
      </w:r>
      <w:r w:rsidR="00616527">
        <w:rPr>
          <w:rFonts w:asciiTheme="minorHAnsi" w:hAnsiTheme="minorHAnsi" w:cstheme="minorHAnsi"/>
        </w:rPr>
        <w:t xml:space="preserve"> </w:t>
      </w:r>
      <w:r w:rsidR="00616527" w:rsidRPr="00A240B7">
        <w:rPr>
          <w:rFonts w:asciiTheme="minorHAnsi" w:hAnsiTheme="minorHAnsi" w:cstheme="minorHAnsi"/>
        </w:rPr>
        <w:t>vyhýbat se stresu</w:t>
      </w:r>
      <w:r w:rsidR="00616527">
        <w:rPr>
          <w:rFonts w:asciiTheme="minorHAnsi" w:hAnsiTheme="minorHAnsi" w:cstheme="minorHAnsi"/>
        </w:rPr>
        <w:t>, dopřát si dostatečný spánek</w:t>
      </w:r>
      <w:r w:rsidRPr="00A240B7">
        <w:rPr>
          <w:rFonts w:asciiTheme="minorHAnsi" w:hAnsiTheme="minorHAnsi" w:cstheme="minorHAnsi"/>
        </w:rPr>
        <w:t xml:space="preserve"> a </w:t>
      </w:r>
      <w:r w:rsidR="00616527" w:rsidRPr="00A240B7">
        <w:rPr>
          <w:rFonts w:asciiTheme="minorHAnsi" w:hAnsiTheme="minorHAnsi" w:cstheme="minorHAnsi"/>
        </w:rPr>
        <w:t>chodit na pravidelné lékařské prohlídky</w:t>
      </w:r>
      <w:r w:rsidRPr="00A240B7">
        <w:rPr>
          <w:rFonts w:asciiTheme="minorHAnsi" w:hAnsiTheme="minorHAnsi" w:cstheme="minorHAnsi"/>
        </w:rPr>
        <w:t>.  Zvláště by na dodržování těchto doporučení měli dbát muži starší 45 let a ženy nad 55 let, u nichž je riziko infarktu zvýšené,</w:t>
      </w:r>
      <w:r w:rsidR="00616527">
        <w:rPr>
          <w:rFonts w:asciiTheme="minorHAnsi" w:hAnsiTheme="minorHAnsi" w:cstheme="minorHAnsi"/>
        </w:rPr>
        <w:t>“</w:t>
      </w:r>
      <w:r w:rsidRPr="00A240B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vysvětluje prof. MUDr. Miroslav Souček, garant projektu Srdce v hlavě.</w:t>
      </w:r>
    </w:p>
    <w:p w14:paraId="72AA78E9" w14:textId="4D8BCE21" w:rsidR="00D86CD5" w:rsidRPr="00A240B7" w:rsidRDefault="00D86CD5" w:rsidP="00D86CD5">
      <w:pPr>
        <w:jc w:val="both"/>
        <w:rPr>
          <w:rFonts w:asciiTheme="minorHAnsi" w:hAnsiTheme="minorHAnsi" w:cstheme="minorHAnsi"/>
        </w:rPr>
      </w:pPr>
      <w:r w:rsidRPr="00D86CD5">
        <w:rPr>
          <w:rFonts w:asciiTheme="minorHAnsi" w:hAnsiTheme="minorHAnsi" w:cstheme="minorHAnsi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D86CD5" w:rsidRPr="00A240B7" w:rsidSect="00EE0AFF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7008D"/>
    <w:multiLevelType w:val="hybridMultilevel"/>
    <w:tmpl w:val="B160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50AF1"/>
    <w:multiLevelType w:val="hybridMultilevel"/>
    <w:tmpl w:val="27880F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C0E04"/>
    <w:multiLevelType w:val="hybridMultilevel"/>
    <w:tmpl w:val="8C1C71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921989">
    <w:abstractNumId w:val="2"/>
  </w:num>
  <w:num w:numId="2" w16cid:durableId="137185135">
    <w:abstractNumId w:val="1"/>
  </w:num>
  <w:num w:numId="3" w16cid:durableId="115872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C14"/>
    <w:rsid w:val="00024448"/>
    <w:rsid w:val="00033D39"/>
    <w:rsid w:val="00040AEF"/>
    <w:rsid w:val="00042EE5"/>
    <w:rsid w:val="0004539C"/>
    <w:rsid w:val="000472AE"/>
    <w:rsid w:val="000475E1"/>
    <w:rsid w:val="00052911"/>
    <w:rsid w:val="00066FE3"/>
    <w:rsid w:val="000906F0"/>
    <w:rsid w:val="000D1E06"/>
    <w:rsid w:val="000D6AC9"/>
    <w:rsid w:val="000F2AE6"/>
    <w:rsid w:val="00107318"/>
    <w:rsid w:val="00113E7E"/>
    <w:rsid w:val="001571C3"/>
    <w:rsid w:val="00177D66"/>
    <w:rsid w:val="00194A74"/>
    <w:rsid w:val="001A247C"/>
    <w:rsid w:val="001A3923"/>
    <w:rsid w:val="001A607C"/>
    <w:rsid w:val="001B530E"/>
    <w:rsid w:val="001B6529"/>
    <w:rsid w:val="001F21FD"/>
    <w:rsid w:val="001F6B9D"/>
    <w:rsid w:val="00234B8F"/>
    <w:rsid w:val="00242602"/>
    <w:rsid w:val="0024324F"/>
    <w:rsid w:val="00246D43"/>
    <w:rsid w:val="00252C6C"/>
    <w:rsid w:val="002575FF"/>
    <w:rsid w:val="00265089"/>
    <w:rsid w:val="00286A11"/>
    <w:rsid w:val="002A626D"/>
    <w:rsid w:val="002A6C11"/>
    <w:rsid w:val="002B5D47"/>
    <w:rsid w:val="002D5412"/>
    <w:rsid w:val="00301F99"/>
    <w:rsid w:val="00313C47"/>
    <w:rsid w:val="00324901"/>
    <w:rsid w:val="00332DF1"/>
    <w:rsid w:val="003432BD"/>
    <w:rsid w:val="00354054"/>
    <w:rsid w:val="00355606"/>
    <w:rsid w:val="0035734E"/>
    <w:rsid w:val="003650A1"/>
    <w:rsid w:val="00380E60"/>
    <w:rsid w:val="0038375C"/>
    <w:rsid w:val="00393A0A"/>
    <w:rsid w:val="003A440B"/>
    <w:rsid w:val="003B1A41"/>
    <w:rsid w:val="003B29C1"/>
    <w:rsid w:val="003C524E"/>
    <w:rsid w:val="003C5E8A"/>
    <w:rsid w:val="003F0C64"/>
    <w:rsid w:val="003F7BB8"/>
    <w:rsid w:val="00431D28"/>
    <w:rsid w:val="0045202C"/>
    <w:rsid w:val="00452E25"/>
    <w:rsid w:val="004624CE"/>
    <w:rsid w:val="0046493B"/>
    <w:rsid w:val="00493B7C"/>
    <w:rsid w:val="00496E67"/>
    <w:rsid w:val="004A04DD"/>
    <w:rsid w:val="004A3668"/>
    <w:rsid w:val="004A6FA6"/>
    <w:rsid w:val="004A7C49"/>
    <w:rsid w:val="004B4188"/>
    <w:rsid w:val="004D4182"/>
    <w:rsid w:val="004D7315"/>
    <w:rsid w:val="005032A9"/>
    <w:rsid w:val="005106BB"/>
    <w:rsid w:val="00527159"/>
    <w:rsid w:val="00577FF2"/>
    <w:rsid w:val="005A066C"/>
    <w:rsid w:val="005D24D4"/>
    <w:rsid w:val="005F32FB"/>
    <w:rsid w:val="00616527"/>
    <w:rsid w:val="00656EA2"/>
    <w:rsid w:val="00673E4E"/>
    <w:rsid w:val="00684301"/>
    <w:rsid w:val="006864C1"/>
    <w:rsid w:val="006C4BAC"/>
    <w:rsid w:val="006D76A6"/>
    <w:rsid w:val="006E1B76"/>
    <w:rsid w:val="006E31B9"/>
    <w:rsid w:val="006F7E35"/>
    <w:rsid w:val="00701046"/>
    <w:rsid w:val="00707F9C"/>
    <w:rsid w:val="00710443"/>
    <w:rsid w:val="007148B9"/>
    <w:rsid w:val="00725510"/>
    <w:rsid w:val="00735C4A"/>
    <w:rsid w:val="0079272B"/>
    <w:rsid w:val="007B46E8"/>
    <w:rsid w:val="007B7714"/>
    <w:rsid w:val="007D1841"/>
    <w:rsid w:val="00805C81"/>
    <w:rsid w:val="0081047E"/>
    <w:rsid w:val="008242CF"/>
    <w:rsid w:val="00826F92"/>
    <w:rsid w:val="00831E6A"/>
    <w:rsid w:val="00864BF2"/>
    <w:rsid w:val="00867E8C"/>
    <w:rsid w:val="00877E49"/>
    <w:rsid w:val="00881632"/>
    <w:rsid w:val="008D3EDE"/>
    <w:rsid w:val="008D5219"/>
    <w:rsid w:val="008F1EFC"/>
    <w:rsid w:val="00914E4B"/>
    <w:rsid w:val="009300C7"/>
    <w:rsid w:val="009377D5"/>
    <w:rsid w:val="00940913"/>
    <w:rsid w:val="009470ED"/>
    <w:rsid w:val="00960AC2"/>
    <w:rsid w:val="00970B53"/>
    <w:rsid w:val="00975509"/>
    <w:rsid w:val="009843D6"/>
    <w:rsid w:val="00984A4A"/>
    <w:rsid w:val="00992072"/>
    <w:rsid w:val="00994DF4"/>
    <w:rsid w:val="009A3E1E"/>
    <w:rsid w:val="009B13FB"/>
    <w:rsid w:val="009C1658"/>
    <w:rsid w:val="009C4C14"/>
    <w:rsid w:val="009D4D01"/>
    <w:rsid w:val="009F7717"/>
    <w:rsid w:val="00A06D44"/>
    <w:rsid w:val="00A109E3"/>
    <w:rsid w:val="00A240B7"/>
    <w:rsid w:val="00A26933"/>
    <w:rsid w:val="00A41EE1"/>
    <w:rsid w:val="00A6413E"/>
    <w:rsid w:val="00A817CB"/>
    <w:rsid w:val="00B06814"/>
    <w:rsid w:val="00B071A6"/>
    <w:rsid w:val="00B1765F"/>
    <w:rsid w:val="00B17D68"/>
    <w:rsid w:val="00B36D86"/>
    <w:rsid w:val="00B542DE"/>
    <w:rsid w:val="00B632EF"/>
    <w:rsid w:val="00B641AF"/>
    <w:rsid w:val="00B72DBB"/>
    <w:rsid w:val="00B81BE8"/>
    <w:rsid w:val="00BA0324"/>
    <w:rsid w:val="00BA4ABA"/>
    <w:rsid w:val="00BA5197"/>
    <w:rsid w:val="00BB6EAF"/>
    <w:rsid w:val="00BC3CEA"/>
    <w:rsid w:val="00BD590A"/>
    <w:rsid w:val="00C624A7"/>
    <w:rsid w:val="00C725B5"/>
    <w:rsid w:val="00C76074"/>
    <w:rsid w:val="00C849AE"/>
    <w:rsid w:val="00CC5B4B"/>
    <w:rsid w:val="00CD1765"/>
    <w:rsid w:val="00CE52C8"/>
    <w:rsid w:val="00CF09E2"/>
    <w:rsid w:val="00D06966"/>
    <w:rsid w:val="00D25441"/>
    <w:rsid w:val="00D86CD5"/>
    <w:rsid w:val="00DD3C5A"/>
    <w:rsid w:val="00DE5EEC"/>
    <w:rsid w:val="00E00C50"/>
    <w:rsid w:val="00E24B0C"/>
    <w:rsid w:val="00E50CF8"/>
    <w:rsid w:val="00E8599A"/>
    <w:rsid w:val="00E921DE"/>
    <w:rsid w:val="00E97922"/>
    <w:rsid w:val="00EC2B27"/>
    <w:rsid w:val="00ED7F73"/>
    <w:rsid w:val="00EE0AFF"/>
    <w:rsid w:val="00EE24EA"/>
    <w:rsid w:val="00EE48E5"/>
    <w:rsid w:val="00EE7105"/>
    <w:rsid w:val="00F23AEF"/>
    <w:rsid w:val="00F25CF4"/>
    <w:rsid w:val="00F42FC3"/>
    <w:rsid w:val="00F438B5"/>
    <w:rsid w:val="00FA39A2"/>
    <w:rsid w:val="00FA5F20"/>
    <w:rsid w:val="00FB10DD"/>
    <w:rsid w:val="00FB6231"/>
    <w:rsid w:val="00FB7BBA"/>
    <w:rsid w:val="00FE42A7"/>
    <w:rsid w:val="00FF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B2DD95"/>
  <w15:docId w15:val="{C378F7AF-F472-43D3-9734-D8AA284D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4C14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C4C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C6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4A7"/>
    <w:rPr>
      <w:rFonts w:ascii="Tahoma" w:eastAsia="Times New Roman" w:hAnsi="Tahoma" w:cs="Tahoma"/>
      <w:sz w:val="16"/>
      <w:szCs w:val="16"/>
    </w:rPr>
  </w:style>
  <w:style w:type="paragraph" w:styleId="Prosttext">
    <w:name w:val="Plain Text"/>
    <w:basedOn w:val="Normln"/>
    <w:link w:val="ProsttextChar"/>
    <w:uiPriority w:val="99"/>
    <w:unhideWhenUsed/>
    <w:rsid w:val="005D24D4"/>
    <w:pPr>
      <w:spacing w:after="0"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D24D4"/>
    <w:rPr>
      <w:rFonts w:eastAsiaTheme="minorHAnsi" w:cstheme="minorBidi"/>
      <w:szCs w:val="21"/>
      <w:lang w:eastAsia="en-US"/>
    </w:rPr>
  </w:style>
  <w:style w:type="paragraph" w:styleId="Revize">
    <w:name w:val="Revision"/>
    <w:hidden/>
    <w:uiPriority w:val="99"/>
    <w:semiHidden/>
    <w:rsid w:val="000475E1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0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48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8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8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68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5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61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2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9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Současná doporučení pro diagnostiku a léčbu hypertenze se zaměřují převážně na dosažení cílových hodnot krevního tlaku (TK) př</vt:lpstr>
    </vt:vector>
  </TitlesOfParts>
  <Manager/>
  <Company/>
  <LinksUpToDate>false</LinksUpToDate>
  <CharactersWithSpaces>5360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2023-11-21T13:03:00Z</cp:lastPrinted>
  <dcterms:created xsi:type="dcterms:W3CDTF">2024-01-16T22:11:00Z</dcterms:created>
  <dcterms:modified xsi:type="dcterms:W3CDTF">2024-01-16T22:11:00Z</dcterms:modified>
  <cp:category/>
</cp:coreProperties>
</file>