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BB795E7" w14:textId="1AF12845" w:rsidR="00665FE9" w:rsidRPr="00236761" w:rsidRDefault="001A01F3" w:rsidP="0087637B">
      <w:pPr>
        <w:tabs>
          <w:tab w:val="left" w:pos="750"/>
          <w:tab w:val="left" w:pos="6180"/>
        </w:tabs>
        <w:contextualSpacing/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sz w:val="28"/>
          <w:szCs w:val="28"/>
        </w:rPr>
        <w:t>Výrobci automobilů</w:t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 xml:space="preserve"> musí od července 2024 chránit všechn</w:t>
      </w:r>
      <w:r>
        <w:rPr>
          <w:rFonts w:asciiTheme="minorHAnsi" w:hAnsiTheme="minorHAnsi" w:cstheme="minorHAnsi"/>
          <w:b/>
          <w:sz w:val="28"/>
          <w:szCs w:val="28"/>
        </w:rPr>
        <w:t>y</w:t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7637B">
        <w:rPr>
          <w:rFonts w:asciiTheme="minorHAnsi" w:hAnsiTheme="minorHAnsi" w:cstheme="minorHAnsi"/>
          <w:b/>
          <w:sz w:val="28"/>
          <w:szCs w:val="28"/>
        </w:rPr>
        <w:br/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>nov</w:t>
      </w:r>
      <w:r>
        <w:rPr>
          <w:rFonts w:asciiTheme="minorHAnsi" w:hAnsiTheme="minorHAnsi" w:cstheme="minorHAnsi"/>
          <w:b/>
          <w:sz w:val="28"/>
          <w:szCs w:val="28"/>
        </w:rPr>
        <w:t>é</w:t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t>vozy</w:t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 xml:space="preserve"> před </w:t>
      </w:r>
      <w:r w:rsidR="0087637B">
        <w:rPr>
          <w:rFonts w:asciiTheme="minorHAnsi" w:hAnsiTheme="minorHAnsi" w:cstheme="minorHAnsi"/>
          <w:b/>
          <w:sz w:val="28"/>
          <w:szCs w:val="28"/>
        </w:rPr>
        <w:t xml:space="preserve">kybernetickými </w:t>
      </w:r>
      <w:r w:rsidR="0087637B" w:rsidRPr="0087637B">
        <w:rPr>
          <w:rFonts w:asciiTheme="minorHAnsi" w:hAnsiTheme="minorHAnsi" w:cstheme="minorHAnsi"/>
          <w:b/>
          <w:sz w:val="28"/>
          <w:szCs w:val="28"/>
        </w:rPr>
        <w:t>úto</w:t>
      </w:r>
      <w:r w:rsidR="0087637B">
        <w:rPr>
          <w:rFonts w:asciiTheme="minorHAnsi" w:hAnsiTheme="minorHAnsi" w:cstheme="minorHAnsi"/>
          <w:b/>
          <w:sz w:val="28"/>
          <w:szCs w:val="28"/>
        </w:rPr>
        <w:t>ky</w:t>
      </w:r>
    </w:p>
    <w:p w14:paraId="479CF399" w14:textId="77777777" w:rsidR="004D5BD3" w:rsidRPr="001359A6" w:rsidRDefault="004D5BD3" w:rsidP="00C741E6">
      <w:pPr>
        <w:tabs>
          <w:tab w:val="left" w:pos="750"/>
          <w:tab w:val="left" w:pos="6180"/>
        </w:tabs>
        <w:ind w:left="714"/>
        <w:contextualSpacing/>
        <w:jc w:val="left"/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</w:p>
    <w:p w14:paraId="35AA5747" w14:textId="6893295A" w:rsidR="0087637B" w:rsidRPr="001A01F3" w:rsidRDefault="00571D6A" w:rsidP="00441908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Praha</w:t>
      </w:r>
      <w:r w:rsidR="00A92E8C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,</w:t>
      </w:r>
      <w:r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70277E">
        <w:rPr>
          <w:rFonts w:asciiTheme="minorHAnsi" w:hAnsiTheme="minorHAnsi" w:cstheme="minorHAnsi"/>
          <w:b/>
          <w:sz w:val="22"/>
          <w:szCs w:val="22"/>
          <w:lang w:eastAsia="cs-CZ"/>
        </w:rPr>
        <w:t>17</w:t>
      </w:r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. </w:t>
      </w:r>
      <w:r w:rsidR="0087637B">
        <w:rPr>
          <w:rFonts w:asciiTheme="minorHAnsi" w:hAnsiTheme="minorHAnsi" w:cstheme="minorHAnsi"/>
          <w:b/>
          <w:sz w:val="22"/>
          <w:szCs w:val="22"/>
          <w:lang w:eastAsia="cs-CZ"/>
        </w:rPr>
        <w:t>ledna</w:t>
      </w:r>
      <w:r w:rsidR="004D5BD3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6A52A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20</w:t>
      </w:r>
      <w:r w:rsidR="00674AFE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2</w:t>
      </w:r>
      <w:r w:rsidR="0087637B">
        <w:rPr>
          <w:rFonts w:asciiTheme="minorHAnsi" w:hAnsiTheme="minorHAnsi" w:cstheme="minorHAnsi"/>
          <w:b/>
          <w:sz w:val="22"/>
          <w:szCs w:val="22"/>
          <w:lang w:eastAsia="cs-CZ"/>
        </w:rPr>
        <w:t>4</w:t>
      </w:r>
      <w:r w:rsidR="00587037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873578" w:rsidRPr="001359A6">
        <w:rPr>
          <w:rFonts w:asciiTheme="minorHAnsi" w:hAnsiTheme="minorHAnsi" w:cstheme="minorHAnsi"/>
          <w:b/>
          <w:sz w:val="22"/>
          <w:szCs w:val="22"/>
          <w:lang w:eastAsia="cs-CZ"/>
        </w:rPr>
        <w:t>–</w:t>
      </w:r>
      <w:r w:rsidR="00207A83" w:rsidRPr="001359A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87637B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Výrobci automobilů řešili doposud otázky kybernetické bezpečnosti podle vlastního uvážení.  </w:t>
      </w:r>
      <w:r w:rsidR="0087637B" w:rsidRPr="0087637B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Pracovní skupina při OSN ale přijala předpis č. 155, který nařizuje, že od července 2024 musí být všechna nově prodávaná auta na území EU chráněna proti kybernetickým útokům.</w:t>
      </w:r>
      <w:r w:rsidR="0087637B" w:rsidRPr="0087637B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1A01F3" w:rsidRPr="001A01F3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Tento předpis se vztahuje na vozidla kategorie M a N, tedy osobní a nákladní automobily.</w:t>
      </w:r>
    </w:p>
    <w:p w14:paraId="00CF2886" w14:textId="0ED3A029" w:rsidR="0087637B" w:rsidRDefault="0087637B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„</w:t>
      </w:r>
      <w:r w:rsidRPr="0087637B">
        <w:rPr>
          <w:rFonts w:asciiTheme="minorHAnsi" w:hAnsiTheme="minorHAnsi" w:cstheme="minorHAnsi"/>
          <w:sz w:val="22"/>
          <w:szCs w:val="22"/>
          <w:lang w:eastAsia="cs-CZ"/>
        </w:rPr>
        <w:t>K pojmům jako aktivní a pasivní bezpečnost se tedy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 u automobilů</w:t>
      </w:r>
      <w:r w:rsidRPr="0087637B">
        <w:rPr>
          <w:rFonts w:asciiTheme="minorHAnsi" w:hAnsiTheme="minorHAnsi" w:cstheme="minorHAnsi"/>
          <w:sz w:val="22"/>
          <w:szCs w:val="22"/>
          <w:lang w:eastAsia="cs-CZ"/>
        </w:rPr>
        <w:t xml:space="preserve"> oficiálně přidává i kybernetická bezpečnost.</w:t>
      </w:r>
      <w:r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</w:t>
      </w:r>
      <w:r w:rsidRPr="0087637B">
        <w:rPr>
          <w:rFonts w:asciiTheme="minorHAnsi" w:hAnsiTheme="minorHAnsi" w:cstheme="minorHAnsi"/>
          <w:sz w:val="22"/>
          <w:szCs w:val="22"/>
          <w:lang w:eastAsia="cs-CZ"/>
        </w:rPr>
        <w:t xml:space="preserve">Předpis 155 OSN požaduje, aby výrobci automobilů a jejich dodavatelé zavedli systém řízení kybernetické bezpečnosti (CSMS), který zajistí, že kybernetická bezpečnost je integrována do životního cyklu vozidla. CSMS by měl zahrnovat procesy pro identifikaci, analýzu, hodnocení a řízení kybernetických rizik, stejně jako opatření pro prevenci, detekci, odezvu a obnovu po kybernetických incidentech,“ říká </w:t>
      </w:r>
      <w:r w:rsidR="008F5E49">
        <w:rPr>
          <w:rFonts w:asciiTheme="minorHAnsi" w:hAnsiTheme="minorHAnsi" w:cstheme="minorHAnsi"/>
          <w:sz w:val="22"/>
          <w:szCs w:val="22"/>
          <w:lang w:eastAsia="cs-CZ"/>
        </w:rPr>
        <w:t>Ondřej Ševeček</w:t>
      </w:r>
      <w:r w:rsidRPr="0087637B">
        <w:rPr>
          <w:rFonts w:asciiTheme="minorHAnsi" w:hAnsiTheme="minorHAnsi" w:cstheme="minorHAnsi"/>
          <w:sz w:val="22"/>
          <w:szCs w:val="22"/>
          <w:lang w:eastAsia="cs-CZ"/>
        </w:rPr>
        <w:t xml:space="preserve"> z Počítačové školy GOPAS</w:t>
      </w:r>
      <w:r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.</w:t>
      </w:r>
    </w:p>
    <w:p w14:paraId="1E0C8A54" w14:textId="2370BE59" w:rsidR="008F5E49" w:rsidRPr="008F5E49" w:rsidRDefault="008F5E49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P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ředpis uvádí jako příklady 70 problematických míst, ale je pouze rámcový, protože změny se v této oblasti dějí neustále a rychle. Testovací technici musí s hackery držet krok a trvale se v dané oblasti vzdělávat. Během testů jsou to právě oni, kdo se snaží v roli etických hackerů ochranu auta prolomit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Pr="00D75064">
        <w:rPr>
          <w:rFonts w:asciiTheme="minorHAnsi" w:hAnsiTheme="minorHAnsi" w:cstheme="minorHAnsi"/>
          <w:sz w:val="22"/>
          <w:szCs w:val="22"/>
          <w:lang w:eastAsia="cs-CZ"/>
        </w:rPr>
        <w:t>Podle předpisu</w:t>
      </w:r>
      <w:r w:rsidR="005A3C44">
        <w:rPr>
          <w:rFonts w:asciiTheme="minorHAnsi" w:hAnsiTheme="minorHAnsi" w:cstheme="minorHAnsi"/>
          <w:sz w:val="22"/>
          <w:szCs w:val="22"/>
          <w:lang w:eastAsia="cs-CZ"/>
        </w:rPr>
        <w:t xml:space="preserve"> patří</w:t>
      </w:r>
      <w:r w:rsidRPr="00D75064">
        <w:rPr>
          <w:rFonts w:asciiTheme="minorHAnsi" w:hAnsiTheme="minorHAnsi" w:cstheme="minorHAnsi"/>
          <w:sz w:val="22"/>
          <w:szCs w:val="22"/>
          <w:lang w:eastAsia="cs-CZ"/>
        </w:rPr>
        <w:t xml:space="preserve"> mezi problematická místa ty části vozidla, které jsou propojeny s komunikačními rozhraními, jako jsou například diagnostické porty, bezdrátové moduly, senzory, kamerové systémy, navigační jednotky, displeje, řídicí jednotky nebo multimediální systémy</w:t>
      </w:r>
      <w:r>
        <w:rPr>
          <w:rFonts w:asciiTheme="minorHAnsi" w:hAnsiTheme="minorHAnsi" w:cstheme="minorHAnsi"/>
          <w:sz w:val="22"/>
          <w:szCs w:val="22"/>
          <w:lang w:eastAsia="cs-CZ"/>
        </w:rPr>
        <w:t>. T</w:t>
      </w:r>
      <w:r w:rsidRPr="00D75064">
        <w:rPr>
          <w:rFonts w:asciiTheme="minorHAnsi" w:hAnsiTheme="minorHAnsi" w:cstheme="minorHAnsi"/>
          <w:sz w:val="22"/>
          <w:szCs w:val="22"/>
          <w:lang w:eastAsia="cs-CZ"/>
        </w:rPr>
        <w:t>yto části mohou být zranitelné vůči kybernetickým útokům, které by mohly ohrozit funkčnost, bezpečnost nebo soukromí vozidla.</w:t>
      </w:r>
    </w:p>
    <w:p w14:paraId="615B12AB" w14:textId="02294FCB" w:rsidR="001A01F3" w:rsidRDefault="001A01F3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A01F3">
        <w:rPr>
          <w:rFonts w:asciiTheme="minorHAnsi" w:hAnsiTheme="minorHAnsi" w:cstheme="minorHAnsi"/>
          <w:sz w:val="22"/>
          <w:szCs w:val="22"/>
          <w:lang w:eastAsia="cs-CZ"/>
        </w:rPr>
        <w:t xml:space="preserve">Kromě toho předpis 155 OSN odkazuje </w:t>
      </w:r>
      <w:r w:rsidR="005A3C44">
        <w:rPr>
          <w:rFonts w:asciiTheme="minorHAnsi" w:hAnsiTheme="minorHAnsi" w:cstheme="minorHAnsi"/>
          <w:sz w:val="22"/>
          <w:szCs w:val="22"/>
          <w:lang w:eastAsia="cs-CZ"/>
        </w:rPr>
        <w:t xml:space="preserve">na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předpis 156 OSN, který upravuje bezpečnost aktualizace softwaru vozidel. Výrobci automobilů a jejich dodavatelé musí zavést systém řízení aktualizace softwaru (SUMS), který zajistí, že aktualizace softwaru jsou prováděny bezpečným způsobem, a to jak prostřednictvím bezdrátové aktualizace, tak i jinými prostředky.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SUMS by měl také zahrnovat procesy pro sledování, testování, schvalování a dokumentování změn softwaru, stejně jako způsoby informování zákazníků a orgánů o aktualizacích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Pokud by automobilka uvedla na trh vůz bez vyčerpávající analýzy rizik a homologace, vystavuje se potenciálně vysoké pokutě.</w:t>
      </w:r>
    </w:p>
    <w:p w14:paraId="2409D15C" w14:textId="0BC86A18" w:rsidR="001A01F3" w:rsidRPr="00D75064" w:rsidRDefault="001A01F3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D75064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Elektronika </w:t>
      </w:r>
      <w:r w:rsidR="00D75064" w:rsidRPr="00D75064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v autě</w:t>
      </w:r>
    </w:p>
    <w:p w14:paraId="467B7EC9" w14:textId="106F973E" w:rsidR="001A01F3" w:rsidRPr="001A01F3" w:rsidRDefault="001A01F3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A01F3">
        <w:rPr>
          <w:rFonts w:asciiTheme="minorHAnsi" w:hAnsiTheme="minorHAnsi" w:cstheme="minorHAnsi"/>
          <w:sz w:val="22"/>
          <w:szCs w:val="22"/>
          <w:lang w:eastAsia="cs-CZ"/>
        </w:rPr>
        <w:t xml:space="preserve">Nejprve sloužil </w:t>
      </w:r>
      <w:proofErr w:type="spellStart"/>
      <w:r w:rsidRPr="001A01F3">
        <w:rPr>
          <w:rFonts w:asciiTheme="minorHAnsi" w:hAnsiTheme="minorHAnsi" w:cstheme="minorHAnsi"/>
          <w:sz w:val="22"/>
          <w:szCs w:val="22"/>
          <w:lang w:eastAsia="cs-CZ"/>
        </w:rPr>
        <w:t>hacking</w:t>
      </w:r>
      <w:proofErr w:type="spellEnd"/>
      <w:r w:rsidRPr="001A01F3">
        <w:rPr>
          <w:rFonts w:asciiTheme="minorHAnsi" w:hAnsiTheme="minorHAnsi" w:cstheme="minorHAnsi"/>
          <w:sz w:val="22"/>
          <w:szCs w:val="22"/>
          <w:lang w:eastAsia="cs-CZ"/>
        </w:rPr>
        <w:t xml:space="preserve"> automobilových systémů k vniknutí do vozidla a jeho krádeži. S rostoucím množstvím elektronických prvků ale stoupá i jejich zranitelnost. Luxusnější moderní automobil v sobě skrývá stovky elektronických prvků, více než 4 km kabelů a drátů a miliony řádků softwarového kódu.</w:t>
      </w:r>
    </w:p>
    <w:p w14:paraId="2DD2C04E" w14:textId="05E6BD78" w:rsidR="00804070" w:rsidRDefault="001A01F3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A01F3">
        <w:rPr>
          <w:rFonts w:asciiTheme="minorHAnsi" w:hAnsiTheme="minorHAnsi" w:cstheme="minorHAnsi"/>
          <w:sz w:val="22"/>
          <w:szCs w:val="22"/>
          <w:lang w:eastAsia="cs-CZ"/>
        </w:rPr>
        <w:t>Čím více mají moderní automobily elektroniky a čím více jsou připojeny k systémům, tím jsou zranitelnější i z pohledu kyberbezpečnosti. S růstem připojeného softwaru v autech úměrně roste i hrozba hackerského útoku na něj. Hackeři jej zneužívají k neoprávněném</w:t>
      </w:r>
      <w:r w:rsidR="005A3C44">
        <w:rPr>
          <w:rFonts w:asciiTheme="minorHAnsi" w:hAnsiTheme="minorHAnsi" w:cstheme="minorHAnsi"/>
          <w:sz w:val="22"/>
          <w:szCs w:val="22"/>
          <w:lang w:eastAsia="cs-CZ"/>
        </w:rPr>
        <w:t>u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 xml:space="preserve"> přístupu do vozidla nebo ke krádeži. Rizikem mohou být i dobíjecí stanice.</w:t>
      </w:r>
      <w:r w:rsidR="00D75064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 xml:space="preserve">Přes auta se dají napadat i další systémy. Například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lastRenderedPageBreak/>
        <w:t>dobíjení elektromobilu u veřejné dobíjecí stanice může být rizikové a dává možnost průniku do domácích a firemních sítí.</w:t>
      </w:r>
    </w:p>
    <w:p w14:paraId="5CBE6C7C" w14:textId="2748C5A3" w:rsidR="001A01F3" w:rsidRPr="00D75064" w:rsidRDefault="001A01F3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1A01F3">
        <w:rPr>
          <w:rFonts w:asciiTheme="minorHAnsi" w:hAnsiTheme="minorHAnsi" w:cstheme="minorHAnsi"/>
          <w:sz w:val="22"/>
          <w:szCs w:val="22"/>
          <w:lang w:eastAsia="cs-CZ"/>
        </w:rPr>
        <w:t>„Většina moderních automobilů je vybavena internetovým připojením, které umožňuje cestujícím a řidiči snadný přístup k zábavě, navigaci a informacím. Připojení auta k internetu ho ale vystavuje většímu nebezpečí vzdálených útoků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.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Stále více zařízení obsahuje čipy, které shromažďují a odesílají informace nebo jsou dokonce zapojené do firemních sítí a cloudových řešení, a jejich zabezpečení je velkou výzvou pro odborníky na kybernetickou bezpečnost</w:t>
      </w:r>
      <w:r>
        <w:rPr>
          <w:rFonts w:asciiTheme="minorHAnsi" w:hAnsiTheme="minorHAnsi" w:cstheme="minorHAnsi"/>
          <w:sz w:val="22"/>
          <w:szCs w:val="22"/>
          <w:lang w:eastAsia="cs-CZ"/>
        </w:rPr>
        <w:t xml:space="preserve">,“ </w:t>
      </w:r>
      <w:r w:rsidRPr="001A01F3">
        <w:rPr>
          <w:rFonts w:asciiTheme="minorHAnsi" w:hAnsiTheme="minorHAnsi" w:cstheme="minorHAnsi"/>
          <w:sz w:val="22"/>
          <w:szCs w:val="22"/>
          <w:lang w:eastAsia="cs-CZ"/>
        </w:rPr>
        <w:t>říká Ondřej Ševeček, odborník na bezpečnost z Počítačové školy GOPAS</w:t>
      </w:r>
      <w:r>
        <w:rPr>
          <w:rFonts w:asciiTheme="minorHAnsi" w:hAnsiTheme="minorHAnsi" w:cstheme="minorHAnsi"/>
          <w:sz w:val="22"/>
          <w:szCs w:val="22"/>
          <w:lang w:eastAsia="cs-CZ"/>
        </w:rPr>
        <w:t>.</w:t>
      </w:r>
    </w:p>
    <w:p w14:paraId="2A1B6DFC" w14:textId="77777777" w:rsidR="0087637B" w:rsidRPr="001359A6" w:rsidRDefault="0087637B" w:rsidP="001359A6">
      <w:pPr>
        <w:tabs>
          <w:tab w:val="left" w:pos="750"/>
          <w:tab w:val="left" w:pos="6180"/>
        </w:tabs>
        <w:rPr>
          <w:rFonts w:asciiTheme="minorHAnsi" w:hAnsiTheme="minorHAnsi" w:cstheme="minorHAnsi"/>
          <w:sz w:val="20"/>
          <w:szCs w:val="20"/>
          <w:u w:val="single"/>
          <w:lang w:eastAsia="cs-CZ"/>
        </w:rPr>
      </w:pPr>
    </w:p>
    <w:sectPr w:rsidR="0087637B" w:rsidRPr="001359A6" w:rsidSect="00077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230DF" w14:textId="77777777" w:rsidR="00077877" w:rsidRDefault="00077877">
      <w:r>
        <w:separator/>
      </w:r>
    </w:p>
  </w:endnote>
  <w:endnote w:type="continuationSeparator" w:id="0">
    <w:p w14:paraId="37750303" w14:textId="77777777" w:rsidR="00077877" w:rsidRDefault="0007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9D58C" w14:textId="77777777" w:rsidR="00EE6A4E" w:rsidRDefault="00EE6A4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090D" w14:textId="77777777" w:rsidR="00EE6A4E" w:rsidRDefault="00EE6A4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0F33" w14:textId="77777777" w:rsidR="00EE6A4E" w:rsidRDefault="00EE6A4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3365" w14:textId="77777777" w:rsidR="00077877" w:rsidRDefault="00077877">
      <w:r>
        <w:separator/>
      </w:r>
    </w:p>
  </w:footnote>
  <w:footnote w:type="continuationSeparator" w:id="0">
    <w:p w14:paraId="0C745C30" w14:textId="77777777" w:rsidR="00077877" w:rsidRDefault="00077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4B32E" w14:textId="46E145EF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</w:p>
  <w:p w14:paraId="7CBAC060" w14:textId="4532BF4A" w:rsidR="002A4B23" w:rsidRDefault="002A4B2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5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3"/>
  </w:num>
  <w:num w:numId="14" w16cid:durableId="157381234">
    <w:abstractNumId w:val="16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41E1"/>
    <w:rsid w:val="00070464"/>
    <w:rsid w:val="00070D8D"/>
    <w:rsid w:val="00071708"/>
    <w:rsid w:val="00077877"/>
    <w:rsid w:val="00082A6D"/>
    <w:rsid w:val="00083642"/>
    <w:rsid w:val="0008727D"/>
    <w:rsid w:val="00092D23"/>
    <w:rsid w:val="000A3C40"/>
    <w:rsid w:val="000B0B1F"/>
    <w:rsid w:val="000B451E"/>
    <w:rsid w:val="000B4AA7"/>
    <w:rsid w:val="000D287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59A6"/>
    <w:rsid w:val="001375AB"/>
    <w:rsid w:val="0014049B"/>
    <w:rsid w:val="00157199"/>
    <w:rsid w:val="001625EB"/>
    <w:rsid w:val="001659AE"/>
    <w:rsid w:val="00170E1A"/>
    <w:rsid w:val="00184561"/>
    <w:rsid w:val="00186822"/>
    <w:rsid w:val="001A01F3"/>
    <w:rsid w:val="001B3E0D"/>
    <w:rsid w:val="001C0C2F"/>
    <w:rsid w:val="001C5F56"/>
    <w:rsid w:val="001C77D0"/>
    <w:rsid w:val="001D7DC4"/>
    <w:rsid w:val="001D7EBD"/>
    <w:rsid w:val="001E2396"/>
    <w:rsid w:val="001F12F9"/>
    <w:rsid w:val="001F3518"/>
    <w:rsid w:val="001F4A78"/>
    <w:rsid w:val="00200B55"/>
    <w:rsid w:val="0020489E"/>
    <w:rsid w:val="00207A83"/>
    <w:rsid w:val="00216CC0"/>
    <w:rsid w:val="002207ED"/>
    <w:rsid w:val="00223A4C"/>
    <w:rsid w:val="00230A43"/>
    <w:rsid w:val="002345B6"/>
    <w:rsid w:val="00236761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0675"/>
    <w:rsid w:val="003C16CE"/>
    <w:rsid w:val="003C4E30"/>
    <w:rsid w:val="003D6342"/>
    <w:rsid w:val="003D7511"/>
    <w:rsid w:val="003E3502"/>
    <w:rsid w:val="003E425D"/>
    <w:rsid w:val="00405727"/>
    <w:rsid w:val="00405D18"/>
    <w:rsid w:val="00406977"/>
    <w:rsid w:val="00410394"/>
    <w:rsid w:val="00412123"/>
    <w:rsid w:val="00414B69"/>
    <w:rsid w:val="00417541"/>
    <w:rsid w:val="0042521F"/>
    <w:rsid w:val="00431264"/>
    <w:rsid w:val="00435C18"/>
    <w:rsid w:val="0044190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5BD3"/>
    <w:rsid w:val="004D70A9"/>
    <w:rsid w:val="004E0B89"/>
    <w:rsid w:val="004E21F2"/>
    <w:rsid w:val="004E320E"/>
    <w:rsid w:val="004E3684"/>
    <w:rsid w:val="004E6658"/>
    <w:rsid w:val="004F55C1"/>
    <w:rsid w:val="005031AC"/>
    <w:rsid w:val="00506247"/>
    <w:rsid w:val="00507A01"/>
    <w:rsid w:val="005137D3"/>
    <w:rsid w:val="00515D94"/>
    <w:rsid w:val="00515EF5"/>
    <w:rsid w:val="0052270B"/>
    <w:rsid w:val="00524648"/>
    <w:rsid w:val="00526A26"/>
    <w:rsid w:val="00530856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3855"/>
    <w:rsid w:val="00584C82"/>
    <w:rsid w:val="00587037"/>
    <w:rsid w:val="00592038"/>
    <w:rsid w:val="00592394"/>
    <w:rsid w:val="005A3C4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19FF"/>
    <w:rsid w:val="00665FE9"/>
    <w:rsid w:val="00666BBF"/>
    <w:rsid w:val="006712E8"/>
    <w:rsid w:val="006717E7"/>
    <w:rsid w:val="00674AFE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77E"/>
    <w:rsid w:val="00702E80"/>
    <w:rsid w:val="007238D2"/>
    <w:rsid w:val="007256F0"/>
    <w:rsid w:val="00734E03"/>
    <w:rsid w:val="00735359"/>
    <w:rsid w:val="0073573D"/>
    <w:rsid w:val="00742BBE"/>
    <w:rsid w:val="007465D7"/>
    <w:rsid w:val="00746EF7"/>
    <w:rsid w:val="0075181C"/>
    <w:rsid w:val="00754066"/>
    <w:rsid w:val="00755ADF"/>
    <w:rsid w:val="00763C90"/>
    <w:rsid w:val="007641D7"/>
    <w:rsid w:val="00764AE4"/>
    <w:rsid w:val="00791426"/>
    <w:rsid w:val="00794C94"/>
    <w:rsid w:val="007A09ED"/>
    <w:rsid w:val="007A1C01"/>
    <w:rsid w:val="007B0FDC"/>
    <w:rsid w:val="007B5085"/>
    <w:rsid w:val="007B652D"/>
    <w:rsid w:val="007C2E35"/>
    <w:rsid w:val="007D40AC"/>
    <w:rsid w:val="007D417D"/>
    <w:rsid w:val="007D7641"/>
    <w:rsid w:val="007E32F2"/>
    <w:rsid w:val="007E68AB"/>
    <w:rsid w:val="007F6A15"/>
    <w:rsid w:val="00801752"/>
    <w:rsid w:val="00804070"/>
    <w:rsid w:val="00806DD9"/>
    <w:rsid w:val="008213FB"/>
    <w:rsid w:val="008245B5"/>
    <w:rsid w:val="008324A4"/>
    <w:rsid w:val="0084441C"/>
    <w:rsid w:val="00844F99"/>
    <w:rsid w:val="00850D29"/>
    <w:rsid w:val="00851606"/>
    <w:rsid w:val="008613C4"/>
    <w:rsid w:val="00861588"/>
    <w:rsid w:val="00865EAD"/>
    <w:rsid w:val="00873578"/>
    <w:rsid w:val="0087637B"/>
    <w:rsid w:val="00877DC7"/>
    <w:rsid w:val="00884FC6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B63E3"/>
    <w:rsid w:val="008C17B2"/>
    <w:rsid w:val="008C3C5C"/>
    <w:rsid w:val="008E4638"/>
    <w:rsid w:val="008E5867"/>
    <w:rsid w:val="008E6F4B"/>
    <w:rsid w:val="008F5E49"/>
    <w:rsid w:val="008F66D5"/>
    <w:rsid w:val="00903E3F"/>
    <w:rsid w:val="00905594"/>
    <w:rsid w:val="009113D0"/>
    <w:rsid w:val="00917F6C"/>
    <w:rsid w:val="00922C11"/>
    <w:rsid w:val="00922D47"/>
    <w:rsid w:val="00922EF0"/>
    <w:rsid w:val="00932CA4"/>
    <w:rsid w:val="00934905"/>
    <w:rsid w:val="00935D9B"/>
    <w:rsid w:val="009516FB"/>
    <w:rsid w:val="009554B6"/>
    <w:rsid w:val="009556A3"/>
    <w:rsid w:val="00955ECB"/>
    <w:rsid w:val="00956F94"/>
    <w:rsid w:val="00963779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6E65"/>
    <w:rsid w:val="009C724D"/>
    <w:rsid w:val="009D3902"/>
    <w:rsid w:val="009D5A1E"/>
    <w:rsid w:val="009D6E3E"/>
    <w:rsid w:val="009E7578"/>
    <w:rsid w:val="009F0167"/>
    <w:rsid w:val="009F70FE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051F"/>
    <w:rsid w:val="00AE33A5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235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4B17"/>
    <w:rsid w:val="00C60610"/>
    <w:rsid w:val="00C70010"/>
    <w:rsid w:val="00C70B2B"/>
    <w:rsid w:val="00C725CD"/>
    <w:rsid w:val="00C741E6"/>
    <w:rsid w:val="00C90FB8"/>
    <w:rsid w:val="00C9469D"/>
    <w:rsid w:val="00C96EAB"/>
    <w:rsid w:val="00C9709E"/>
    <w:rsid w:val="00CB00F1"/>
    <w:rsid w:val="00CB2676"/>
    <w:rsid w:val="00CB6AB3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75064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E7675"/>
    <w:rsid w:val="00DF4261"/>
    <w:rsid w:val="00E00FA2"/>
    <w:rsid w:val="00E03B04"/>
    <w:rsid w:val="00E04E24"/>
    <w:rsid w:val="00E111AC"/>
    <w:rsid w:val="00E20C75"/>
    <w:rsid w:val="00E27A74"/>
    <w:rsid w:val="00E30235"/>
    <w:rsid w:val="00E3079C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84E61"/>
    <w:rsid w:val="00E91C25"/>
    <w:rsid w:val="00EB6334"/>
    <w:rsid w:val="00EC7654"/>
    <w:rsid w:val="00EC7B0C"/>
    <w:rsid w:val="00ED7D9A"/>
    <w:rsid w:val="00EE49F3"/>
    <w:rsid w:val="00EE6A4E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13F5"/>
    <w:rsid w:val="00F63378"/>
    <w:rsid w:val="00F64EFC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741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semiHidden/>
    <w:rsid w:val="00C741E6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8763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1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541</Words>
  <Characters>3197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3731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Šárka Lachoutová</cp:lastModifiedBy>
  <cp:revision>2</cp:revision>
  <cp:lastPrinted>2006-02-16T12:18:00Z</cp:lastPrinted>
  <dcterms:created xsi:type="dcterms:W3CDTF">2024-01-21T21:27:00Z</dcterms:created>
  <dcterms:modified xsi:type="dcterms:W3CDTF">2024-01-21T21:27:00Z</dcterms:modified>
  <cp:category/>
</cp:coreProperties>
</file>