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D50F9" w14:textId="10639751" w:rsidR="00B52DE8" w:rsidRDefault="00BC7BDF" w:rsidP="00A605B2">
      <w:pPr>
        <w:jc w:val="center"/>
        <w:rPr>
          <w:rFonts w:ascii="Calibri" w:hAnsi="Calibri" w:cs="Calibri"/>
          <w:b/>
          <w:bCs/>
          <w:sz w:val="28"/>
          <w:szCs w:val="28"/>
        </w:rPr>
      </w:pPr>
      <w:r>
        <w:rPr>
          <w:rFonts w:ascii="Calibri" w:hAnsi="Calibri" w:cs="Calibri"/>
          <w:b/>
          <w:bCs/>
          <w:sz w:val="28"/>
          <w:szCs w:val="28"/>
        </w:rPr>
        <w:t>Delší pobyt</w:t>
      </w:r>
      <w:r w:rsidR="005251EC" w:rsidRPr="005251EC">
        <w:rPr>
          <w:rFonts w:ascii="Calibri" w:hAnsi="Calibri" w:cs="Calibri"/>
          <w:b/>
          <w:bCs/>
          <w:sz w:val="28"/>
          <w:szCs w:val="28"/>
        </w:rPr>
        <w:t xml:space="preserve"> v mokrých plavkách může</w:t>
      </w:r>
      <w:r>
        <w:rPr>
          <w:rFonts w:ascii="Calibri" w:hAnsi="Calibri" w:cs="Calibri"/>
          <w:b/>
          <w:bCs/>
          <w:sz w:val="28"/>
          <w:szCs w:val="28"/>
        </w:rPr>
        <w:t xml:space="preserve"> u žen</w:t>
      </w:r>
      <w:r w:rsidR="005251EC" w:rsidRPr="005251EC">
        <w:rPr>
          <w:rFonts w:ascii="Calibri" w:hAnsi="Calibri" w:cs="Calibri"/>
          <w:b/>
          <w:bCs/>
          <w:sz w:val="28"/>
          <w:szCs w:val="28"/>
        </w:rPr>
        <w:t xml:space="preserve"> způsobit vaginální mykózy</w:t>
      </w:r>
      <w:r>
        <w:rPr>
          <w:rFonts w:ascii="Calibri" w:hAnsi="Calibri" w:cs="Calibri"/>
          <w:b/>
          <w:bCs/>
          <w:sz w:val="28"/>
          <w:szCs w:val="28"/>
        </w:rPr>
        <w:t xml:space="preserve">. </w:t>
      </w:r>
      <w:r w:rsidR="00A605B2">
        <w:rPr>
          <w:rFonts w:ascii="Calibri" w:hAnsi="Calibri" w:cs="Calibri"/>
          <w:b/>
          <w:bCs/>
          <w:sz w:val="28"/>
          <w:szCs w:val="28"/>
        </w:rPr>
        <w:br/>
      </w:r>
      <w:r>
        <w:rPr>
          <w:rFonts w:ascii="Calibri" w:hAnsi="Calibri" w:cs="Calibri"/>
          <w:b/>
          <w:bCs/>
          <w:sz w:val="28"/>
          <w:szCs w:val="28"/>
        </w:rPr>
        <w:t>Neprospív</w:t>
      </w:r>
      <w:r w:rsidR="00A605B2">
        <w:rPr>
          <w:rFonts w:ascii="Calibri" w:hAnsi="Calibri" w:cs="Calibri"/>
          <w:b/>
          <w:bCs/>
          <w:sz w:val="28"/>
          <w:szCs w:val="28"/>
        </w:rPr>
        <w:t>ají také řasy, sinice, chlor,</w:t>
      </w:r>
      <w:r>
        <w:rPr>
          <w:rFonts w:ascii="Calibri" w:hAnsi="Calibri" w:cs="Calibri"/>
          <w:b/>
          <w:bCs/>
          <w:sz w:val="28"/>
          <w:szCs w:val="28"/>
        </w:rPr>
        <w:t xml:space="preserve"> častější cestování a horší hygienické podmínky spojené s létem</w:t>
      </w:r>
    </w:p>
    <w:p w14:paraId="32FB3D0E" w14:textId="77777777" w:rsidR="005251EC" w:rsidRPr="007A21A8" w:rsidRDefault="005251EC">
      <w:pPr>
        <w:rPr>
          <w:rFonts w:ascii="Calibri" w:hAnsi="Calibri" w:cs="Calibri"/>
        </w:rPr>
      </w:pPr>
    </w:p>
    <w:p w14:paraId="3105419F" w14:textId="72C14005" w:rsidR="003302EC" w:rsidRDefault="007A21A8" w:rsidP="003302EC">
      <w:pPr>
        <w:rPr>
          <w:rFonts w:ascii="Calibri" w:hAnsi="Calibri" w:cs="Calibri"/>
          <w:sz w:val="22"/>
          <w:szCs w:val="22"/>
        </w:rPr>
      </w:pPr>
      <w:r w:rsidRPr="009B4C91">
        <w:rPr>
          <w:rFonts w:ascii="Calibri" w:hAnsi="Calibri" w:cs="Calibri"/>
          <w:b/>
          <w:bCs/>
          <w:sz w:val="22"/>
          <w:szCs w:val="22"/>
        </w:rPr>
        <w:t xml:space="preserve">Praha, </w:t>
      </w:r>
      <w:r w:rsidR="005251EC">
        <w:rPr>
          <w:rFonts w:ascii="Calibri" w:hAnsi="Calibri" w:cs="Calibri"/>
          <w:b/>
          <w:bCs/>
          <w:sz w:val="22"/>
          <w:szCs w:val="22"/>
        </w:rPr>
        <w:t>9</w:t>
      </w:r>
      <w:r w:rsidRPr="009B4C91">
        <w:rPr>
          <w:rFonts w:ascii="Calibri" w:hAnsi="Calibri" w:cs="Calibri"/>
          <w:b/>
          <w:bCs/>
          <w:sz w:val="22"/>
          <w:szCs w:val="22"/>
        </w:rPr>
        <w:t xml:space="preserve">. </w:t>
      </w:r>
      <w:r w:rsidR="005251EC">
        <w:rPr>
          <w:rFonts w:ascii="Calibri" w:hAnsi="Calibri" w:cs="Calibri"/>
          <w:b/>
          <w:bCs/>
          <w:sz w:val="22"/>
          <w:szCs w:val="22"/>
        </w:rPr>
        <w:t>července</w:t>
      </w:r>
      <w:r w:rsidR="009B4C91" w:rsidRPr="009B4C91">
        <w:rPr>
          <w:rFonts w:ascii="Calibri" w:hAnsi="Calibri" w:cs="Calibri"/>
          <w:b/>
          <w:bCs/>
          <w:sz w:val="22"/>
          <w:szCs w:val="22"/>
        </w:rPr>
        <w:t xml:space="preserve"> </w:t>
      </w:r>
      <w:r w:rsidRPr="009B4C91">
        <w:rPr>
          <w:rFonts w:ascii="Calibri" w:hAnsi="Calibri" w:cs="Calibri"/>
          <w:b/>
          <w:bCs/>
          <w:sz w:val="22"/>
          <w:szCs w:val="22"/>
        </w:rPr>
        <w:t>2024</w:t>
      </w:r>
      <w:r w:rsidRPr="009B4C91">
        <w:rPr>
          <w:rFonts w:ascii="Calibri" w:hAnsi="Calibri" w:cs="Calibri"/>
          <w:sz w:val="22"/>
          <w:szCs w:val="22"/>
        </w:rPr>
        <w:t xml:space="preserve"> </w:t>
      </w:r>
      <w:r w:rsidR="005251EC">
        <w:rPr>
          <w:rFonts w:ascii="Calibri" w:hAnsi="Calibri" w:cs="Calibri"/>
          <w:sz w:val="22"/>
          <w:szCs w:val="22"/>
        </w:rPr>
        <w:t>–</w:t>
      </w:r>
      <w:r w:rsidRPr="009B4C91">
        <w:rPr>
          <w:rFonts w:ascii="Calibri" w:hAnsi="Calibri" w:cs="Calibri"/>
          <w:sz w:val="22"/>
          <w:szCs w:val="22"/>
        </w:rPr>
        <w:t xml:space="preserve"> </w:t>
      </w:r>
      <w:r w:rsidR="00BC7BDF" w:rsidRPr="00BC7BDF">
        <w:rPr>
          <w:rFonts w:ascii="Calibri" w:hAnsi="Calibri" w:cs="Calibri"/>
          <w:b/>
          <w:bCs/>
          <w:sz w:val="22"/>
          <w:szCs w:val="22"/>
        </w:rPr>
        <w:t>Kvasinková infekce je jedna z nejrozšířenějších gynekologických potíží</w:t>
      </w:r>
      <w:r w:rsidR="00BC7BDF" w:rsidRPr="00BC7BDF">
        <w:rPr>
          <w:rFonts w:ascii="Calibri" w:hAnsi="Calibri" w:cs="Calibri"/>
          <w:b/>
          <w:bCs/>
          <w:sz w:val="22"/>
          <w:szCs w:val="22"/>
        </w:rPr>
        <w:t>. V letních měsících je</w:t>
      </w:r>
      <w:r w:rsidR="003302EC">
        <w:rPr>
          <w:rFonts w:ascii="Calibri" w:hAnsi="Calibri" w:cs="Calibri"/>
          <w:b/>
          <w:bCs/>
          <w:sz w:val="22"/>
          <w:szCs w:val="22"/>
        </w:rPr>
        <w:t xml:space="preserve"> pak bohužel</w:t>
      </w:r>
      <w:r w:rsidR="00BC7BDF" w:rsidRPr="00BC7BDF">
        <w:rPr>
          <w:rFonts w:ascii="Calibri" w:hAnsi="Calibri" w:cs="Calibri"/>
          <w:b/>
          <w:bCs/>
          <w:sz w:val="22"/>
          <w:szCs w:val="22"/>
        </w:rPr>
        <w:t xml:space="preserve"> častější. Přispívá k tomu delší pobyt v mokrých plavkách,</w:t>
      </w:r>
      <w:r w:rsidR="003302EC">
        <w:rPr>
          <w:rFonts w:ascii="Calibri" w:hAnsi="Calibri" w:cs="Calibri"/>
          <w:b/>
          <w:bCs/>
          <w:sz w:val="22"/>
          <w:szCs w:val="22"/>
        </w:rPr>
        <w:t xml:space="preserve"> teplo, </w:t>
      </w:r>
      <w:proofErr w:type="spellStart"/>
      <w:r w:rsidR="003302EC" w:rsidRPr="003302EC">
        <w:rPr>
          <w:rFonts w:ascii="Calibri" w:hAnsi="Calibri" w:cs="Calibri"/>
          <w:b/>
          <w:bCs/>
          <w:sz w:val="22"/>
          <w:szCs w:val="22"/>
        </w:rPr>
        <w:t>stížené</w:t>
      </w:r>
      <w:proofErr w:type="spellEnd"/>
      <w:r w:rsidR="003302EC" w:rsidRPr="003302EC">
        <w:rPr>
          <w:rFonts w:ascii="Calibri" w:hAnsi="Calibri" w:cs="Calibri"/>
          <w:b/>
          <w:bCs/>
          <w:sz w:val="22"/>
          <w:szCs w:val="22"/>
        </w:rPr>
        <w:t xml:space="preserve"> hygienické podmínky</w:t>
      </w:r>
      <w:r w:rsidR="003302EC" w:rsidRPr="003302EC">
        <w:rPr>
          <w:rFonts w:ascii="Calibri" w:hAnsi="Calibri" w:cs="Calibri"/>
          <w:b/>
          <w:bCs/>
          <w:sz w:val="22"/>
          <w:szCs w:val="22"/>
        </w:rPr>
        <w:t>, chlor v bazénech nebo sinice v přírodních nádržích.</w:t>
      </w:r>
    </w:p>
    <w:p w14:paraId="5C713C76" w14:textId="77777777" w:rsidR="005251EC" w:rsidRDefault="005251EC" w:rsidP="00862AD3">
      <w:pPr>
        <w:rPr>
          <w:rFonts w:ascii="Calibri" w:hAnsi="Calibri" w:cs="Calibri"/>
          <w:sz w:val="22"/>
          <w:szCs w:val="22"/>
        </w:rPr>
      </w:pPr>
    </w:p>
    <w:p w14:paraId="70332EF5" w14:textId="7667A7DD" w:rsidR="005251EC" w:rsidRDefault="00BC7BDF" w:rsidP="00862AD3">
      <w:pPr>
        <w:rPr>
          <w:rFonts w:ascii="Calibri" w:hAnsi="Calibri" w:cs="Calibri"/>
          <w:sz w:val="22"/>
          <w:szCs w:val="22"/>
        </w:rPr>
      </w:pPr>
      <w:r>
        <w:rPr>
          <w:rFonts w:ascii="Calibri" w:hAnsi="Calibri" w:cs="Calibri"/>
          <w:sz w:val="22"/>
          <w:szCs w:val="22"/>
        </w:rPr>
        <w:t>„</w:t>
      </w:r>
      <w:r w:rsidR="005251EC" w:rsidRPr="005251EC">
        <w:rPr>
          <w:rFonts w:ascii="Calibri" w:hAnsi="Calibri" w:cs="Calibri"/>
          <w:sz w:val="22"/>
          <w:szCs w:val="22"/>
        </w:rPr>
        <w:t>Kvasinková infekce je jedna z nejrozšířenějších gynekologických potíží.</w:t>
      </w:r>
      <w:r>
        <w:rPr>
          <w:rFonts w:ascii="Calibri" w:hAnsi="Calibri" w:cs="Calibri"/>
          <w:sz w:val="22"/>
          <w:szCs w:val="22"/>
        </w:rPr>
        <w:t xml:space="preserve"> Typickými příznaky jsou</w:t>
      </w:r>
      <w:r w:rsidR="005251EC" w:rsidRPr="005251EC">
        <w:rPr>
          <w:rFonts w:ascii="Calibri" w:hAnsi="Calibri" w:cs="Calibri"/>
          <w:sz w:val="22"/>
          <w:szCs w:val="22"/>
        </w:rPr>
        <w:t xml:space="preserve"> svědění, pálení, výtok, ale také uretrální syndrom – pálení či svědění na konci močové trubice, diskrétnější nucení na močení a tupá bolest či tlak v podbřišku. </w:t>
      </w:r>
      <w:r w:rsidR="005251EC">
        <w:rPr>
          <w:rFonts w:ascii="Calibri" w:hAnsi="Calibri" w:cs="Calibri"/>
          <w:sz w:val="22"/>
          <w:szCs w:val="22"/>
        </w:rPr>
        <w:t>Ž</w:t>
      </w:r>
      <w:r w:rsidR="005251EC" w:rsidRPr="005251EC">
        <w:rPr>
          <w:rFonts w:ascii="Calibri" w:hAnsi="Calibri" w:cs="Calibri"/>
          <w:sz w:val="22"/>
          <w:szCs w:val="22"/>
        </w:rPr>
        <w:t>eny</w:t>
      </w:r>
      <w:r w:rsidR="005251EC">
        <w:rPr>
          <w:rFonts w:ascii="Calibri" w:hAnsi="Calibri" w:cs="Calibri"/>
          <w:sz w:val="22"/>
          <w:szCs w:val="22"/>
        </w:rPr>
        <w:t xml:space="preserve"> tomu nejčastěji</w:t>
      </w:r>
      <w:r w:rsidR="005251EC" w:rsidRPr="005251EC">
        <w:rPr>
          <w:rFonts w:ascii="Calibri" w:hAnsi="Calibri" w:cs="Calibri"/>
          <w:sz w:val="22"/>
          <w:szCs w:val="22"/>
        </w:rPr>
        <w:t xml:space="preserve"> říkají mykóza či kvasinky, přestože se nejčastěji jedná o bakteriální dysbalanci,“ vysvětluje </w:t>
      </w:r>
      <w:r w:rsidR="005251EC">
        <w:rPr>
          <w:rFonts w:ascii="Calibri" w:hAnsi="Calibri" w:cs="Calibri"/>
          <w:sz w:val="22"/>
          <w:szCs w:val="22"/>
        </w:rPr>
        <w:t>MUDr.</w:t>
      </w:r>
      <w:r w:rsidR="005251EC" w:rsidRPr="005251EC">
        <w:rPr>
          <w:rFonts w:ascii="Calibri" w:hAnsi="Calibri" w:cs="Calibri"/>
          <w:sz w:val="22"/>
          <w:szCs w:val="22"/>
        </w:rPr>
        <w:t xml:space="preserve"> Jiří </w:t>
      </w:r>
      <w:proofErr w:type="spellStart"/>
      <w:r w:rsidR="005251EC" w:rsidRPr="005251EC">
        <w:rPr>
          <w:rFonts w:ascii="Calibri" w:hAnsi="Calibri" w:cs="Calibri"/>
          <w:sz w:val="22"/>
          <w:szCs w:val="22"/>
        </w:rPr>
        <w:t>Emmer</w:t>
      </w:r>
      <w:proofErr w:type="spellEnd"/>
      <w:r w:rsidR="005251EC" w:rsidRPr="005251EC">
        <w:rPr>
          <w:rFonts w:ascii="Calibri" w:hAnsi="Calibri" w:cs="Calibri"/>
          <w:sz w:val="22"/>
          <w:szCs w:val="22"/>
        </w:rPr>
        <w:t>, který provozuje internetovou poradnu egynda.cz.</w:t>
      </w:r>
    </w:p>
    <w:p w14:paraId="36CBE950" w14:textId="77777777" w:rsidR="00EC151D" w:rsidRDefault="00EC151D" w:rsidP="00862AD3">
      <w:pPr>
        <w:rPr>
          <w:rFonts w:ascii="Calibri" w:hAnsi="Calibri" w:cs="Calibri"/>
          <w:sz w:val="22"/>
          <w:szCs w:val="22"/>
        </w:rPr>
      </w:pPr>
    </w:p>
    <w:p w14:paraId="7FF64549" w14:textId="3C411EA7" w:rsidR="00BC7BDF" w:rsidRDefault="00BC7BDF" w:rsidP="00862AD3">
      <w:pPr>
        <w:rPr>
          <w:rFonts w:ascii="Calibri" w:hAnsi="Calibri" w:cs="Calibri"/>
          <w:sz w:val="22"/>
          <w:szCs w:val="22"/>
        </w:rPr>
      </w:pPr>
      <w:r w:rsidRPr="00BC7BDF">
        <w:rPr>
          <w:rFonts w:ascii="Calibri" w:hAnsi="Calibri" w:cs="Calibri"/>
          <w:sz w:val="22"/>
          <w:szCs w:val="22"/>
        </w:rPr>
        <w:t>Vagína je totiž přirozeně osídlena nejrůznějšími bakteriemi. Jedná se nejčastěji o speciální kmeny laktobacilů, které produkují kyselinu mléčnou, snižují kyselost (pH) vaginálního prostředí a tím vytvářejí podmínky nehostinné pro nepřátelské bakterie.</w:t>
      </w:r>
    </w:p>
    <w:p w14:paraId="4C70BD52" w14:textId="77777777" w:rsidR="00BC7BDF" w:rsidRPr="005251EC" w:rsidRDefault="00BC7BDF" w:rsidP="005251EC">
      <w:pPr>
        <w:rPr>
          <w:rFonts w:ascii="Calibri" w:hAnsi="Calibri" w:cs="Calibri"/>
          <w:sz w:val="22"/>
          <w:szCs w:val="22"/>
        </w:rPr>
      </w:pPr>
    </w:p>
    <w:p w14:paraId="6C538288" w14:textId="3E579037" w:rsidR="00BC7BDF" w:rsidRDefault="005251EC" w:rsidP="005251EC">
      <w:pPr>
        <w:rPr>
          <w:rFonts w:ascii="Calibri" w:hAnsi="Calibri" w:cs="Calibri"/>
          <w:sz w:val="22"/>
          <w:szCs w:val="22"/>
        </w:rPr>
      </w:pPr>
      <w:r w:rsidRPr="005251EC">
        <w:rPr>
          <w:rFonts w:ascii="Calibri" w:hAnsi="Calibri" w:cs="Calibri"/>
          <w:sz w:val="22"/>
          <w:szCs w:val="22"/>
        </w:rPr>
        <w:t xml:space="preserve">„Vaginální laktobacily dále vyrábějí peroxid vodíku, který chrání jak před rozmnožením nepřátelských bakterií, tak kvasinek, což jsou původci mykóz. Laktobacily si vytvářejí na své buněčné stěně bakteriociny, látky, které brzdí růst jiných bakterií,“ vysvětluje </w:t>
      </w:r>
      <w:r w:rsidR="00BC7BDF">
        <w:rPr>
          <w:rFonts w:ascii="Calibri" w:hAnsi="Calibri" w:cs="Calibri"/>
          <w:sz w:val="22"/>
          <w:szCs w:val="22"/>
        </w:rPr>
        <w:t>MUDr.</w:t>
      </w:r>
      <w:r w:rsidR="00BC7BDF" w:rsidRPr="005251EC">
        <w:rPr>
          <w:rFonts w:ascii="Calibri" w:hAnsi="Calibri" w:cs="Calibri"/>
          <w:sz w:val="22"/>
          <w:szCs w:val="22"/>
        </w:rPr>
        <w:t xml:space="preserve"> Jiří </w:t>
      </w:r>
      <w:proofErr w:type="spellStart"/>
      <w:r w:rsidR="00BC7BDF" w:rsidRPr="005251EC">
        <w:rPr>
          <w:rFonts w:ascii="Calibri" w:hAnsi="Calibri" w:cs="Calibri"/>
          <w:sz w:val="22"/>
          <w:szCs w:val="22"/>
        </w:rPr>
        <w:t>Emmer</w:t>
      </w:r>
      <w:proofErr w:type="spellEnd"/>
      <w:r w:rsidR="00BC7BDF">
        <w:rPr>
          <w:rFonts w:ascii="Calibri" w:hAnsi="Calibri" w:cs="Calibri"/>
          <w:sz w:val="22"/>
          <w:szCs w:val="22"/>
        </w:rPr>
        <w:t xml:space="preserve"> z egynda.cz a dodává: „V případě, že je </w:t>
      </w:r>
      <w:r w:rsidR="00BC7BDF" w:rsidRPr="00BC7BDF">
        <w:rPr>
          <w:rFonts w:ascii="Calibri" w:hAnsi="Calibri" w:cs="Calibri"/>
          <w:sz w:val="22"/>
          <w:szCs w:val="22"/>
        </w:rPr>
        <w:t xml:space="preserve">poševní prostředí v rovnováze, </w:t>
      </w:r>
      <w:r w:rsidR="00BC7BDF">
        <w:rPr>
          <w:rFonts w:ascii="Calibri" w:hAnsi="Calibri" w:cs="Calibri"/>
          <w:sz w:val="22"/>
          <w:szCs w:val="22"/>
        </w:rPr>
        <w:t>pak je</w:t>
      </w:r>
      <w:r w:rsidR="00BC7BDF" w:rsidRPr="00BC7BDF">
        <w:rPr>
          <w:rFonts w:ascii="Calibri" w:hAnsi="Calibri" w:cs="Calibri"/>
          <w:sz w:val="22"/>
          <w:szCs w:val="22"/>
        </w:rPr>
        <w:t xml:space="preserve"> vše </w:t>
      </w:r>
      <w:r w:rsidR="00BC7BDF">
        <w:rPr>
          <w:rFonts w:ascii="Calibri" w:hAnsi="Calibri" w:cs="Calibri"/>
          <w:sz w:val="22"/>
          <w:szCs w:val="22"/>
        </w:rPr>
        <w:t>bez problémů</w:t>
      </w:r>
      <w:r w:rsidR="00BC7BDF" w:rsidRPr="00BC7BDF">
        <w:rPr>
          <w:rFonts w:ascii="Calibri" w:hAnsi="Calibri" w:cs="Calibri"/>
          <w:sz w:val="22"/>
          <w:szCs w:val="22"/>
        </w:rPr>
        <w:t xml:space="preserve">. </w:t>
      </w:r>
      <w:r w:rsidR="00BC7BDF">
        <w:rPr>
          <w:rFonts w:ascii="Calibri" w:hAnsi="Calibri" w:cs="Calibri"/>
          <w:sz w:val="22"/>
          <w:szCs w:val="22"/>
        </w:rPr>
        <w:t>Pokud se</w:t>
      </w:r>
      <w:r w:rsidR="00BC7BDF" w:rsidRPr="00BC7BDF">
        <w:rPr>
          <w:rFonts w:ascii="Calibri" w:hAnsi="Calibri" w:cs="Calibri"/>
          <w:sz w:val="22"/>
          <w:szCs w:val="22"/>
        </w:rPr>
        <w:t xml:space="preserve"> ale rovnováha </w:t>
      </w:r>
      <w:proofErr w:type="gramStart"/>
      <w:r w:rsidR="00BC7BDF" w:rsidRPr="00BC7BDF">
        <w:rPr>
          <w:rFonts w:ascii="Calibri" w:hAnsi="Calibri" w:cs="Calibri"/>
          <w:sz w:val="22"/>
          <w:szCs w:val="22"/>
        </w:rPr>
        <w:t>naruší</w:t>
      </w:r>
      <w:proofErr w:type="gramEnd"/>
      <w:r w:rsidR="00BC7BDF" w:rsidRPr="00BC7BDF">
        <w:rPr>
          <w:rFonts w:ascii="Calibri" w:hAnsi="Calibri" w:cs="Calibri"/>
          <w:sz w:val="22"/>
          <w:szCs w:val="22"/>
        </w:rPr>
        <w:t xml:space="preserve"> a změní se hodnota pH, tedy z přirozeně mírně kyselého se stává prostředí zásadité, stává se živnou půdou pro bakterie a kvasinky. Ty pak způsobují nežádoucí infekce a nepříjemnosti s nimi spojené.</w:t>
      </w:r>
      <w:r w:rsidR="00BC7BDF">
        <w:rPr>
          <w:rFonts w:ascii="Calibri" w:hAnsi="Calibri" w:cs="Calibri"/>
          <w:sz w:val="22"/>
          <w:szCs w:val="22"/>
        </w:rPr>
        <w:t>“</w:t>
      </w:r>
    </w:p>
    <w:p w14:paraId="1A7AFE89" w14:textId="77777777" w:rsidR="00BC7BDF" w:rsidRDefault="00BC7BDF" w:rsidP="005251EC">
      <w:pPr>
        <w:rPr>
          <w:rFonts w:ascii="Calibri" w:hAnsi="Calibri" w:cs="Calibri"/>
          <w:sz w:val="22"/>
          <w:szCs w:val="22"/>
        </w:rPr>
      </w:pPr>
    </w:p>
    <w:p w14:paraId="695E243E" w14:textId="4D0CB230" w:rsidR="00BC7BDF" w:rsidRPr="00EC151D" w:rsidRDefault="00EC151D" w:rsidP="00BC7BDF">
      <w:pPr>
        <w:rPr>
          <w:rFonts w:ascii="Calibri" w:hAnsi="Calibri" w:cs="Calibri"/>
          <w:b/>
          <w:bCs/>
          <w:sz w:val="22"/>
          <w:szCs w:val="22"/>
        </w:rPr>
      </w:pPr>
      <w:r>
        <w:rPr>
          <w:rFonts w:ascii="Calibri" w:hAnsi="Calibri" w:cs="Calibri"/>
          <w:b/>
          <w:bCs/>
          <w:sz w:val="22"/>
          <w:szCs w:val="22"/>
        </w:rPr>
        <w:t>Řasy a s</w:t>
      </w:r>
      <w:r w:rsidRPr="00EC151D">
        <w:rPr>
          <w:rFonts w:ascii="Calibri" w:hAnsi="Calibri" w:cs="Calibri"/>
          <w:b/>
          <w:bCs/>
          <w:sz w:val="22"/>
          <w:szCs w:val="22"/>
        </w:rPr>
        <w:t>inice v rybnících a přehradách</w:t>
      </w:r>
    </w:p>
    <w:p w14:paraId="7D126AC8" w14:textId="77777777" w:rsidR="00BC7BDF" w:rsidRPr="00BC7BDF" w:rsidRDefault="00BC7BDF" w:rsidP="00BC7BDF">
      <w:pPr>
        <w:rPr>
          <w:rFonts w:ascii="Calibri" w:hAnsi="Calibri" w:cs="Calibri"/>
          <w:sz w:val="22"/>
          <w:szCs w:val="22"/>
        </w:rPr>
      </w:pPr>
    </w:p>
    <w:p w14:paraId="5A1A5ECA" w14:textId="22CADE5C" w:rsidR="0082473F" w:rsidRDefault="00EC151D" w:rsidP="00BC7BDF">
      <w:pPr>
        <w:rPr>
          <w:rFonts w:ascii="Calibri" w:hAnsi="Calibri" w:cs="Calibri"/>
          <w:sz w:val="22"/>
          <w:szCs w:val="22"/>
        </w:rPr>
      </w:pPr>
      <w:r>
        <w:rPr>
          <w:rFonts w:ascii="Calibri" w:hAnsi="Calibri" w:cs="Calibri"/>
          <w:sz w:val="22"/>
          <w:szCs w:val="22"/>
        </w:rPr>
        <w:t>Velkým rizikem je pak</w:t>
      </w:r>
      <w:r w:rsidR="00BC7BDF" w:rsidRPr="00BC7BDF">
        <w:rPr>
          <w:rFonts w:ascii="Calibri" w:hAnsi="Calibri" w:cs="Calibri"/>
          <w:sz w:val="22"/>
          <w:szCs w:val="22"/>
        </w:rPr>
        <w:t xml:space="preserve"> koupání v přírodních vodách.</w:t>
      </w:r>
      <w:r>
        <w:rPr>
          <w:rFonts w:ascii="Calibri" w:hAnsi="Calibri" w:cs="Calibri"/>
          <w:sz w:val="22"/>
          <w:szCs w:val="22"/>
        </w:rPr>
        <w:t xml:space="preserve"> S</w:t>
      </w:r>
      <w:r w:rsidR="00BC7BDF" w:rsidRPr="00BC7BDF">
        <w:rPr>
          <w:rFonts w:ascii="Calibri" w:hAnsi="Calibri" w:cs="Calibri"/>
          <w:sz w:val="22"/>
          <w:szCs w:val="22"/>
        </w:rPr>
        <w:t xml:space="preserve"> přemnožení</w:t>
      </w:r>
      <w:r>
        <w:rPr>
          <w:rFonts w:ascii="Calibri" w:hAnsi="Calibri" w:cs="Calibri"/>
          <w:sz w:val="22"/>
          <w:szCs w:val="22"/>
        </w:rPr>
        <w:t>m</w:t>
      </w:r>
      <w:r w:rsidR="00BC7BDF" w:rsidRPr="00BC7BDF">
        <w:rPr>
          <w:rFonts w:ascii="Calibri" w:hAnsi="Calibri" w:cs="Calibri"/>
          <w:sz w:val="22"/>
          <w:szCs w:val="22"/>
        </w:rPr>
        <w:t xml:space="preserve"> bakterií totiž roste riziko vzniku </w:t>
      </w:r>
      <w:r>
        <w:rPr>
          <w:rFonts w:ascii="Calibri" w:hAnsi="Calibri" w:cs="Calibri"/>
          <w:sz w:val="22"/>
          <w:szCs w:val="22"/>
        </w:rPr>
        <w:t xml:space="preserve">infekcí a </w:t>
      </w:r>
      <w:r w:rsidR="00BC7BDF" w:rsidRPr="00BC7BDF">
        <w:rPr>
          <w:rFonts w:ascii="Calibri" w:hAnsi="Calibri" w:cs="Calibri"/>
          <w:sz w:val="22"/>
          <w:szCs w:val="22"/>
        </w:rPr>
        <w:t xml:space="preserve">zánětů. </w:t>
      </w:r>
      <w:r>
        <w:rPr>
          <w:rFonts w:ascii="Calibri" w:hAnsi="Calibri" w:cs="Calibri"/>
          <w:sz w:val="22"/>
          <w:szCs w:val="22"/>
        </w:rPr>
        <w:t xml:space="preserve">Ideální je se osprchovat čistou vodou a převléknout se do suchých plavek či jiného suchého oblečení. </w:t>
      </w:r>
      <w:r w:rsidR="0082473F">
        <w:rPr>
          <w:rFonts w:ascii="Calibri" w:hAnsi="Calibri" w:cs="Calibri"/>
          <w:sz w:val="22"/>
          <w:szCs w:val="22"/>
        </w:rPr>
        <w:t>Stejně tak pomůže volnější ob</w:t>
      </w:r>
      <w:r w:rsidR="00854E2C">
        <w:rPr>
          <w:rFonts w:ascii="Calibri" w:hAnsi="Calibri" w:cs="Calibri"/>
          <w:sz w:val="22"/>
          <w:szCs w:val="22"/>
        </w:rPr>
        <w:t>l</w:t>
      </w:r>
      <w:r w:rsidR="0082473F">
        <w:rPr>
          <w:rFonts w:ascii="Calibri" w:hAnsi="Calibri" w:cs="Calibri"/>
          <w:sz w:val="22"/>
          <w:szCs w:val="22"/>
        </w:rPr>
        <w:t xml:space="preserve">ečení a dostatek tekutin, aby se podpořila hydratace a proplachování močového traktu. </w:t>
      </w:r>
    </w:p>
    <w:p w14:paraId="38C9A980" w14:textId="77777777" w:rsidR="0082473F" w:rsidRDefault="0082473F" w:rsidP="00BC7BDF">
      <w:pPr>
        <w:rPr>
          <w:rFonts w:ascii="Calibri" w:hAnsi="Calibri" w:cs="Calibri"/>
          <w:sz w:val="22"/>
          <w:szCs w:val="22"/>
        </w:rPr>
      </w:pPr>
    </w:p>
    <w:p w14:paraId="58B83635" w14:textId="053145B9" w:rsidR="00EC151D" w:rsidRDefault="00EC151D" w:rsidP="00BC7BDF">
      <w:pPr>
        <w:rPr>
          <w:rFonts w:ascii="Calibri" w:hAnsi="Calibri" w:cs="Calibri"/>
          <w:sz w:val="22"/>
          <w:szCs w:val="22"/>
        </w:rPr>
      </w:pPr>
      <w:r>
        <w:rPr>
          <w:rFonts w:ascii="Calibri" w:hAnsi="Calibri" w:cs="Calibri"/>
          <w:sz w:val="22"/>
          <w:szCs w:val="22"/>
        </w:rPr>
        <w:t>Ideální je také sledovat stav kvality vody v nádržích, kam se vyrážíte koupat.</w:t>
      </w:r>
      <w:r w:rsidR="00AB091D">
        <w:rPr>
          <w:rFonts w:ascii="Calibri" w:hAnsi="Calibri" w:cs="Calibri"/>
          <w:sz w:val="22"/>
          <w:szCs w:val="22"/>
        </w:rPr>
        <w:t xml:space="preserve"> Ani chlor není zrovna přítelem v tomto ohledu, ten m</w:t>
      </w:r>
      <w:r w:rsidR="00AB091D" w:rsidRPr="00AB091D">
        <w:rPr>
          <w:rFonts w:ascii="Calibri" w:hAnsi="Calibri" w:cs="Calibri"/>
          <w:sz w:val="22"/>
          <w:szCs w:val="22"/>
        </w:rPr>
        <w:t>ůže narušit přirozené pH pochvy a oslabit její obranné mechanismy</w:t>
      </w:r>
      <w:r w:rsidR="00AB091D">
        <w:rPr>
          <w:rFonts w:ascii="Calibri" w:hAnsi="Calibri" w:cs="Calibri"/>
          <w:sz w:val="22"/>
          <w:szCs w:val="22"/>
        </w:rPr>
        <w:t>.</w:t>
      </w:r>
      <w:r w:rsidR="0082473F">
        <w:rPr>
          <w:rFonts w:ascii="Calibri" w:hAnsi="Calibri" w:cs="Calibri"/>
          <w:sz w:val="22"/>
          <w:szCs w:val="22"/>
        </w:rPr>
        <w:t xml:space="preserve"> Narušit mikroflóru a podráždit poševní sliznici mohou i parfemované přípravky intimní hygieny. </w:t>
      </w:r>
    </w:p>
    <w:p w14:paraId="0DDC4655" w14:textId="77777777" w:rsidR="00EC151D" w:rsidRDefault="00EC151D" w:rsidP="00BC7BDF">
      <w:pPr>
        <w:rPr>
          <w:rFonts w:ascii="Calibri" w:hAnsi="Calibri" w:cs="Calibri"/>
          <w:sz w:val="22"/>
          <w:szCs w:val="22"/>
        </w:rPr>
      </w:pPr>
    </w:p>
    <w:p w14:paraId="46F355BE" w14:textId="1D84E27D" w:rsidR="00EC151D" w:rsidRPr="00EC151D" w:rsidRDefault="00EC151D" w:rsidP="00BC7BDF">
      <w:pPr>
        <w:rPr>
          <w:rFonts w:ascii="Calibri" w:hAnsi="Calibri" w:cs="Calibri"/>
          <w:b/>
          <w:bCs/>
          <w:sz w:val="22"/>
          <w:szCs w:val="22"/>
        </w:rPr>
      </w:pPr>
      <w:r w:rsidRPr="00EC151D">
        <w:rPr>
          <w:rFonts w:ascii="Calibri" w:hAnsi="Calibri" w:cs="Calibri"/>
          <w:b/>
          <w:bCs/>
          <w:sz w:val="22"/>
          <w:szCs w:val="22"/>
        </w:rPr>
        <w:t>Když už nás infekce zdolá?</w:t>
      </w:r>
    </w:p>
    <w:p w14:paraId="74264B69" w14:textId="1FD13046" w:rsidR="00EC151D" w:rsidRDefault="00EC151D" w:rsidP="00BC7BDF">
      <w:pPr>
        <w:rPr>
          <w:rFonts w:ascii="Calibri" w:hAnsi="Calibri" w:cs="Calibri"/>
          <w:sz w:val="22"/>
          <w:szCs w:val="22"/>
        </w:rPr>
      </w:pPr>
      <w:r>
        <w:rPr>
          <w:rFonts w:ascii="Calibri" w:hAnsi="Calibri" w:cs="Calibri"/>
          <w:sz w:val="22"/>
          <w:szCs w:val="22"/>
        </w:rPr>
        <w:t>„</w:t>
      </w:r>
      <w:r w:rsidRPr="00EC151D">
        <w:rPr>
          <w:rFonts w:ascii="Calibri" w:hAnsi="Calibri" w:cs="Calibri"/>
          <w:sz w:val="22"/>
          <w:szCs w:val="22"/>
        </w:rPr>
        <w:t xml:space="preserve">Lehčí infekce lze potlačit volně prodejnými prostředky – laktobacily, výplachy nebo antimykotiky, těžší je nutno léčit ve spolupráci s lékařem. Vždy je velmi vhodné po eliminaci </w:t>
      </w:r>
      <w:r w:rsidR="00AB091D">
        <w:rPr>
          <w:rFonts w:ascii="Calibri" w:hAnsi="Calibri" w:cs="Calibri"/>
          <w:sz w:val="22"/>
          <w:szCs w:val="22"/>
        </w:rPr>
        <w:t>„</w:t>
      </w:r>
      <w:r w:rsidRPr="00EC151D">
        <w:rPr>
          <w:rFonts w:ascii="Calibri" w:hAnsi="Calibri" w:cs="Calibri"/>
          <w:sz w:val="22"/>
          <w:szCs w:val="22"/>
        </w:rPr>
        <w:t>nepřátelských</w:t>
      </w:r>
      <w:r w:rsidR="00AB091D">
        <w:rPr>
          <w:rFonts w:ascii="Calibri" w:hAnsi="Calibri" w:cs="Calibri"/>
          <w:sz w:val="22"/>
          <w:szCs w:val="22"/>
        </w:rPr>
        <w:t>“</w:t>
      </w:r>
      <w:r w:rsidRPr="00EC151D">
        <w:rPr>
          <w:rFonts w:ascii="Calibri" w:hAnsi="Calibri" w:cs="Calibri"/>
          <w:sz w:val="22"/>
          <w:szCs w:val="22"/>
        </w:rPr>
        <w:t xml:space="preserve"> bakterií napomoci obnově vaginálního ekosystému vpravením „přátelských“ vaginálních bakterií, ideální je například selektivní vaginální probiotikum </w:t>
      </w:r>
      <w:proofErr w:type="spellStart"/>
      <w:r w:rsidRPr="00EC151D">
        <w:rPr>
          <w:rFonts w:ascii="Calibri" w:hAnsi="Calibri" w:cs="Calibri"/>
          <w:sz w:val="22"/>
          <w:szCs w:val="22"/>
        </w:rPr>
        <w:t>Gynimun</w:t>
      </w:r>
      <w:proofErr w:type="spellEnd"/>
      <w:r w:rsidRPr="00EC151D">
        <w:rPr>
          <w:rFonts w:ascii="Calibri" w:hAnsi="Calibri" w:cs="Calibri"/>
          <w:sz w:val="22"/>
          <w:szCs w:val="22"/>
        </w:rPr>
        <w:t>. Jedná se o moderní probiotikum třetí generace, které obsahuje jak střevní, tak vaginální patentované kmeny laktobacilů. Tím nabízí ženám pomoc při harmonizaci jejich osobité mikroflóry v intimních partiích. Vhodn</w:t>
      </w:r>
      <w:r w:rsidR="0082473F">
        <w:rPr>
          <w:rFonts w:ascii="Calibri" w:hAnsi="Calibri" w:cs="Calibri"/>
          <w:sz w:val="22"/>
          <w:szCs w:val="22"/>
        </w:rPr>
        <w:t xml:space="preserve">é </w:t>
      </w:r>
      <w:r w:rsidR="00AB091D">
        <w:rPr>
          <w:rFonts w:ascii="Calibri" w:hAnsi="Calibri" w:cs="Calibri"/>
          <w:sz w:val="22"/>
          <w:szCs w:val="22"/>
        </w:rPr>
        <w:t>je</w:t>
      </w:r>
      <w:r w:rsidRPr="00EC151D">
        <w:rPr>
          <w:rFonts w:ascii="Calibri" w:hAnsi="Calibri" w:cs="Calibri"/>
          <w:sz w:val="22"/>
          <w:szCs w:val="22"/>
        </w:rPr>
        <w:t xml:space="preserve"> i při nebo po podávání antibiotik</w:t>
      </w:r>
      <w:r>
        <w:rPr>
          <w:rFonts w:ascii="Calibri" w:hAnsi="Calibri" w:cs="Calibri"/>
          <w:sz w:val="22"/>
          <w:szCs w:val="22"/>
        </w:rPr>
        <w:t xml:space="preserve">,“ dodává MUDr. Jiří </w:t>
      </w:r>
      <w:proofErr w:type="spellStart"/>
      <w:r>
        <w:rPr>
          <w:rFonts w:ascii="Calibri" w:hAnsi="Calibri" w:cs="Calibri"/>
          <w:sz w:val="22"/>
          <w:szCs w:val="22"/>
        </w:rPr>
        <w:t>Emmer</w:t>
      </w:r>
      <w:proofErr w:type="spellEnd"/>
      <w:r w:rsidR="00854E2C">
        <w:rPr>
          <w:rFonts w:ascii="Calibri" w:hAnsi="Calibri" w:cs="Calibri"/>
          <w:sz w:val="22"/>
          <w:szCs w:val="22"/>
        </w:rPr>
        <w:t>.</w:t>
      </w:r>
    </w:p>
    <w:p w14:paraId="7CF27059" w14:textId="77777777" w:rsidR="00EC151D" w:rsidRDefault="00EC151D" w:rsidP="00BC7BDF">
      <w:pPr>
        <w:rPr>
          <w:rFonts w:ascii="Calibri" w:hAnsi="Calibri" w:cs="Calibri"/>
          <w:sz w:val="22"/>
          <w:szCs w:val="22"/>
        </w:rPr>
      </w:pPr>
    </w:p>
    <w:p w14:paraId="04B139D0" w14:textId="77777777" w:rsidR="00EC151D" w:rsidRDefault="00EC151D" w:rsidP="00BC7BDF">
      <w:pPr>
        <w:rPr>
          <w:rFonts w:ascii="Calibri" w:hAnsi="Calibri" w:cs="Calibri"/>
          <w:sz w:val="22"/>
          <w:szCs w:val="22"/>
        </w:rPr>
      </w:pPr>
    </w:p>
    <w:p w14:paraId="675A3A30" w14:textId="77777777" w:rsidR="007A21A8" w:rsidRPr="009B4C91" w:rsidRDefault="007A21A8" w:rsidP="00B52DE8">
      <w:pPr>
        <w:rPr>
          <w:rFonts w:ascii="Calibri" w:hAnsi="Calibri" w:cs="Calibri"/>
          <w:sz w:val="22"/>
          <w:szCs w:val="22"/>
        </w:rPr>
      </w:pPr>
    </w:p>
    <w:p w14:paraId="41DF0541" w14:textId="0E4EA582" w:rsidR="00947D0D" w:rsidRPr="009B4C91" w:rsidRDefault="00947D0D">
      <w:pPr>
        <w:rPr>
          <w:rFonts w:ascii="Calibri" w:hAnsi="Calibri" w:cs="Calibri"/>
          <w:sz w:val="22"/>
          <w:szCs w:val="22"/>
        </w:rPr>
      </w:pPr>
    </w:p>
    <w:sectPr w:rsidR="00947D0D" w:rsidRPr="009B4C9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altName w:val="Calibri"/>
    <w:panose1 w:val="020F05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9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DE8"/>
    <w:rsid w:val="0005287D"/>
    <w:rsid w:val="000A6825"/>
    <w:rsid w:val="000D427F"/>
    <w:rsid w:val="000D70A5"/>
    <w:rsid w:val="00131545"/>
    <w:rsid w:val="00186F1B"/>
    <w:rsid w:val="001E2C9B"/>
    <w:rsid w:val="0022153F"/>
    <w:rsid w:val="00255ED8"/>
    <w:rsid w:val="002755C5"/>
    <w:rsid w:val="002D71A0"/>
    <w:rsid w:val="003302EC"/>
    <w:rsid w:val="003374F6"/>
    <w:rsid w:val="004134F9"/>
    <w:rsid w:val="004B0A92"/>
    <w:rsid w:val="005251EC"/>
    <w:rsid w:val="005713F2"/>
    <w:rsid w:val="00645961"/>
    <w:rsid w:val="006E4AC2"/>
    <w:rsid w:val="0070747A"/>
    <w:rsid w:val="00776786"/>
    <w:rsid w:val="007A21A8"/>
    <w:rsid w:val="007D17AD"/>
    <w:rsid w:val="007E4E4F"/>
    <w:rsid w:val="008016FC"/>
    <w:rsid w:val="0082473F"/>
    <w:rsid w:val="00854E2C"/>
    <w:rsid w:val="00862AD3"/>
    <w:rsid w:val="008E200B"/>
    <w:rsid w:val="00927BC9"/>
    <w:rsid w:val="00941C50"/>
    <w:rsid w:val="00947D0D"/>
    <w:rsid w:val="009819A3"/>
    <w:rsid w:val="00990E98"/>
    <w:rsid w:val="009B4C91"/>
    <w:rsid w:val="009B6553"/>
    <w:rsid w:val="009C73A9"/>
    <w:rsid w:val="009D464C"/>
    <w:rsid w:val="00A4379B"/>
    <w:rsid w:val="00A54A40"/>
    <w:rsid w:val="00A605B2"/>
    <w:rsid w:val="00A62678"/>
    <w:rsid w:val="00A7171D"/>
    <w:rsid w:val="00A910EB"/>
    <w:rsid w:val="00AB091D"/>
    <w:rsid w:val="00AF76F6"/>
    <w:rsid w:val="00B52DE8"/>
    <w:rsid w:val="00BB781F"/>
    <w:rsid w:val="00BC7BDF"/>
    <w:rsid w:val="00C82784"/>
    <w:rsid w:val="00C867F2"/>
    <w:rsid w:val="00D71E04"/>
    <w:rsid w:val="00DD0B4E"/>
    <w:rsid w:val="00DD4B43"/>
    <w:rsid w:val="00E17261"/>
    <w:rsid w:val="00E2513C"/>
    <w:rsid w:val="00EB2B7E"/>
    <w:rsid w:val="00EC151D"/>
    <w:rsid w:val="00EC4E1E"/>
    <w:rsid w:val="00EC5905"/>
    <w:rsid w:val="00F64001"/>
    <w:rsid w:val="00FB642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7E4D2"/>
  <w15:chartTrackingRefBased/>
  <w15:docId w15:val="{A0C23E97-757F-9241-84FD-D52E84C34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cs-CZ"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B52D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B52D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B52DE8"/>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B52DE8"/>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B52DE8"/>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B52DE8"/>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B52DE8"/>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B52DE8"/>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B52DE8"/>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B52DE8"/>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B52DE8"/>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B52DE8"/>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B52DE8"/>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B52DE8"/>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B52DE8"/>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B52DE8"/>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B52DE8"/>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B52DE8"/>
    <w:rPr>
      <w:rFonts w:eastAsiaTheme="majorEastAsia" w:cstheme="majorBidi"/>
      <w:color w:val="272727" w:themeColor="text1" w:themeTint="D8"/>
    </w:rPr>
  </w:style>
  <w:style w:type="paragraph" w:styleId="Nzev">
    <w:name w:val="Title"/>
    <w:basedOn w:val="Normln"/>
    <w:next w:val="Normln"/>
    <w:link w:val="NzevChar"/>
    <w:uiPriority w:val="10"/>
    <w:qFormat/>
    <w:rsid w:val="00B52DE8"/>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B52DE8"/>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B52DE8"/>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B52DE8"/>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B52DE8"/>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B52DE8"/>
    <w:rPr>
      <w:i/>
      <w:iCs/>
      <w:color w:val="404040" w:themeColor="text1" w:themeTint="BF"/>
    </w:rPr>
  </w:style>
  <w:style w:type="paragraph" w:styleId="Odstavecseseznamem">
    <w:name w:val="List Paragraph"/>
    <w:basedOn w:val="Normln"/>
    <w:uiPriority w:val="34"/>
    <w:qFormat/>
    <w:rsid w:val="00B52DE8"/>
    <w:pPr>
      <w:ind w:left="720"/>
      <w:contextualSpacing/>
    </w:pPr>
  </w:style>
  <w:style w:type="character" w:styleId="Zdraznnintenzivn">
    <w:name w:val="Intense Emphasis"/>
    <w:basedOn w:val="Standardnpsmoodstavce"/>
    <w:uiPriority w:val="21"/>
    <w:qFormat/>
    <w:rsid w:val="00B52DE8"/>
    <w:rPr>
      <w:i/>
      <w:iCs/>
      <w:color w:val="0F4761" w:themeColor="accent1" w:themeShade="BF"/>
    </w:rPr>
  </w:style>
  <w:style w:type="paragraph" w:styleId="Vrazncitt">
    <w:name w:val="Intense Quote"/>
    <w:basedOn w:val="Normln"/>
    <w:next w:val="Normln"/>
    <w:link w:val="VrazncittChar"/>
    <w:uiPriority w:val="30"/>
    <w:qFormat/>
    <w:rsid w:val="00B52D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B52DE8"/>
    <w:rPr>
      <w:i/>
      <w:iCs/>
      <w:color w:val="0F4761" w:themeColor="accent1" w:themeShade="BF"/>
    </w:rPr>
  </w:style>
  <w:style w:type="character" w:styleId="Odkazintenzivn">
    <w:name w:val="Intense Reference"/>
    <w:basedOn w:val="Standardnpsmoodstavce"/>
    <w:uiPriority w:val="32"/>
    <w:qFormat/>
    <w:rsid w:val="00B52DE8"/>
    <w:rPr>
      <w:b/>
      <w:bCs/>
      <w:smallCaps/>
      <w:color w:val="0F4761" w:themeColor="accent1" w:themeShade="BF"/>
      <w:spacing w:val="5"/>
    </w:rPr>
  </w:style>
  <w:style w:type="paragraph" w:styleId="Revize">
    <w:name w:val="Revision"/>
    <w:hidden/>
    <w:uiPriority w:val="99"/>
    <w:semiHidden/>
    <w:rsid w:val="00947D0D"/>
  </w:style>
  <w:style w:type="character" w:styleId="Hypertextovodkaz">
    <w:name w:val="Hyperlink"/>
    <w:basedOn w:val="Standardnpsmoodstavce"/>
    <w:uiPriority w:val="99"/>
    <w:unhideWhenUsed/>
    <w:rsid w:val="00C867F2"/>
    <w:rPr>
      <w:color w:val="467886" w:themeColor="hyperlink"/>
      <w:u w:val="single"/>
    </w:rPr>
  </w:style>
  <w:style w:type="character" w:styleId="Nevyeenzmnka">
    <w:name w:val="Unresolved Mention"/>
    <w:basedOn w:val="Standardnpsmoodstavce"/>
    <w:uiPriority w:val="99"/>
    <w:semiHidden/>
    <w:unhideWhenUsed/>
    <w:rsid w:val="00C867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0590">
      <w:bodyDiv w:val="1"/>
      <w:marLeft w:val="0"/>
      <w:marRight w:val="0"/>
      <w:marTop w:val="0"/>
      <w:marBottom w:val="0"/>
      <w:divBdr>
        <w:top w:val="none" w:sz="0" w:space="0" w:color="auto"/>
        <w:left w:val="none" w:sz="0" w:space="0" w:color="auto"/>
        <w:bottom w:val="none" w:sz="0" w:space="0" w:color="auto"/>
        <w:right w:val="none" w:sz="0" w:space="0" w:color="auto"/>
      </w:divBdr>
      <w:divsChild>
        <w:div w:id="1054504316">
          <w:marLeft w:val="0"/>
          <w:marRight w:val="0"/>
          <w:marTop w:val="0"/>
          <w:marBottom w:val="0"/>
          <w:divBdr>
            <w:top w:val="none" w:sz="0" w:space="0" w:color="auto"/>
            <w:left w:val="none" w:sz="0" w:space="0" w:color="auto"/>
            <w:bottom w:val="none" w:sz="0" w:space="0" w:color="auto"/>
            <w:right w:val="none" w:sz="0" w:space="0" w:color="auto"/>
          </w:divBdr>
        </w:div>
        <w:div w:id="1017467666">
          <w:marLeft w:val="0"/>
          <w:marRight w:val="0"/>
          <w:marTop w:val="0"/>
          <w:marBottom w:val="0"/>
          <w:divBdr>
            <w:top w:val="none" w:sz="0" w:space="0" w:color="auto"/>
            <w:left w:val="none" w:sz="0" w:space="0" w:color="auto"/>
            <w:bottom w:val="none" w:sz="0" w:space="0" w:color="auto"/>
            <w:right w:val="none" w:sz="0" w:space="0" w:color="auto"/>
          </w:divBdr>
        </w:div>
      </w:divsChild>
    </w:div>
    <w:div w:id="275333935">
      <w:bodyDiv w:val="1"/>
      <w:marLeft w:val="0"/>
      <w:marRight w:val="0"/>
      <w:marTop w:val="0"/>
      <w:marBottom w:val="0"/>
      <w:divBdr>
        <w:top w:val="none" w:sz="0" w:space="0" w:color="auto"/>
        <w:left w:val="none" w:sz="0" w:space="0" w:color="auto"/>
        <w:bottom w:val="none" w:sz="0" w:space="0" w:color="auto"/>
        <w:right w:val="none" w:sz="0" w:space="0" w:color="auto"/>
      </w:divBdr>
      <w:divsChild>
        <w:div w:id="895818094">
          <w:marLeft w:val="0"/>
          <w:marRight w:val="0"/>
          <w:marTop w:val="0"/>
          <w:marBottom w:val="0"/>
          <w:divBdr>
            <w:top w:val="none" w:sz="0" w:space="0" w:color="auto"/>
            <w:left w:val="none" w:sz="0" w:space="0" w:color="auto"/>
            <w:bottom w:val="none" w:sz="0" w:space="0" w:color="auto"/>
            <w:right w:val="none" w:sz="0" w:space="0" w:color="auto"/>
          </w:divBdr>
        </w:div>
      </w:divsChild>
    </w:div>
    <w:div w:id="661813855">
      <w:bodyDiv w:val="1"/>
      <w:marLeft w:val="0"/>
      <w:marRight w:val="0"/>
      <w:marTop w:val="0"/>
      <w:marBottom w:val="0"/>
      <w:divBdr>
        <w:top w:val="none" w:sz="0" w:space="0" w:color="auto"/>
        <w:left w:val="none" w:sz="0" w:space="0" w:color="auto"/>
        <w:bottom w:val="none" w:sz="0" w:space="0" w:color="auto"/>
        <w:right w:val="none" w:sz="0" w:space="0" w:color="auto"/>
      </w:divBdr>
      <w:divsChild>
        <w:div w:id="989332053">
          <w:marLeft w:val="0"/>
          <w:marRight w:val="0"/>
          <w:marTop w:val="0"/>
          <w:marBottom w:val="0"/>
          <w:divBdr>
            <w:top w:val="none" w:sz="0" w:space="0" w:color="auto"/>
            <w:left w:val="none" w:sz="0" w:space="0" w:color="auto"/>
            <w:bottom w:val="none" w:sz="0" w:space="0" w:color="auto"/>
            <w:right w:val="none" w:sz="0" w:space="0" w:color="auto"/>
          </w:divBdr>
        </w:div>
        <w:div w:id="253586375">
          <w:marLeft w:val="0"/>
          <w:marRight w:val="0"/>
          <w:marTop w:val="0"/>
          <w:marBottom w:val="0"/>
          <w:divBdr>
            <w:top w:val="none" w:sz="0" w:space="0" w:color="auto"/>
            <w:left w:val="none" w:sz="0" w:space="0" w:color="auto"/>
            <w:bottom w:val="none" w:sz="0" w:space="0" w:color="auto"/>
            <w:right w:val="none" w:sz="0" w:space="0" w:color="auto"/>
          </w:divBdr>
        </w:div>
        <w:div w:id="1568413973">
          <w:marLeft w:val="0"/>
          <w:marRight w:val="0"/>
          <w:marTop w:val="0"/>
          <w:marBottom w:val="0"/>
          <w:divBdr>
            <w:top w:val="none" w:sz="0" w:space="0" w:color="auto"/>
            <w:left w:val="none" w:sz="0" w:space="0" w:color="auto"/>
            <w:bottom w:val="none" w:sz="0" w:space="0" w:color="auto"/>
            <w:right w:val="none" w:sz="0" w:space="0" w:color="auto"/>
          </w:divBdr>
        </w:div>
        <w:div w:id="1119959876">
          <w:marLeft w:val="0"/>
          <w:marRight w:val="0"/>
          <w:marTop w:val="0"/>
          <w:marBottom w:val="0"/>
          <w:divBdr>
            <w:top w:val="none" w:sz="0" w:space="0" w:color="auto"/>
            <w:left w:val="none" w:sz="0" w:space="0" w:color="auto"/>
            <w:bottom w:val="none" w:sz="0" w:space="0" w:color="auto"/>
            <w:right w:val="none" w:sz="0" w:space="0" w:color="auto"/>
          </w:divBdr>
        </w:div>
        <w:div w:id="709694231">
          <w:marLeft w:val="0"/>
          <w:marRight w:val="0"/>
          <w:marTop w:val="0"/>
          <w:marBottom w:val="0"/>
          <w:divBdr>
            <w:top w:val="none" w:sz="0" w:space="0" w:color="auto"/>
            <w:left w:val="none" w:sz="0" w:space="0" w:color="auto"/>
            <w:bottom w:val="none" w:sz="0" w:space="0" w:color="auto"/>
            <w:right w:val="none" w:sz="0" w:space="0" w:color="auto"/>
          </w:divBdr>
        </w:div>
        <w:div w:id="1565221501">
          <w:marLeft w:val="0"/>
          <w:marRight w:val="0"/>
          <w:marTop w:val="0"/>
          <w:marBottom w:val="0"/>
          <w:divBdr>
            <w:top w:val="none" w:sz="0" w:space="0" w:color="auto"/>
            <w:left w:val="none" w:sz="0" w:space="0" w:color="auto"/>
            <w:bottom w:val="none" w:sz="0" w:space="0" w:color="auto"/>
            <w:right w:val="none" w:sz="0" w:space="0" w:color="auto"/>
          </w:divBdr>
        </w:div>
        <w:div w:id="1899048360">
          <w:marLeft w:val="0"/>
          <w:marRight w:val="0"/>
          <w:marTop w:val="0"/>
          <w:marBottom w:val="0"/>
          <w:divBdr>
            <w:top w:val="none" w:sz="0" w:space="0" w:color="auto"/>
            <w:left w:val="none" w:sz="0" w:space="0" w:color="auto"/>
            <w:bottom w:val="none" w:sz="0" w:space="0" w:color="auto"/>
            <w:right w:val="none" w:sz="0" w:space="0" w:color="auto"/>
          </w:divBdr>
        </w:div>
      </w:divsChild>
    </w:div>
    <w:div w:id="884563150">
      <w:bodyDiv w:val="1"/>
      <w:marLeft w:val="0"/>
      <w:marRight w:val="0"/>
      <w:marTop w:val="0"/>
      <w:marBottom w:val="0"/>
      <w:divBdr>
        <w:top w:val="none" w:sz="0" w:space="0" w:color="auto"/>
        <w:left w:val="none" w:sz="0" w:space="0" w:color="auto"/>
        <w:bottom w:val="none" w:sz="0" w:space="0" w:color="auto"/>
        <w:right w:val="none" w:sz="0" w:space="0" w:color="auto"/>
      </w:divBdr>
    </w:div>
    <w:div w:id="966202325">
      <w:bodyDiv w:val="1"/>
      <w:marLeft w:val="0"/>
      <w:marRight w:val="0"/>
      <w:marTop w:val="0"/>
      <w:marBottom w:val="0"/>
      <w:divBdr>
        <w:top w:val="none" w:sz="0" w:space="0" w:color="auto"/>
        <w:left w:val="none" w:sz="0" w:space="0" w:color="auto"/>
        <w:bottom w:val="none" w:sz="0" w:space="0" w:color="auto"/>
        <w:right w:val="none" w:sz="0" w:space="0" w:color="auto"/>
      </w:divBdr>
      <w:divsChild>
        <w:div w:id="534318212">
          <w:marLeft w:val="0"/>
          <w:marRight w:val="0"/>
          <w:marTop w:val="0"/>
          <w:marBottom w:val="0"/>
          <w:divBdr>
            <w:top w:val="none" w:sz="0" w:space="0" w:color="auto"/>
            <w:left w:val="none" w:sz="0" w:space="0" w:color="auto"/>
            <w:bottom w:val="none" w:sz="0" w:space="0" w:color="auto"/>
            <w:right w:val="none" w:sz="0" w:space="0" w:color="auto"/>
          </w:divBdr>
        </w:div>
        <w:div w:id="8070161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4ABF3A-F2B5-4E64-8510-6A935E2C7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Pages>
  <Words>472</Words>
  <Characters>2611</Characters>
  <Application>Microsoft Office Word</Application>
  <DocSecurity>0</DocSecurity>
  <Lines>46</Lines>
  <Paragraphs>9</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3074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Michal Hoblík</cp:lastModifiedBy>
  <cp:revision>13</cp:revision>
  <dcterms:created xsi:type="dcterms:W3CDTF">2024-07-04T13:27:00Z</dcterms:created>
  <dcterms:modified xsi:type="dcterms:W3CDTF">2024-07-04T14:02:00Z</dcterms:modified>
  <cp:category/>
</cp:coreProperties>
</file>