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BDA88" w14:textId="5E11B36A" w:rsidR="00E458D9" w:rsidRDefault="00E458D9" w:rsidP="00606144">
      <w:pPr>
        <w:jc w:val="center"/>
        <w:rPr>
          <w:b/>
          <w:bCs/>
          <w:sz w:val="28"/>
          <w:szCs w:val="28"/>
        </w:rPr>
      </w:pPr>
      <w:r w:rsidRPr="00D657F0">
        <w:rPr>
          <w:b/>
          <w:bCs/>
          <w:sz w:val="28"/>
          <w:szCs w:val="28"/>
        </w:rPr>
        <w:t>Jak často měnit práci? Nejdůležitější jsou poci</w:t>
      </w:r>
      <w:r w:rsidR="00606144" w:rsidRPr="00D657F0">
        <w:rPr>
          <w:b/>
          <w:bCs/>
          <w:sz w:val="28"/>
          <w:szCs w:val="28"/>
        </w:rPr>
        <w:t xml:space="preserve">ty, </w:t>
      </w:r>
      <w:r w:rsidR="00606144" w:rsidRPr="00D657F0">
        <w:rPr>
          <w:b/>
          <w:bCs/>
          <w:sz w:val="28"/>
          <w:szCs w:val="28"/>
        </w:rPr>
        <w:br/>
        <w:t>v rozhodování po</w:t>
      </w:r>
      <w:r w:rsidR="00984DCA" w:rsidRPr="00D657F0">
        <w:rPr>
          <w:b/>
          <w:bCs/>
          <w:sz w:val="28"/>
          <w:szCs w:val="28"/>
        </w:rPr>
        <w:t>mohou</w:t>
      </w:r>
      <w:r w:rsidR="00606144" w:rsidRPr="00D657F0">
        <w:rPr>
          <w:b/>
          <w:bCs/>
          <w:sz w:val="28"/>
          <w:szCs w:val="28"/>
        </w:rPr>
        <w:t xml:space="preserve"> i další </w:t>
      </w:r>
      <w:r w:rsidR="00984DCA" w:rsidRPr="00D657F0">
        <w:rPr>
          <w:b/>
          <w:bCs/>
          <w:sz w:val="28"/>
          <w:szCs w:val="28"/>
        </w:rPr>
        <w:t>hlediska</w:t>
      </w:r>
      <w:r w:rsidR="00BF5823" w:rsidRPr="00D657F0">
        <w:rPr>
          <w:b/>
          <w:bCs/>
          <w:sz w:val="28"/>
          <w:szCs w:val="28"/>
        </w:rPr>
        <w:t xml:space="preserve"> a motivace</w:t>
      </w:r>
    </w:p>
    <w:p w14:paraId="11EF6D40" w14:textId="77777777" w:rsidR="00D657F0" w:rsidRPr="00D657F0" w:rsidRDefault="00D657F0" w:rsidP="00606144">
      <w:pPr>
        <w:jc w:val="center"/>
        <w:rPr>
          <w:b/>
          <w:bCs/>
          <w:sz w:val="28"/>
          <w:szCs w:val="28"/>
        </w:rPr>
      </w:pPr>
    </w:p>
    <w:p w14:paraId="7CA2F444" w14:textId="3F0B307C" w:rsidR="00E458D9" w:rsidRPr="00D657F0" w:rsidRDefault="00E458D9" w:rsidP="006B2B7F">
      <w:pPr>
        <w:pStyle w:val="Odstavecseseznamem"/>
        <w:numPr>
          <w:ilvl w:val="0"/>
          <w:numId w:val="2"/>
        </w:numPr>
        <w:rPr>
          <w:b/>
          <w:bCs/>
          <w:sz w:val="21"/>
          <w:szCs w:val="21"/>
        </w:rPr>
      </w:pPr>
      <w:r w:rsidRPr="00D657F0">
        <w:rPr>
          <w:b/>
          <w:bCs/>
          <w:sz w:val="21"/>
          <w:szCs w:val="21"/>
        </w:rPr>
        <w:t xml:space="preserve">Podle </w:t>
      </w:r>
      <w:r w:rsidR="001129CC" w:rsidRPr="00D657F0">
        <w:rPr>
          <w:b/>
          <w:bCs/>
          <w:sz w:val="21"/>
          <w:szCs w:val="21"/>
        </w:rPr>
        <w:t>průzkumu</w:t>
      </w:r>
      <w:r w:rsidRPr="00D657F0">
        <w:rPr>
          <w:b/>
          <w:bCs/>
          <w:sz w:val="21"/>
          <w:szCs w:val="21"/>
        </w:rPr>
        <w:t xml:space="preserve"> </w:t>
      </w:r>
      <w:proofErr w:type="spellStart"/>
      <w:r w:rsidRPr="00D657F0">
        <w:rPr>
          <w:b/>
          <w:bCs/>
          <w:sz w:val="21"/>
          <w:szCs w:val="21"/>
        </w:rPr>
        <w:t>JobsIndex</w:t>
      </w:r>
      <w:proofErr w:type="spellEnd"/>
      <w:r w:rsidRPr="00D657F0">
        <w:rPr>
          <w:b/>
          <w:bCs/>
          <w:sz w:val="21"/>
          <w:szCs w:val="21"/>
        </w:rPr>
        <w:t xml:space="preserve"> je </w:t>
      </w:r>
      <w:r w:rsidR="006B2B7F" w:rsidRPr="00D657F0">
        <w:rPr>
          <w:b/>
          <w:bCs/>
          <w:sz w:val="21"/>
          <w:szCs w:val="21"/>
        </w:rPr>
        <w:t xml:space="preserve">největší ochota měnit práci mezi lidmi </w:t>
      </w:r>
      <w:r w:rsidRPr="00D657F0">
        <w:rPr>
          <w:b/>
          <w:bCs/>
          <w:sz w:val="21"/>
          <w:szCs w:val="21"/>
        </w:rPr>
        <w:t>ve věku 18 až 24</w:t>
      </w:r>
      <w:r w:rsidR="006B2B7F" w:rsidRPr="00D657F0">
        <w:rPr>
          <w:b/>
          <w:bCs/>
          <w:sz w:val="21"/>
          <w:szCs w:val="21"/>
        </w:rPr>
        <w:t xml:space="preserve"> let</w:t>
      </w:r>
      <w:r w:rsidRPr="00D657F0">
        <w:rPr>
          <w:b/>
          <w:bCs/>
          <w:sz w:val="21"/>
          <w:szCs w:val="21"/>
        </w:rPr>
        <w:t xml:space="preserve">, </w:t>
      </w:r>
      <w:r w:rsidRPr="00D657F0">
        <w:rPr>
          <w:b/>
          <w:bCs/>
          <w:sz w:val="21"/>
          <w:szCs w:val="21"/>
        </w:rPr>
        <w:br/>
        <w:t xml:space="preserve">z </w:t>
      </w:r>
      <w:r w:rsidR="006B2B7F" w:rsidRPr="00D657F0">
        <w:rPr>
          <w:b/>
          <w:bCs/>
          <w:sz w:val="21"/>
          <w:szCs w:val="21"/>
        </w:rPr>
        <w:t>této skupiny</w:t>
      </w:r>
      <w:r w:rsidRPr="00D657F0">
        <w:rPr>
          <w:b/>
          <w:bCs/>
          <w:sz w:val="21"/>
          <w:szCs w:val="21"/>
        </w:rPr>
        <w:t xml:space="preserve"> za poslední rok změnila práci více než třetina.</w:t>
      </w:r>
    </w:p>
    <w:p w14:paraId="26F52A44" w14:textId="08B0B2E4" w:rsidR="00E458D9" w:rsidRPr="00D657F0" w:rsidRDefault="00E458D9" w:rsidP="00E458D9">
      <w:pPr>
        <w:pStyle w:val="Odstavecseseznamem"/>
        <w:numPr>
          <w:ilvl w:val="0"/>
          <w:numId w:val="2"/>
        </w:numPr>
        <w:rPr>
          <w:b/>
          <w:bCs/>
          <w:sz w:val="21"/>
          <w:szCs w:val="21"/>
        </w:rPr>
      </w:pPr>
      <w:r w:rsidRPr="00D657F0">
        <w:rPr>
          <w:b/>
          <w:bCs/>
          <w:sz w:val="21"/>
          <w:szCs w:val="21"/>
        </w:rPr>
        <w:t>Ve věkové kategorii respondentů 45 až 54 let to bylo už jenom deset procent respondentů.</w:t>
      </w:r>
    </w:p>
    <w:p w14:paraId="5E5FA18F" w14:textId="48A3550E" w:rsidR="00670385" w:rsidRPr="00D657F0" w:rsidRDefault="00670385" w:rsidP="00E458D9">
      <w:pPr>
        <w:pStyle w:val="Odstavecseseznamem"/>
        <w:numPr>
          <w:ilvl w:val="0"/>
          <w:numId w:val="2"/>
        </w:numPr>
        <w:rPr>
          <w:b/>
          <w:bCs/>
          <w:sz w:val="21"/>
          <w:szCs w:val="21"/>
        </w:rPr>
      </w:pPr>
      <w:r w:rsidRPr="00D657F0">
        <w:rPr>
          <w:b/>
          <w:bCs/>
          <w:sz w:val="21"/>
          <w:szCs w:val="21"/>
        </w:rPr>
        <w:t>Pro zástupce nejmladší skupiny lidí (</w:t>
      </w:r>
      <w:proofErr w:type="gramStart"/>
      <w:r w:rsidRPr="00D657F0">
        <w:rPr>
          <w:b/>
          <w:bCs/>
          <w:sz w:val="21"/>
          <w:szCs w:val="21"/>
        </w:rPr>
        <w:t>18 – 24</w:t>
      </w:r>
      <w:proofErr w:type="gramEnd"/>
      <w:r w:rsidRPr="00D657F0">
        <w:rPr>
          <w:b/>
          <w:bCs/>
          <w:sz w:val="21"/>
          <w:szCs w:val="21"/>
        </w:rPr>
        <w:t xml:space="preserve"> let) jsou mezi důležitými motivacemi ke změně práce firemní benefity – více volného času (důležité pro 47 % z nich) a odpovídající pracovní prostředky (důležité pro 40 % z nich)</w:t>
      </w:r>
    </w:p>
    <w:p w14:paraId="1E2DAC18" w14:textId="5F7F7307" w:rsidR="00EA7674" w:rsidRDefault="00670385" w:rsidP="00EA7674">
      <w:pPr>
        <w:pStyle w:val="Odstavecseseznamem"/>
        <w:numPr>
          <w:ilvl w:val="0"/>
          <w:numId w:val="2"/>
        </w:numPr>
        <w:rPr>
          <w:b/>
          <w:bCs/>
          <w:sz w:val="21"/>
          <w:szCs w:val="21"/>
        </w:rPr>
      </w:pPr>
      <w:r w:rsidRPr="00D657F0">
        <w:rPr>
          <w:b/>
          <w:bCs/>
          <w:sz w:val="21"/>
          <w:szCs w:val="21"/>
        </w:rPr>
        <w:t xml:space="preserve">Pro zástupce skupiny </w:t>
      </w:r>
      <w:proofErr w:type="gramStart"/>
      <w:r w:rsidRPr="00D657F0">
        <w:rPr>
          <w:b/>
          <w:bCs/>
          <w:sz w:val="21"/>
          <w:szCs w:val="21"/>
        </w:rPr>
        <w:t>25</w:t>
      </w:r>
      <w:r w:rsidR="00606144" w:rsidRPr="00D657F0">
        <w:rPr>
          <w:b/>
          <w:bCs/>
          <w:sz w:val="21"/>
          <w:szCs w:val="21"/>
        </w:rPr>
        <w:t xml:space="preserve"> </w:t>
      </w:r>
      <w:r w:rsidRPr="00D657F0">
        <w:rPr>
          <w:b/>
          <w:bCs/>
          <w:sz w:val="21"/>
          <w:szCs w:val="21"/>
        </w:rPr>
        <w:t>-</w:t>
      </w:r>
      <w:r w:rsidR="00606144" w:rsidRPr="00D657F0">
        <w:rPr>
          <w:b/>
          <w:bCs/>
          <w:sz w:val="21"/>
          <w:szCs w:val="21"/>
        </w:rPr>
        <w:t xml:space="preserve"> </w:t>
      </w:r>
      <w:r w:rsidRPr="00D657F0">
        <w:rPr>
          <w:b/>
          <w:bCs/>
          <w:sz w:val="21"/>
          <w:szCs w:val="21"/>
        </w:rPr>
        <w:t>34</w:t>
      </w:r>
      <w:proofErr w:type="gramEnd"/>
      <w:r w:rsidRPr="00D657F0">
        <w:rPr>
          <w:b/>
          <w:bCs/>
          <w:sz w:val="21"/>
          <w:szCs w:val="21"/>
        </w:rPr>
        <w:t xml:space="preserve"> let jsou pak důležitou motivací firemní benefity </w:t>
      </w:r>
      <w:proofErr w:type="spellStart"/>
      <w:r w:rsidRPr="00D657F0">
        <w:rPr>
          <w:b/>
          <w:bCs/>
          <w:sz w:val="21"/>
          <w:szCs w:val="21"/>
        </w:rPr>
        <w:t>přepočítatelné</w:t>
      </w:r>
      <w:proofErr w:type="spellEnd"/>
      <w:r w:rsidRPr="00D657F0">
        <w:rPr>
          <w:b/>
          <w:bCs/>
          <w:sz w:val="21"/>
          <w:szCs w:val="21"/>
        </w:rPr>
        <w:t xml:space="preserve"> na peníze (důležité pro 44 % z nich)</w:t>
      </w:r>
    </w:p>
    <w:p w14:paraId="6E961283" w14:textId="77777777" w:rsidR="00D657F0" w:rsidRPr="00D657F0" w:rsidRDefault="00D657F0" w:rsidP="00D657F0">
      <w:pPr>
        <w:pStyle w:val="Odstavecseseznamem"/>
        <w:rPr>
          <w:b/>
          <w:bCs/>
          <w:sz w:val="21"/>
          <w:szCs w:val="21"/>
        </w:rPr>
      </w:pPr>
    </w:p>
    <w:p w14:paraId="1B9D8557" w14:textId="4601EB01" w:rsidR="00E458D9" w:rsidRPr="00D657F0" w:rsidRDefault="00EA7674" w:rsidP="00056F87">
      <w:pPr>
        <w:rPr>
          <w:sz w:val="20"/>
          <w:szCs w:val="20"/>
        </w:rPr>
      </w:pPr>
      <w:r w:rsidRPr="00D657F0">
        <w:rPr>
          <w:b/>
          <w:bCs/>
          <w:sz w:val="20"/>
          <w:szCs w:val="20"/>
        </w:rPr>
        <w:t xml:space="preserve">Praha, </w:t>
      </w:r>
      <w:r w:rsidR="00CD3DC2" w:rsidRPr="00D657F0">
        <w:rPr>
          <w:b/>
          <w:bCs/>
          <w:sz w:val="20"/>
          <w:szCs w:val="20"/>
        </w:rPr>
        <w:t>4</w:t>
      </w:r>
      <w:r w:rsidR="00B03DF9" w:rsidRPr="00D657F0">
        <w:rPr>
          <w:b/>
          <w:bCs/>
          <w:sz w:val="20"/>
          <w:szCs w:val="20"/>
        </w:rPr>
        <w:t xml:space="preserve">. </w:t>
      </w:r>
      <w:r w:rsidR="00E458D9" w:rsidRPr="00D657F0">
        <w:rPr>
          <w:b/>
          <w:bCs/>
          <w:sz w:val="20"/>
          <w:szCs w:val="20"/>
        </w:rPr>
        <w:t>září</w:t>
      </w:r>
      <w:r w:rsidRPr="00D657F0">
        <w:rPr>
          <w:b/>
          <w:bCs/>
          <w:sz w:val="20"/>
          <w:szCs w:val="20"/>
        </w:rPr>
        <w:t xml:space="preserve"> 2024 </w:t>
      </w:r>
      <w:r w:rsidRPr="00D657F0">
        <w:rPr>
          <w:sz w:val="20"/>
          <w:szCs w:val="20"/>
        </w:rPr>
        <w:t xml:space="preserve">– </w:t>
      </w:r>
      <w:r w:rsidR="00E458D9" w:rsidRPr="00D657F0">
        <w:rPr>
          <w:sz w:val="20"/>
          <w:szCs w:val="20"/>
        </w:rPr>
        <w:t>Po roce, po třech, po deseti? Po kolika je ideální změnit pracovní místo?  Záleží především na oboru, věku a pozici. Pravidla ale nejsou železná, roli hrají také vaše pocity a důvody, proč práci měníte</w:t>
      </w:r>
      <w:r w:rsidR="001129CC" w:rsidRPr="00D657F0">
        <w:rPr>
          <w:sz w:val="20"/>
          <w:szCs w:val="20"/>
        </w:rPr>
        <w:t xml:space="preserve"> či </w:t>
      </w:r>
      <w:r w:rsidR="00E458D9" w:rsidRPr="00D657F0">
        <w:rPr>
          <w:sz w:val="20"/>
          <w:szCs w:val="20"/>
        </w:rPr>
        <w:t>v ní zůstáváte.</w:t>
      </w:r>
    </w:p>
    <w:p w14:paraId="4FC9448E" w14:textId="7960AC85" w:rsidR="00E458D9" w:rsidRPr="00D657F0" w:rsidRDefault="00E458D9" w:rsidP="004D310E">
      <w:pPr>
        <w:rPr>
          <w:sz w:val="20"/>
          <w:szCs w:val="20"/>
        </w:rPr>
      </w:pPr>
      <w:r w:rsidRPr="00D657F0">
        <w:rPr>
          <w:sz w:val="20"/>
          <w:szCs w:val="20"/>
        </w:rPr>
        <w:t>„Člověk měnící práci podezřele často může být potenciálním zaměstnavatelem podezříván z toho, že ani u něj dlouho nevydrží, a z výběrového řízení vyloučen. Jenže co je moc často? Technologie dnes mění jednotlivé obory tak rychle, že i pracovní pozice a jejich náplně se proměňují někdy z roku na rok. Stačí vzpomenout na AI,“ říká Tomáš Pavlíček z pracovního portálu Pr</w:t>
      </w:r>
      <w:r w:rsidR="001129CC" w:rsidRPr="00D657F0">
        <w:rPr>
          <w:sz w:val="20"/>
          <w:szCs w:val="20"/>
        </w:rPr>
        <w:t>a</w:t>
      </w:r>
      <w:r w:rsidRPr="00D657F0">
        <w:rPr>
          <w:sz w:val="20"/>
          <w:szCs w:val="20"/>
        </w:rPr>
        <w:t xml:space="preserve">ce.cz. </w:t>
      </w:r>
    </w:p>
    <w:p w14:paraId="478164CA" w14:textId="602B5700" w:rsidR="00E458D9" w:rsidRPr="00D657F0" w:rsidRDefault="00056F87" w:rsidP="00E458D9">
      <w:pPr>
        <w:rPr>
          <w:b/>
          <w:bCs/>
          <w:sz w:val="20"/>
          <w:szCs w:val="20"/>
        </w:rPr>
      </w:pPr>
      <w:r w:rsidRPr="00D657F0">
        <w:rPr>
          <w:b/>
          <w:bCs/>
          <w:sz w:val="20"/>
          <w:szCs w:val="20"/>
        </w:rPr>
        <w:t>U mladších kandidátů je častější změna v</w:t>
      </w:r>
      <w:r w:rsidR="00606144" w:rsidRPr="00D657F0">
        <w:rPr>
          <w:b/>
          <w:bCs/>
          <w:sz w:val="20"/>
          <w:szCs w:val="20"/>
        </w:rPr>
        <w:t> </w:t>
      </w:r>
      <w:r w:rsidRPr="00D657F0">
        <w:rPr>
          <w:b/>
          <w:bCs/>
          <w:sz w:val="20"/>
          <w:szCs w:val="20"/>
        </w:rPr>
        <w:t>pořádku</w:t>
      </w:r>
      <w:r w:rsidR="00606144" w:rsidRPr="00D657F0">
        <w:rPr>
          <w:b/>
          <w:bCs/>
          <w:sz w:val="20"/>
          <w:szCs w:val="20"/>
        </w:rPr>
        <w:br/>
      </w:r>
      <w:r w:rsidR="00E458D9" w:rsidRPr="00D657F0">
        <w:rPr>
          <w:sz w:val="20"/>
          <w:szCs w:val="20"/>
        </w:rPr>
        <w:t>„Obecně však platí, že častější střídání místa se považuje za přirozené u mladších lidí</w:t>
      </w:r>
      <w:r w:rsidR="00D657F0" w:rsidRPr="00D657F0">
        <w:rPr>
          <w:sz w:val="20"/>
          <w:szCs w:val="20"/>
        </w:rPr>
        <w:t>,</w:t>
      </w:r>
      <w:r w:rsidR="00E458D9" w:rsidRPr="00D657F0">
        <w:rPr>
          <w:sz w:val="20"/>
          <w:szCs w:val="20"/>
        </w:rPr>
        <w:t xml:space="preserve"> dva </w:t>
      </w:r>
      <w:r w:rsidR="00D657F0" w:rsidRPr="00D657F0">
        <w:rPr>
          <w:sz w:val="20"/>
          <w:szCs w:val="20"/>
        </w:rPr>
        <w:t xml:space="preserve">roky </w:t>
      </w:r>
      <w:r w:rsidR="00E458D9" w:rsidRPr="00D657F0">
        <w:rPr>
          <w:sz w:val="20"/>
          <w:szCs w:val="20"/>
        </w:rPr>
        <w:t>až pět let po škole. Ti si mohou dovolit měnit práci častěji, třeba každý rok nebo dva, aniž by se na ně někdo díval skrz prsty,“ říká Tereza Rabi z </w:t>
      </w:r>
      <w:hyperlink r:id="rId5" w:history="1">
        <w:r w:rsidR="00E458D9" w:rsidRPr="00D657F0">
          <w:rPr>
            <w:rStyle w:val="Hypertextovodkaz"/>
            <w:sz w:val="20"/>
            <w:szCs w:val="20"/>
          </w:rPr>
          <w:t>Atmoskop.cz</w:t>
        </w:r>
      </w:hyperlink>
      <w:r w:rsidR="00E458D9" w:rsidRPr="00D657F0">
        <w:rPr>
          <w:sz w:val="20"/>
          <w:szCs w:val="20"/>
        </w:rPr>
        <w:t xml:space="preserve"> a dodává: „Bere se totiž jako samozřejmé, že ještě nemusí být jednoznačně vyhranění a že chtějí zkoušet, jaký typ práce jim nejlépe sedne. Dalším důvodem změny bývá, že cíle a úkoly nastavené na juniorních pozicích lze většinou splnit poměrně rychle – za rok nebo dva, někdy i za pár měsíců</w:t>
      </w:r>
      <w:r w:rsidR="00606144" w:rsidRPr="00D657F0">
        <w:rPr>
          <w:sz w:val="20"/>
          <w:szCs w:val="20"/>
        </w:rPr>
        <w:t>.</w:t>
      </w:r>
      <w:r w:rsidR="00E458D9" w:rsidRPr="00D657F0">
        <w:rPr>
          <w:sz w:val="20"/>
          <w:szCs w:val="20"/>
        </w:rPr>
        <w:t>“</w:t>
      </w:r>
    </w:p>
    <w:p w14:paraId="412DF9DC" w14:textId="73AA2F07" w:rsidR="00E458D9" w:rsidRPr="00D657F0" w:rsidRDefault="00E458D9" w:rsidP="00E458D9">
      <w:pPr>
        <w:rPr>
          <w:sz w:val="20"/>
          <w:szCs w:val="20"/>
        </w:rPr>
      </w:pPr>
      <w:r w:rsidRPr="00D657F0">
        <w:rPr>
          <w:sz w:val="20"/>
          <w:szCs w:val="20"/>
        </w:rPr>
        <w:t xml:space="preserve">To potvrzuje poslední </w:t>
      </w:r>
      <w:r w:rsidR="005E53D1" w:rsidRPr="00D657F0">
        <w:rPr>
          <w:sz w:val="20"/>
          <w:szCs w:val="20"/>
        </w:rPr>
        <w:t>průzkum</w:t>
      </w:r>
      <w:r w:rsidRPr="00D657F0">
        <w:rPr>
          <w:sz w:val="20"/>
          <w:szCs w:val="20"/>
        </w:rPr>
        <w:t xml:space="preserve"> </w:t>
      </w:r>
      <w:proofErr w:type="spellStart"/>
      <w:r w:rsidRPr="00D657F0">
        <w:rPr>
          <w:sz w:val="20"/>
          <w:szCs w:val="20"/>
        </w:rPr>
        <w:t>Jobsindex</w:t>
      </w:r>
      <w:proofErr w:type="spellEnd"/>
      <w:r w:rsidRPr="00D657F0">
        <w:rPr>
          <w:sz w:val="20"/>
          <w:szCs w:val="20"/>
        </w:rPr>
        <w:t>, podle jeho výsledků je ochota měnit práci</w:t>
      </w:r>
      <w:r w:rsidR="00D657F0" w:rsidRPr="00D657F0">
        <w:rPr>
          <w:sz w:val="20"/>
          <w:szCs w:val="20"/>
        </w:rPr>
        <w:t xml:space="preserve"> </w:t>
      </w:r>
      <w:r w:rsidRPr="00D657F0">
        <w:rPr>
          <w:sz w:val="20"/>
          <w:szCs w:val="20"/>
        </w:rPr>
        <w:t>největší ve skupině lidí ve věku 18 až 24, z nichž za poslední rok změnila práci více než třetina. Oproti tomu například ve věkové kategorii 45 až 54 let to bylo už jenom deset procent respondentů.</w:t>
      </w:r>
    </w:p>
    <w:p w14:paraId="56C70FD5" w14:textId="011010C4" w:rsidR="00056F87" w:rsidRPr="00D657F0" w:rsidRDefault="00056F87" w:rsidP="00056F87">
      <w:pPr>
        <w:rPr>
          <w:b/>
          <w:bCs/>
          <w:sz w:val="20"/>
          <w:szCs w:val="20"/>
        </w:rPr>
      </w:pPr>
      <w:r w:rsidRPr="00D657F0">
        <w:rPr>
          <w:b/>
          <w:bCs/>
          <w:sz w:val="20"/>
          <w:szCs w:val="20"/>
        </w:rPr>
        <w:t>Seniorní zaměstnanci však méně častěji</w:t>
      </w:r>
      <w:r w:rsidR="00606144" w:rsidRPr="00D657F0">
        <w:rPr>
          <w:b/>
          <w:bCs/>
          <w:sz w:val="20"/>
          <w:szCs w:val="20"/>
        </w:rPr>
        <w:br/>
      </w:r>
      <w:r w:rsidRPr="00D657F0">
        <w:rPr>
          <w:sz w:val="20"/>
          <w:szCs w:val="20"/>
        </w:rPr>
        <w:t xml:space="preserve">„U lidí, kteří zastávají seniornější pozice, je to </w:t>
      </w:r>
      <w:r w:rsidR="00D657F0" w:rsidRPr="00D657F0">
        <w:rPr>
          <w:sz w:val="20"/>
          <w:szCs w:val="20"/>
        </w:rPr>
        <w:t>již</w:t>
      </w:r>
      <w:r w:rsidRPr="00D657F0">
        <w:rPr>
          <w:sz w:val="20"/>
          <w:szCs w:val="20"/>
        </w:rPr>
        <w:t xml:space="preserve"> jinak. Ti si obvykle nemohou dovolit měnit práci každý rok, aniž by jejich životopis neztratil na důvěryhodnosti. Cíle a úkoly na seniornějších pozicích bývají totiž nastavené dlouhodoběji. Počítá se s určitým cyklem a s tím, že výsledky se projeví až v budoucnu. Nedávalo by smysl odejít z místa před tím, než projekt přinese své ovoce,“ komentuje Tomáš Pavlíček z pracovního portálu Pr</w:t>
      </w:r>
      <w:r w:rsidR="001129CC" w:rsidRPr="00D657F0">
        <w:rPr>
          <w:sz w:val="20"/>
          <w:szCs w:val="20"/>
        </w:rPr>
        <w:t>a</w:t>
      </w:r>
      <w:r w:rsidRPr="00D657F0">
        <w:rPr>
          <w:sz w:val="20"/>
          <w:szCs w:val="20"/>
        </w:rPr>
        <w:t>ce.cz.</w:t>
      </w:r>
    </w:p>
    <w:p w14:paraId="17CD1D16" w14:textId="77777777" w:rsidR="00D657F0" w:rsidRPr="00D657F0" w:rsidRDefault="00056F87" w:rsidP="00056F87">
      <w:pPr>
        <w:rPr>
          <w:sz w:val="20"/>
          <w:szCs w:val="20"/>
        </w:rPr>
      </w:pPr>
      <w:r w:rsidRPr="00D657F0">
        <w:rPr>
          <w:sz w:val="20"/>
          <w:szCs w:val="20"/>
        </w:rPr>
        <w:t>Ale i tak – po třech až pěti letech na jedné pozici se obvykle dostavuje pocit, že by to chtělo změnu. Úkoly se opakují, případně chybí prostor prosadit určité změny, což může být ubíjející. Doba, kdy se dostaví výše popsaný pocit, je individuální. Hodně záleží i na oboru a typu práce. Například v medicíně člověk obvykle nabírá zkušenosti pomaleji než například v marketingu. Mezi obory, kde zaměstnanci zůstávají zpravidla dlouho, patří také finance, účetnictví, technické profese nebo pozice v top managementu.</w:t>
      </w:r>
    </w:p>
    <w:p w14:paraId="1E558F00" w14:textId="0E8ECFF8" w:rsidR="00056F87" w:rsidRPr="00D657F0" w:rsidRDefault="00056F87" w:rsidP="00056F87">
      <w:pPr>
        <w:rPr>
          <w:sz w:val="20"/>
          <w:szCs w:val="20"/>
        </w:rPr>
      </w:pPr>
      <w:r w:rsidRPr="00D657F0">
        <w:rPr>
          <w:sz w:val="20"/>
          <w:szCs w:val="20"/>
        </w:rPr>
        <w:t>Jste už přes tři roky na stejném místě, ale nikam se vám nechce? Zkuste se posunout na jinou pozici v rámci firmy. Personalisté považují takové přesouvání za důkaz úspěchu, který zvyšuje atraktivitu kandidáta. Pokud zaměstnanec prošel u jednoho zaměstnavatele dvěma nebo více pozicemi, které na sebe ideálně kariérně navazovaly, bude to hovořit v jeho prospěch.</w:t>
      </w:r>
    </w:p>
    <w:p w14:paraId="467D4E1E" w14:textId="257514A9" w:rsidR="00670385" w:rsidRPr="00D657F0" w:rsidRDefault="00670385" w:rsidP="00056F87">
      <w:pPr>
        <w:rPr>
          <w:sz w:val="20"/>
          <w:szCs w:val="20"/>
        </w:rPr>
      </w:pPr>
      <w:r w:rsidRPr="00D657F0">
        <w:rPr>
          <w:b/>
          <w:bCs/>
          <w:sz w:val="20"/>
          <w:szCs w:val="20"/>
        </w:rPr>
        <w:t>Další zajímavé poznatky z</w:t>
      </w:r>
      <w:r w:rsidR="00606144" w:rsidRPr="00D657F0">
        <w:rPr>
          <w:b/>
          <w:bCs/>
          <w:sz w:val="20"/>
          <w:szCs w:val="20"/>
        </w:rPr>
        <w:t> </w:t>
      </w:r>
      <w:r w:rsidRPr="00D657F0">
        <w:rPr>
          <w:b/>
          <w:bCs/>
          <w:sz w:val="20"/>
          <w:szCs w:val="20"/>
        </w:rPr>
        <w:t>průzkumu</w:t>
      </w:r>
      <w:r w:rsidR="00606144" w:rsidRPr="00D657F0">
        <w:rPr>
          <w:b/>
          <w:bCs/>
          <w:sz w:val="20"/>
          <w:szCs w:val="20"/>
        </w:rPr>
        <w:br/>
      </w:r>
      <w:r w:rsidR="00056F87" w:rsidRPr="00D657F0">
        <w:rPr>
          <w:sz w:val="20"/>
          <w:szCs w:val="20"/>
        </w:rPr>
        <w:t xml:space="preserve">Podle průzkumu </w:t>
      </w:r>
      <w:proofErr w:type="spellStart"/>
      <w:r w:rsidR="001129CC" w:rsidRPr="00D657F0">
        <w:rPr>
          <w:sz w:val="20"/>
          <w:szCs w:val="20"/>
        </w:rPr>
        <w:t>JobsIndex</w:t>
      </w:r>
      <w:proofErr w:type="spellEnd"/>
      <w:r w:rsidR="00056F87" w:rsidRPr="00D657F0">
        <w:rPr>
          <w:sz w:val="20"/>
          <w:szCs w:val="20"/>
        </w:rPr>
        <w:t xml:space="preserve"> hodnotí změnu práce jako zlepšení 60 % dotázaných, kteří místo změnili, zatímco pouze 11 % respondentů má za to, že si změnou práce pohoršili.  </w:t>
      </w:r>
      <w:r w:rsidRPr="00D657F0">
        <w:rPr>
          <w:sz w:val="20"/>
          <w:szCs w:val="20"/>
        </w:rPr>
        <w:t>Zástupci nejmladší skupin</w:t>
      </w:r>
      <w:r w:rsidR="00606144" w:rsidRPr="00D657F0">
        <w:rPr>
          <w:sz w:val="20"/>
          <w:szCs w:val="20"/>
        </w:rPr>
        <w:t>y</w:t>
      </w:r>
      <w:r w:rsidRPr="00D657F0">
        <w:rPr>
          <w:sz w:val="20"/>
          <w:szCs w:val="20"/>
        </w:rPr>
        <w:t xml:space="preserve"> lidí (</w:t>
      </w:r>
      <w:proofErr w:type="gramStart"/>
      <w:r w:rsidRPr="00D657F0">
        <w:rPr>
          <w:sz w:val="20"/>
          <w:szCs w:val="20"/>
        </w:rPr>
        <w:t>18 – 24</w:t>
      </w:r>
      <w:proofErr w:type="gramEnd"/>
      <w:r w:rsidRPr="00D657F0">
        <w:rPr>
          <w:sz w:val="20"/>
          <w:szCs w:val="20"/>
        </w:rPr>
        <w:t xml:space="preserve"> let) </w:t>
      </w:r>
      <w:r w:rsidRPr="00D657F0">
        <w:rPr>
          <w:sz w:val="20"/>
          <w:szCs w:val="20"/>
        </w:rPr>
        <w:lastRenderedPageBreak/>
        <w:t>také uvádí, že jsou pro ně mezi důležitými motivacemi ke změně práce firemní benefity – více volného času (důležité pro 47 % z nich) a odpovídající pracovní prostředky (důležité pro 40 % z nich)</w:t>
      </w:r>
      <w:r w:rsidR="00606144" w:rsidRPr="00D657F0">
        <w:rPr>
          <w:sz w:val="20"/>
          <w:szCs w:val="20"/>
        </w:rPr>
        <w:t xml:space="preserve">. Pro zástupce skupiny </w:t>
      </w:r>
      <w:proofErr w:type="gramStart"/>
      <w:r w:rsidR="00606144" w:rsidRPr="00D657F0">
        <w:rPr>
          <w:sz w:val="20"/>
          <w:szCs w:val="20"/>
        </w:rPr>
        <w:t>25 - 34</w:t>
      </w:r>
      <w:proofErr w:type="gramEnd"/>
      <w:r w:rsidR="00606144" w:rsidRPr="00D657F0">
        <w:rPr>
          <w:sz w:val="20"/>
          <w:szCs w:val="20"/>
        </w:rPr>
        <w:t xml:space="preserve"> let jsou pak důležitou motivací firemní benefity </w:t>
      </w:r>
      <w:proofErr w:type="spellStart"/>
      <w:r w:rsidR="00606144" w:rsidRPr="00D657F0">
        <w:rPr>
          <w:sz w:val="20"/>
          <w:szCs w:val="20"/>
        </w:rPr>
        <w:t>přepoč</w:t>
      </w:r>
      <w:r w:rsidR="00763A22" w:rsidRPr="00D657F0">
        <w:rPr>
          <w:sz w:val="20"/>
          <w:szCs w:val="20"/>
        </w:rPr>
        <w:t>i</w:t>
      </w:r>
      <w:r w:rsidR="00606144" w:rsidRPr="00D657F0">
        <w:rPr>
          <w:sz w:val="20"/>
          <w:szCs w:val="20"/>
        </w:rPr>
        <w:t>tatelné</w:t>
      </w:r>
      <w:proofErr w:type="spellEnd"/>
      <w:r w:rsidR="00606144" w:rsidRPr="00D657F0">
        <w:rPr>
          <w:sz w:val="20"/>
          <w:szCs w:val="20"/>
        </w:rPr>
        <w:t xml:space="preserve"> na peníze (důležité pro 44 % z nich).</w:t>
      </w:r>
    </w:p>
    <w:p w14:paraId="4F5F29E0" w14:textId="031315FB" w:rsidR="00606144" w:rsidRPr="00D657F0" w:rsidRDefault="00606144" w:rsidP="00056F87">
      <w:pPr>
        <w:rPr>
          <w:sz w:val="20"/>
          <w:szCs w:val="20"/>
        </w:rPr>
      </w:pPr>
      <w:r w:rsidRPr="00D657F0">
        <w:rPr>
          <w:sz w:val="20"/>
          <w:szCs w:val="20"/>
        </w:rPr>
        <w:t>Největší motivací je pak vyšší mzda, důležitá je pro 79 % respondentů. Nejvíce pro lidi mezi 25 a 34 let (důležité pro 85 % z nich), u věkové skupiny 55-64 je to důležité pro 74 % respondentů.</w:t>
      </w:r>
    </w:p>
    <w:p w14:paraId="1E09463F" w14:textId="77777777" w:rsidR="00606144" w:rsidRPr="00D657F0" w:rsidRDefault="00606144" w:rsidP="00056F87">
      <w:pPr>
        <w:rPr>
          <w:sz w:val="20"/>
          <w:szCs w:val="20"/>
        </w:rPr>
      </w:pPr>
    </w:p>
    <w:p w14:paraId="65709490" w14:textId="491E2411" w:rsidR="00606144" w:rsidRPr="00D657F0" w:rsidRDefault="00606144" w:rsidP="00606144">
      <w:pPr>
        <w:jc w:val="center"/>
        <w:rPr>
          <w:b/>
          <w:bCs/>
          <w:sz w:val="20"/>
          <w:szCs w:val="20"/>
        </w:rPr>
      </w:pPr>
      <w:r w:rsidRPr="00D657F0">
        <w:rPr>
          <w:b/>
          <w:bCs/>
          <w:noProof/>
          <w:sz w:val="20"/>
          <w:szCs w:val="20"/>
        </w:rPr>
        <w:drawing>
          <wp:inline distT="0" distB="0" distL="0" distR="0" wp14:anchorId="245A8AF3" wp14:editId="3833B38A">
            <wp:extent cx="4614779" cy="2439138"/>
            <wp:effectExtent l="0" t="0" r="0" b="0"/>
            <wp:docPr id="1754289123" name="Obrázek 1" descr="Obsah obrázku text, snímek obrazovky, číslo, Písmo&#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89123" name="Obrázek 1" descr="Obsah obrázku text, snímek obrazovky, číslo, Písmo&#10;&#10;Popis byl vytvořen automaticky"/>
                    <pic:cNvPicPr/>
                  </pic:nvPicPr>
                  <pic:blipFill>
                    <a:blip r:embed="rId6"/>
                    <a:stretch>
                      <a:fillRect/>
                    </a:stretch>
                  </pic:blipFill>
                  <pic:spPr>
                    <a:xfrm>
                      <a:off x="0" y="0"/>
                      <a:ext cx="4715918" cy="2492595"/>
                    </a:xfrm>
                    <a:prstGeom prst="rect">
                      <a:avLst/>
                    </a:prstGeom>
                  </pic:spPr>
                </pic:pic>
              </a:graphicData>
            </a:graphic>
          </wp:inline>
        </w:drawing>
      </w:r>
    </w:p>
    <w:p w14:paraId="161C64F6" w14:textId="77777777" w:rsidR="00606144" w:rsidRPr="00D657F0" w:rsidRDefault="00606144" w:rsidP="00056F87">
      <w:pPr>
        <w:rPr>
          <w:sz w:val="20"/>
          <w:szCs w:val="20"/>
        </w:rPr>
      </w:pPr>
    </w:p>
    <w:p w14:paraId="44F0C643" w14:textId="77777777" w:rsidR="00606144" w:rsidRPr="00D657F0" w:rsidRDefault="00606144" w:rsidP="00606144">
      <w:pPr>
        <w:rPr>
          <w:b/>
          <w:bCs/>
          <w:sz w:val="20"/>
          <w:szCs w:val="20"/>
        </w:rPr>
      </w:pPr>
      <w:r w:rsidRPr="00D657F0">
        <w:rPr>
          <w:b/>
          <w:bCs/>
          <w:sz w:val="20"/>
          <w:szCs w:val="20"/>
        </w:rPr>
        <w:t>Kdy je čas na změnu zaměstnavatele?</w:t>
      </w:r>
    </w:p>
    <w:p w14:paraId="4514AAFF" w14:textId="17A65656" w:rsidR="00606144" w:rsidRPr="00D657F0" w:rsidRDefault="00606144" w:rsidP="00056F87">
      <w:pPr>
        <w:rPr>
          <w:sz w:val="20"/>
          <w:szCs w:val="20"/>
        </w:rPr>
      </w:pPr>
      <w:r w:rsidRPr="00D657F0">
        <w:rPr>
          <w:sz w:val="20"/>
          <w:szCs w:val="20"/>
        </w:rPr>
        <w:t>Podobně jako příliš krátká doba, ani příliš dlouhá doba v jednom zaměstnání nevypadá v životopise nijak oslnivě. Jedná se o případ, kdy člověk setrvává na jedné pozici pět a více let bez výrazné změny zodpovědnosti, mzdy nebo pracovní náplně. Takto dlouhá doba v jedné práci totiž vyvolává u nového zaměstnavatele otázky ohledně otevřenosti, flexibility nebo zájmu uchazeče o kariérní růst.</w:t>
      </w:r>
    </w:p>
    <w:p w14:paraId="4426A98E" w14:textId="357AABAA" w:rsidR="00056F87" w:rsidRPr="00D657F0" w:rsidRDefault="00056F87" w:rsidP="00056F87">
      <w:pPr>
        <w:rPr>
          <w:sz w:val="20"/>
          <w:szCs w:val="20"/>
        </w:rPr>
      </w:pPr>
      <w:r w:rsidRPr="00D657F0">
        <w:rPr>
          <w:sz w:val="20"/>
          <w:szCs w:val="20"/>
        </w:rPr>
        <w:t>„Jenže nic není tak jednoduché. Nejlepším rádcem ohledně toho, kdy se posunout dál, bude vždy osobní pocit. Tam, kde jeden cítí, že nevidí nové perspektivy a potřebuje se kariérně posunout, si druhý cení zázemí skvělého týmu a stabilitu zaměstnání, které by například z osobních důvodů zrovna v té či oné životní fázi nerad měnil,“ říká Tereza Rabi z </w:t>
      </w:r>
      <w:hyperlink r:id="rId7" w:history="1">
        <w:r w:rsidRPr="00D657F0">
          <w:rPr>
            <w:rStyle w:val="Hypertextovodkaz"/>
            <w:sz w:val="20"/>
            <w:szCs w:val="20"/>
          </w:rPr>
          <w:t>Atmoskop.cz</w:t>
        </w:r>
      </w:hyperlink>
      <w:r w:rsidRPr="00D657F0">
        <w:rPr>
          <w:sz w:val="20"/>
          <w:szCs w:val="20"/>
        </w:rPr>
        <w:t xml:space="preserve"> a dodává: „Pokud důvod delšího setrvání na jednom místě, nebo naopak rychlejší střídání pozic obhájíte, nemusí vás to v očích příštího zaměstnavatele diskriminovat. Máte-li jedno nebo druhé v životopisu, připravte si proto důkladnější vysvětlení důvodů, proč jste takto jednali.“</w:t>
      </w:r>
    </w:p>
    <w:p w14:paraId="0C220BF6" w14:textId="77777777" w:rsidR="009F116C" w:rsidRPr="00D657F0" w:rsidRDefault="009F116C" w:rsidP="009F116C">
      <w:pPr>
        <w:rPr>
          <w:b/>
          <w:bCs/>
          <w:sz w:val="20"/>
          <w:szCs w:val="20"/>
        </w:rPr>
      </w:pPr>
      <w:proofErr w:type="spellStart"/>
      <w:r w:rsidRPr="00D657F0">
        <w:rPr>
          <w:b/>
          <w:bCs/>
          <w:sz w:val="20"/>
          <w:szCs w:val="20"/>
        </w:rPr>
        <w:t>Company</w:t>
      </w:r>
      <w:proofErr w:type="spellEnd"/>
      <w:r w:rsidRPr="00D657F0">
        <w:rPr>
          <w:b/>
          <w:bCs/>
          <w:sz w:val="20"/>
          <w:szCs w:val="20"/>
        </w:rPr>
        <w:t xml:space="preserve"> </w:t>
      </w:r>
      <w:proofErr w:type="spellStart"/>
      <w:r w:rsidRPr="00D657F0">
        <w:rPr>
          <w:b/>
          <w:bCs/>
          <w:sz w:val="20"/>
          <w:szCs w:val="20"/>
        </w:rPr>
        <w:t>Matching</w:t>
      </w:r>
      <w:proofErr w:type="spellEnd"/>
      <w:r w:rsidRPr="00D657F0">
        <w:rPr>
          <w:b/>
          <w:bCs/>
          <w:sz w:val="20"/>
          <w:szCs w:val="20"/>
        </w:rPr>
        <w:t xml:space="preserve"> </w:t>
      </w:r>
    </w:p>
    <w:p w14:paraId="5A798989" w14:textId="5F4BFEE4" w:rsidR="00B8543A" w:rsidRPr="00D657F0" w:rsidRDefault="009F116C" w:rsidP="00801D43">
      <w:pPr>
        <w:rPr>
          <w:sz w:val="20"/>
          <w:szCs w:val="20"/>
        </w:rPr>
      </w:pPr>
      <w:r w:rsidRPr="00D657F0">
        <w:rPr>
          <w:sz w:val="20"/>
          <w:szCs w:val="20"/>
        </w:rPr>
        <w:t xml:space="preserve">Atmoskop.cz poskytuje </w:t>
      </w:r>
      <w:r w:rsidR="001C63A3" w:rsidRPr="00D657F0">
        <w:rPr>
          <w:sz w:val="20"/>
          <w:szCs w:val="20"/>
        </w:rPr>
        <w:t>zájemcům o práci</w:t>
      </w:r>
      <w:r w:rsidRPr="00D657F0">
        <w:rPr>
          <w:sz w:val="20"/>
          <w:szCs w:val="20"/>
        </w:rPr>
        <w:t xml:space="preserve"> takzvaný </w:t>
      </w:r>
      <w:proofErr w:type="spellStart"/>
      <w:r w:rsidRPr="00D657F0">
        <w:rPr>
          <w:sz w:val="20"/>
          <w:szCs w:val="20"/>
        </w:rPr>
        <w:t>Company</w:t>
      </w:r>
      <w:proofErr w:type="spellEnd"/>
      <w:r w:rsidRPr="00D657F0">
        <w:rPr>
          <w:sz w:val="20"/>
          <w:szCs w:val="20"/>
        </w:rPr>
        <w:t xml:space="preserve"> </w:t>
      </w:r>
      <w:proofErr w:type="spellStart"/>
      <w:r w:rsidRPr="00D657F0">
        <w:rPr>
          <w:sz w:val="20"/>
          <w:szCs w:val="20"/>
        </w:rPr>
        <w:t>Matching</w:t>
      </w:r>
      <w:proofErr w:type="spellEnd"/>
      <w:r w:rsidRPr="00D657F0">
        <w:rPr>
          <w:sz w:val="20"/>
          <w:szCs w:val="20"/>
        </w:rPr>
        <w:t>, který pomáhá identifikovat firmy nejlépe odpovídající jejich osobním a profesním hodnotám. Člověk pak po vyplnění krátkého dotazníku zaměřeného na preference získá seznam firem, jež nejlépe odpovídají jeho představ</w:t>
      </w:r>
      <w:r w:rsidR="001C63A3" w:rsidRPr="00D657F0">
        <w:rPr>
          <w:sz w:val="20"/>
          <w:szCs w:val="20"/>
        </w:rPr>
        <w:t>ám</w:t>
      </w:r>
      <w:r w:rsidRPr="00D657F0">
        <w:rPr>
          <w:sz w:val="20"/>
          <w:szCs w:val="20"/>
        </w:rPr>
        <w:t xml:space="preserve">. Na jednom místě pak </w:t>
      </w:r>
      <w:r w:rsidR="001C63A3" w:rsidRPr="00D657F0">
        <w:rPr>
          <w:sz w:val="20"/>
          <w:szCs w:val="20"/>
        </w:rPr>
        <w:t>nalezne</w:t>
      </w:r>
      <w:r w:rsidRPr="00D657F0">
        <w:rPr>
          <w:sz w:val="20"/>
          <w:szCs w:val="20"/>
        </w:rPr>
        <w:t xml:space="preserve"> největší množství hodnocení zaměstnavatelů v ČR, které umožňuje transparentní pohled do firem. </w:t>
      </w:r>
    </w:p>
    <w:p w14:paraId="65250160" w14:textId="0B1C7F4A" w:rsidR="00B8543A" w:rsidRPr="00606144" w:rsidRDefault="00B8543A" w:rsidP="00801D43">
      <w:pPr>
        <w:rPr>
          <w:sz w:val="20"/>
          <w:szCs w:val="20"/>
        </w:rPr>
      </w:pPr>
      <w:r w:rsidRPr="00D657F0">
        <w:rPr>
          <w:sz w:val="20"/>
          <w:szCs w:val="20"/>
        </w:rPr>
        <w:t xml:space="preserve">Portály </w:t>
      </w:r>
      <w:hyperlink r:id="rId8" w:history="1">
        <w:r w:rsidRPr="00D657F0">
          <w:rPr>
            <w:rStyle w:val="Hypertextovodkaz"/>
            <w:sz w:val="20"/>
            <w:szCs w:val="20"/>
          </w:rPr>
          <w:t>Prace.cz</w:t>
        </w:r>
      </w:hyperlink>
      <w:r w:rsidRPr="00D657F0">
        <w:rPr>
          <w:sz w:val="20"/>
          <w:szCs w:val="20"/>
        </w:rPr>
        <w:t xml:space="preserve"> a </w:t>
      </w:r>
      <w:hyperlink r:id="rId9" w:history="1">
        <w:r w:rsidRPr="00D657F0">
          <w:rPr>
            <w:rStyle w:val="Hypertextovodkaz"/>
            <w:sz w:val="20"/>
            <w:szCs w:val="20"/>
          </w:rPr>
          <w:t>Atmoskop.cz</w:t>
        </w:r>
      </w:hyperlink>
      <w:r w:rsidRPr="00D657F0">
        <w:rPr>
          <w:sz w:val="20"/>
          <w:szCs w:val="20"/>
        </w:rPr>
        <w:t xml:space="preserve">  jsou součástí mezinárodní skupiny Alma Career. Česká pobočka Alma Career provozuje také služby </w:t>
      </w:r>
      <w:hyperlink r:id="rId10" w:history="1">
        <w:r w:rsidRPr="00D657F0">
          <w:rPr>
            <w:rStyle w:val="Hypertextovodkaz"/>
            <w:sz w:val="20"/>
            <w:szCs w:val="20"/>
          </w:rPr>
          <w:t>Jobs.cz</w:t>
        </w:r>
      </w:hyperlink>
      <w:r w:rsidRPr="00D657F0">
        <w:rPr>
          <w:sz w:val="20"/>
          <w:szCs w:val="20"/>
        </w:rPr>
        <w:t xml:space="preserve">,  </w:t>
      </w:r>
      <w:hyperlink r:id="rId11" w:history="1">
        <w:r w:rsidRPr="00D657F0">
          <w:rPr>
            <w:rStyle w:val="Hypertextovodkaz"/>
            <w:sz w:val="20"/>
            <w:szCs w:val="20"/>
          </w:rPr>
          <w:t>Profesia.cz</w:t>
        </w:r>
      </w:hyperlink>
      <w:r w:rsidRPr="00D657F0">
        <w:rPr>
          <w:sz w:val="20"/>
          <w:szCs w:val="20"/>
        </w:rPr>
        <w:t xml:space="preserve">,  </w:t>
      </w:r>
      <w:hyperlink r:id="rId12" w:history="1">
        <w:r w:rsidRPr="00D657F0">
          <w:rPr>
            <w:rStyle w:val="Hypertextovodkaz"/>
            <w:sz w:val="20"/>
            <w:szCs w:val="20"/>
          </w:rPr>
          <w:t>Platy.cz</w:t>
        </w:r>
      </w:hyperlink>
      <w:r w:rsidRPr="00D657F0">
        <w:rPr>
          <w:sz w:val="20"/>
          <w:szCs w:val="20"/>
        </w:rPr>
        <w:t xml:space="preserve">  Práce za rohem, </w:t>
      </w:r>
      <w:proofErr w:type="spellStart"/>
      <w:r w:rsidRPr="00D657F0">
        <w:rPr>
          <w:sz w:val="20"/>
          <w:szCs w:val="20"/>
        </w:rPr>
        <w:t>Seduo</w:t>
      </w:r>
      <w:proofErr w:type="spellEnd"/>
      <w:r w:rsidRPr="00D657F0">
        <w:rPr>
          <w:sz w:val="20"/>
          <w:szCs w:val="20"/>
        </w:rPr>
        <w:t xml:space="preserve">, </w:t>
      </w:r>
      <w:proofErr w:type="spellStart"/>
      <w:r w:rsidRPr="00D657F0">
        <w:rPr>
          <w:sz w:val="20"/>
          <w:szCs w:val="20"/>
        </w:rPr>
        <w:t>Teamio</w:t>
      </w:r>
      <w:proofErr w:type="spellEnd"/>
      <w:r w:rsidRPr="00D657F0">
        <w:rPr>
          <w:sz w:val="20"/>
          <w:szCs w:val="20"/>
        </w:rPr>
        <w:t xml:space="preserve"> či Arnold.</w:t>
      </w:r>
    </w:p>
    <w:sectPr w:rsidR="00B8543A" w:rsidRPr="006061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B1A6B"/>
    <w:multiLevelType w:val="hybridMultilevel"/>
    <w:tmpl w:val="6AE8A8C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99F1B2A"/>
    <w:multiLevelType w:val="multilevel"/>
    <w:tmpl w:val="C3B6B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624EED"/>
    <w:multiLevelType w:val="hybridMultilevel"/>
    <w:tmpl w:val="3AA426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43530039">
    <w:abstractNumId w:val="1"/>
  </w:num>
  <w:num w:numId="2" w16cid:durableId="1226723850">
    <w:abstractNumId w:val="0"/>
  </w:num>
  <w:num w:numId="3" w16cid:durableId="6943826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BB8"/>
    <w:rsid w:val="000130AC"/>
    <w:rsid w:val="00056F87"/>
    <w:rsid w:val="000D0482"/>
    <w:rsid w:val="000F0639"/>
    <w:rsid w:val="000F2BB8"/>
    <w:rsid w:val="001129CC"/>
    <w:rsid w:val="00114D7E"/>
    <w:rsid w:val="00134113"/>
    <w:rsid w:val="00152938"/>
    <w:rsid w:val="00177585"/>
    <w:rsid w:val="00181D83"/>
    <w:rsid w:val="00193B98"/>
    <w:rsid w:val="001B2E4A"/>
    <w:rsid w:val="001B6089"/>
    <w:rsid w:val="001C63A3"/>
    <w:rsid w:val="001D0335"/>
    <w:rsid w:val="001D4213"/>
    <w:rsid w:val="00211ED1"/>
    <w:rsid w:val="002175F3"/>
    <w:rsid w:val="00262657"/>
    <w:rsid w:val="00293C2C"/>
    <w:rsid w:val="00362629"/>
    <w:rsid w:val="0038013C"/>
    <w:rsid w:val="003D6FCD"/>
    <w:rsid w:val="00426EFC"/>
    <w:rsid w:val="004706DC"/>
    <w:rsid w:val="004A4D7A"/>
    <w:rsid w:val="004A5F98"/>
    <w:rsid w:val="004D310E"/>
    <w:rsid w:val="004E341C"/>
    <w:rsid w:val="005471DE"/>
    <w:rsid w:val="00551C8E"/>
    <w:rsid w:val="00563FDF"/>
    <w:rsid w:val="005871C2"/>
    <w:rsid w:val="005E53D1"/>
    <w:rsid w:val="00606144"/>
    <w:rsid w:val="006354A0"/>
    <w:rsid w:val="006601F5"/>
    <w:rsid w:val="00670385"/>
    <w:rsid w:val="006840B2"/>
    <w:rsid w:val="006905F9"/>
    <w:rsid w:val="00692673"/>
    <w:rsid w:val="006B2B7F"/>
    <w:rsid w:val="006D1594"/>
    <w:rsid w:val="00763A22"/>
    <w:rsid w:val="00765DAC"/>
    <w:rsid w:val="00775909"/>
    <w:rsid w:val="007C2FC8"/>
    <w:rsid w:val="007D1F20"/>
    <w:rsid w:val="007D2ABF"/>
    <w:rsid w:val="00801D43"/>
    <w:rsid w:val="00803140"/>
    <w:rsid w:val="00857286"/>
    <w:rsid w:val="008F00CB"/>
    <w:rsid w:val="008F3F80"/>
    <w:rsid w:val="00900CFB"/>
    <w:rsid w:val="00934931"/>
    <w:rsid w:val="00984DCA"/>
    <w:rsid w:val="009B77C4"/>
    <w:rsid w:val="009F116C"/>
    <w:rsid w:val="009F7AD1"/>
    <w:rsid w:val="00A00894"/>
    <w:rsid w:val="00A43F7C"/>
    <w:rsid w:val="00A94D6E"/>
    <w:rsid w:val="00AB45CA"/>
    <w:rsid w:val="00AF4958"/>
    <w:rsid w:val="00B00791"/>
    <w:rsid w:val="00B03DF9"/>
    <w:rsid w:val="00B267C8"/>
    <w:rsid w:val="00B6575F"/>
    <w:rsid w:val="00B811B0"/>
    <w:rsid w:val="00B8543A"/>
    <w:rsid w:val="00BB1638"/>
    <w:rsid w:val="00BC10D1"/>
    <w:rsid w:val="00BF5823"/>
    <w:rsid w:val="00C421C6"/>
    <w:rsid w:val="00C500C1"/>
    <w:rsid w:val="00C60759"/>
    <w:rsid w:val="00C809B4"/>
    <w:rsid w:val="00C9509B"/>
    <w:rsid w:val="00C9548A"/>
    <w:rsid w:val="00CD3DC2"/>
    <w:rsid w:val="00D42088"/>
    <w:rsid w:val="00D469B1"/>
    <w:rsid w:val="00D568E1"/>
    <w:rsid w:val="00D657F0"/>
    <w:rsid w:val="00D80042"/>
    <w:rsid w:val="00DB4DA1"/>
    <w:rsid w:val="00DC694A"/>
    <w:rsid w:val="00DD0B4E"/>
    <w:rsid w:val="00DD7A21"/>
    <w:rsid w:val="00E06858"/>
    <w:rsid w:val="00E30753"/>
    <w:rsid w:val="00E401AA"/>
    <w:rsid w:val="00E458D9"/>
    <w:rsid w:val="00E667E7"/>
    <w:rsid w:val="00EA7674"/>
    <w:rsid w:val="00EB0198"/>
    <w:rsid w:val="00EB58CE"/>
    <w:rsid w:val="00F22CE9"/>
    <w:rsid w:val="00FB72F5"/>
    <w:rsid w:val="00FD27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5794F"/>
  <w15:chartTrackingRefBased/>
  <w15:docId w15:val="{D1EF2E89-3A3C-4F3B-8D11-0AC66E9D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B0198"/>
    <w:pPr>
      <w:spacing w:after="0" w:line="240" w:lineRule="auto"/>
    </w:pPr>
  </w:style>
  <w:style w:type="character" w:styleId="Odkaznakoment">
    <w:name w:val="annotation reference"/>
    <w:basedOn w:val="Standardnpsmoodstavce"/>
    <w:uiPriority w:val="99"/>
    <w:semiHidden/>
    <w:unhideWhenUsed/>
    <w:rsid w:val="00B811B0"/>
    <w:rPr>
      <w:sz w:val="16"/>
      <w:szCs w:val="16"/>
    </w:rPr>
  </w:style>
  <w:style w:type="paragraph" w:styleId="Textkomente">
    <w:name w:val="annotation text"/>
    <w:basedOn w:val="Normln"/>
    <w:link w:val="TextkomenteChar"/>
    <w:uiPriority w:val="99"/>
    <w:unhideWhenUsed/>
    <w:rsid w:val="00B811B0"/>
    <w:pPr>
      <w:spacing w:line="240" w:lineRule="auto"/>
    </w:pPr>
    <w:rPr>
      <w:sz w:val="20"/>
      <w:szCs w:val="20"/>
    </w:rPr>
  </w:style>
  <w:style w:type="character" w:customStyle="1" w:styleId="TextkomenteChar">
    <w:name w:val="Text komentáře Char"/>
    <w:basedOn w:val="Standardnpsmoodstavce"/>
    <w:link w:val="Textkomente"/>
    <w:uiPriority w:val="99"/>
    <w:rsid w:val="00B811B0"/>
    <w:rPr>
      <w:sz w:val="20"/>
      <w:szCs w:val="20"/>
    </w:rPr>
  </w:style>
  <w:style w:type="paragraph" w:styleId="Pedmtkomente">
    <w:name w:val="annotation subject"/>
    <w:basedOn w:val="Textkomente"/>
    <w:next w:val="Textkomente"/>
    <w:link w:val="PedmtkomenteChar"/>
    <w:uiPriority w:val="99"/>
    <w:semiHidden/>
    <w:unhideWhenUsed/>
    <w:rsid w:val="00B811B0"/>
    <w:rPr>
      <w:b/>
      <w:bCs/>
    </w:rPr>
  </w:style>
  <w:style w:type="character" w:customStyle="1" w:styleId="PedmtkomenteChar">
    <w:name w:val="Předmět komentáře Char"/>
    <w:basedOn w:val="TextkomenteChar"/>
    <w:link w:val="Pedmtkomente"/>
    <w:uiPriority w:val="99"/>
    <w:semiHidden/>
    <w:rsid w:val="00B811B0"/>
    <w:rPr>
      <w:b/>
      <w:bCs/>
      <w:sz w:val="20"/>
      <w:szCs w:val="20"/>
    </w:rPr>
  </w:style>
  <w:style w:type="character" w:styleId="Hypertextovodkaz">
    <w:name w:val="Hyperlink"/>
    <w:basedOn w:val="Standardnpsmoodstavce"/>
    <w:uiPriority w:val="99"/>
    <w:unhideWhenUsed/>
    <w:rsid w:val="00E458D9"/>
    <w:rPr>
      <w:color w:val="0563C1" w:themeColor="hyperlink"/>
      <w:u w:val="single"/>
    </w:rPr>
  </w:style>
  <w:style w:type="character" w:styleId="Nevyeenzmnka">
    <w:name w:val="Unresolved Mention"/>
    <w:basedOn w:val="Standardnpsmoodstavce"/>
    <w:uiPriority w:val="99"/>
    <w:semiHidden/>
    <w:unhideWhenUsed/>
    <w:rsid w:val="00E458D9"/>
    <w:rPr>
      <w:color w:val="605E5C"/>
      <w:shd w:val="clear" w:color="auto" w:fill="E1DFDD"/>
    </w:rPr>
  </w:style>
  <w:style w:type="paragraph" w:styleId="Odstavecseseznamem">
    <w:name w:val="List Paragraph"/>
    <w:basedOn w:val="Normln"/>
    <w:uiPriority w:val="34"/>
    <w:qFormat/>
    <w:rsid w:val="00E458D9"/>
    <w:pPr>
      <w:ind w:left="720"/>
      <w:contextualSpacing/>
    </w:pPr>
  </w:style>
  <w:style w:type="character" w:styleId="Sledovanodkaz">
    <w:name w:val="FollowedHyperlink"/>
    <w:basedOn w:val="Standardnpsmoodstavce"/>
    <w:uiPriority w:val="99"/>
    <w:semiHidden/>
    <w:unhideWhenUsed/>
    <w:rsid w:val="00056F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8260">
      <w:bodyDiv w:val="1"/>
      <w:marLeft w:val="0"/>
      <w:marRight w:val="0"/>
      <w:marTop w:val="0"/>
      <w:marBottom w:val="0"/>
      <w:divBdr>
        <w:top w:val="none" w:sz="0" w:space="0" w:color="auto"/>
        <w:left w:val="none" w:sz="0" w:space="0" w:color="auto"/>
        <w:bottom w:val="none" w:sz="0" w:space="0" w:color="auto"/>
        <w:right w:val="none" w:sz="0" w:space="0" w:color="auto"/>
      </w:divBdr>
    </w:div>
    <w:div w:id="57752532">
      <w:bodyDiv w:val="1"/>
      <w:marLeft w:val="0"/>
      <w:marRight w:val="0"/>
      <w:marTop w:val="0"/>
      <w:marBottom w:val="0"/>
      <w:divBdr>
        <w:top w:val="none" w:sz="0" w:space="0" w:color="auto"/>
        <w:left w:val="none" w:sz="0" w:space="0" w:color="auto"/>
        <w:bottom w:val="none" w:sz="0" w:space="0" w:color="auto"/>
        <w:right w:val="none" w:sz="0" w:space="0" w:color="auto"/>
      </w:divBdr>
    </w:div>
    <w:div w:id="114450099">
      <w:bodyDiv w:val="1"/>
      <w:marLeft w:val="0"/>
      <w:marRight w:val="0"/>
      <w:marTop w:val="0"/>
      <w:marBottom w:val="0"/>
      <w:divBdr>
        <w:top w:val="none" w:sz="0" w:space="0" w:color="auto"/>
        <w:left w:val="none" w:sz="0" w:space="0" w:color="auto"/>
        <w:bottom w:val="none" w:sz="0" w:space="0" w:color="auto"/>
        <w:right w:val="none" w:sz="0" w:space="0" w:color="auto"/>
      </w:divBdr>
      <w:divsChild>
        <w:div w:id="1899589493">
          <w:marLeft w:val="0"/>
          <w:marRight w:val="0"/>
          <w:marTop w:val="0"/>
          <w:marBottom w:val="0"/>
          <w:divBdr>
            <w:top w:val="none" w:sz="0" w:space="0" w:color="auto"/>
            <w:left w:val="none" w:sz="0" w:space="0" w:color="auto"/>
            <w:bottom w:val="none" w:sz="0" w:space="0" w:color="auto"/>
            <w:right w:val="none" w:sz="0" w:space="0" w:color="auto"/>
          </w:divBdr>
          <w:divsChild>
            <w:div w:id="297880678">
              <w:marLeft w:val="0"/>
              <w:marRight w:val="0"/>
              <w:marTop w:val="0"/>
              <w:marBottom w:val="0"/>
              <w:divBdr>
                <w:top w:val="none" w:sz="0" w:space="0" w:color="auto"/>
                <w:left w:val="none" w:sz="0" w:space="0" w:color="auto"/>
                <w:bottom w:val="none" w:sz="0" w:space="0" w:color="auto"/>
                <w:right w:val="none" w:sz="0" w:space="0" w:color="auto"/>
              </w:divBdr>
              <w:divsChild>
                <w:div w:id="142784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017392">
      <w:bodyDiv w:val="1"/>
      <w:marLeft w:val="0"/>
      <w:marRight w:val="0"/>
      <w:marTop w:val="0"/>
      <w:marBottom w:val="0"/>
      <w:divBdr>
        <w:top w:val="none" w:sz="0" w:space="0" w:color="auto"/>
        <w:left w:val="none" w:sz="0" w:space="0" w:color="auto"/>
        <w:bottom w:val="none" w:sz="0" w:space="0" w:color="auto"/>
        <w:right w:val="none" w:sz="0" w:space="0" w:color="auto"/>
      </w:divBdr>
    </w:div>
    <w:div w:id="612789344">
      <w:bodyDiv w:val="1"/>
      <w:marLeft w:val="0"/>
      <w:marRight w:val="0"/>
      <w:marTop w:val="0"/>
      <w:marBottom w:val="0"/>
      <w:divBdr>
        <w:top w:val="none" w:sz="0" w:space="0" w:color="auto"/>
        <w:left w:val="none" w:sz="0" w:space="0" w:color="auto"/>
        <w:bottom w:val="none" w:sz="0" w:space="0" w:color="auto"/>
        <w:right w:val="none" w:sz="0" w:space="0" w:color="auto"/>
      </w:divBdr>
      <w:divsChild>
        <w:div w:id="10466410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6659135">
              <w:marLeft w:val="0"/>
              <w:marRight w:val="0"/>
              <w:marTop w:val="0"/>
              <w:marBottom w:val="0"/>
              <w:divBdr>
                <w:top w:val="none" w:sz="0" w:space="0" w:color="auto"/>
                <w:left w:val="none" w:sz="0" w:space="0" w:color="auto"/>
                <w:bottom w:val="none" w:sz="0" w:space="0" w:color="auto"/>
                <w:right w:val="none" w:sz="0" w:space="0" w:color="auto"/>
              </w:divBdr>
              <w:divsChild>
                <w:div w:id="748231805">
                  <w:marLeft w:val="0"/>
                  <w:marRight w:val="0"/>
                  <w:marTop w:val="0"/>
                  <w:marBottom w:val="0"/>
                  <w:divBdr>
                    <w:top w:val="none" w:sz="0" w:space="0" w:color="auto"/>
                    <w:left w:val="none" w:sz="0" w:space="0" w:color="auto"/>
                    <w:bottom w:val="none" w:sz="0" w:space="0" w:color="auto"/>
                    <w:right w:val="none" w:sz="0" w:space="0" w:color="auto"/>
                  </w:divBdr>
                  <w:divsChild>
                    <w:div w:id="91528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928529">
      <w:bodyDiv w:val="1"/>
      <w:marLeft w:val="0"/>
      <w:marRight w:val="0"/>
      <w:marTop w:val="0"/>
      <w:marBottom w:val="0"/>
      <w:divBdr>
        <w:top w:val="none" w:sz="0" w:space="0" w:color="auto"/>
        <w:left w:val="none" w:sz="0" w:space="0" w:color="auto"/>
        <w:bottom w:val="none" w:sz="0" w:space="0" w:color="auto"/>
        <w:right w:val="none" w:sz="0" w:space="0" w:color="auto"/>
      </w:divBdr>
    </w:div>
    <w:div w:id="826089848">
      <w:bodyDiv w:val="1"/>
      <w:marLeft w:val="0"/>
      <w:marRight w:val="0"/>
      <w:marTop w:val="0"/>
      <w:marBottom w:val="0"/>
      <w:divBdr>
        <w:top w:val="none" w:sz="0" w:space="0" w:color="auto"/>
        <w:left w:val="none" w:sz="0" w:space="0" w:color="auto"/>
        <w:bottom w:val="none" w:sz="0" w:space="0" w:color="auto"/>
        <w:right w:val="none" w:sz="0" w:space="0" w:color="auto"/>
      </w:divBdr>
      <w:divsChild>
        <w:div w:id="1763837236">
          <w:marLeft w:val="0"/>
          <w:marRight w:val="0"/>
          <w:marTop w:val="0"/>
          <w:marBottom w:val="0"/>
          <w:divBdr>
            <w:top w:val="none" w:sz="0" w:space="0" w:color="auto"/>
            <w:left w:val="none" w:sz="0" w:space="0" w:color="auto"/>
            <w:bottom w:val="none" w:sz="0" w:space="0" w:color="auto"/>
            <w:right w:val="none" w:sz="0" w:space="0" w:color="auto"/>
          </w:divBdr>
          <w:divsChild>
            <w:div w:id="127906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210485">
      <w:bodyDiv w:val="1"/>
      <w:marLeft w:val="0"/>
      <w:marRight w:val="0"/>
      <w:marTop w:val="0"/>
      <w:marBottom w:val="0"/>
      <w:divBdr>
        <w:top w:val="none" w:sz="0" w:space="0" w:color="auto"/>
        <w:left w:val="none" w:sz="0" w:space="0" w:color="auto"/>
        <w:bottom w:val="none" w:sz="0" w:space="0" w:color="auto"/>
        <w:right w:val="none" w:sz="0" w:space="0" w:color="auto"/>
      </w:divBdr>
    </w:div>
    <w:div w:id="1034691535">
      <w:bodyDiv w:val="1"/>
      <w:marLeft w:val="0"/>
      <w:marRight w:val="0"/>
      <w:marTop w:val="0"/>
      <w:marBottom w:val="0"/>
      <w:divBdr>
        <w:top w:val="none" w:sz="0" w:space="0" w:color="auto"/>
        <w:left w:val="none" w:sz="0" w:space="0" w:color="auto"/>
        <w:bottom w:val="none" w:sz="0" w:space="0" w:color="auto"/>
        <w:right w:val="none" w:sz="0" w:space="0" w:color="auto"/>
      </w:divBdr>
    </w:div>
    <w:div w:id="1295527641">
      <w:bodyDiv w:val="1"/>
      <w:marLeft w:val="0"/>
      <w:marRight w:val="0"/>
      <w:marTop w:val="0"/>
      <w:marBottom w:val="0"/>
      <w:divBdr>
        <w:top w:val="none" w:sz="0" w:space="0" w:color="auto"/>
        <w:left w:val="none" w:sz="0" w:space="0" w:color="auto"/>
        <w:bottom w:val="none" w:sz="0" w:space="0" w:color="auto"/>
        <w:right w:val="none" w:sz="0" w:space="0" w:color="auto"/>
      </w:divBdr>
    </w:div>
    <w:div w:id="1307006785">
      <w:bodyDiv w:val="1"/>
      <w:marLeft w:val="0"/>
      <w:marRight w:val="0"/>
      <w:marTop w:val="0"/>
      <w:marBottom w:val="0"/>
      <w:divBdr>
        <w:top w:val="none" w:sz="0" w:space="0" w:color="auto"/>
        <w:left w:val="none" w:sz="0" w:space="0" w:color="auto"/>
        <w:bottom w:val="none" w:sz="0" w:space="0" w:color="auto"/>
        <w:right w:val="none" w:sz="0" w:space="0" w:color="auto"/>
      </w:divBdr>
    </w:div>
    <w:div w:id="1355960317">
      <w:bodyDiv w:val="1"/>
      <w:marLeft w:val="0"/>
      <w:marRight w:val="0"/>
      <w:marTop w:val="0"/>
      <w:marBottom w:val="0"/>
      <w:divBdr>
        <w:top w:val="none" w:sz="0" w:space="0" w:color="auto"/>
        <w:left w:val="none" w:sz="0" w:space="0" w:color="auto"/>
        <w:bottom w:val="none" w:sz="0" w:space="0" w:color="auto"/>
        <w:right w:val="none" w:sz="0" w:space="0" w:color="auto"/>
      </w:divBdr>
    </w:div>
    <w:div w:id="1386175361">
      <w:bodyDiv w:val="1"/>
      <w:marLeft w:val="0"/>
      <w:marRight w:val="0"/>
      <w:marTop w:val="0"/>
      <w:marBottom w:val="0"/>
      <w:divBdr>
        <w:top w:val="none" w:sz="0" w:space="0" w:color="auto"/>
        <w:left w:val="none" w:sz="0" w:space="0" w:color="auto"/>
        <w:bottom w:val="none" w:sz="0" w:space="0" w:color="auto"/>
        <w:right w:val="none" w:sz="0" w:space="0" w:color="auto"/>
      </w:divBdr>
    </w:div>
    <w:div w:id="1497959439">
      <w:bodyDiv w:val="1"/>
      <w:marLeft w:val="0"/>
      <w:marRight w:val="0"/>
      <w:marTop w:val="0"/>
      <w:marBottom w:val="0"/>
      <w:divBdr>
        <w:top w:val="none" w:sz="0" w:space="0" w:color="auto"/>
        <w:left w:val="none" w:sz="0" w:space="0" w:color="auto"/>
        <w:bottom w:val="none" w:sz="0" w:space="0" w:color="auto"/>
        <w:right w:val="none" w:sz="0" w:space="0" w:color="auto"/>
      </w:divBdr>
      <w:divsChild>
        <w:div w:id="210460694">
          <w:marLeft w:val="0"/>
          <w:marRight w:val="0"/>
          <w:marTop w:val="0"/>
          <w:marBottom w:val="0"/>
          <w:divBdr>
            <w:top w:val="none" w:sz="0" w:space="0" w:color="auto"/>
            <w:left w:val="none" w:sz="0" w:space="0" w:color="auto"/>
            <w:bottom w:val="none" w:sz="0" w:space="0" w:color="auto"/>
            <w:right w:val="none" w:sz="0" w:space="0" w:color="auto"/>
          </w:divBdr>
          <w:divsChild>
            <w:div w:id="63649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046653">
      <w:bodyDiv w:val="1"/>
      <w:marLeft w:val="0"/>
      <w:marRight w:val="0"/>
      <w:marTop w:val="0"/>
      <w:marBottom w:val="0"/>
      <w:divBdr>
        <w:top w:val="none" w:sz="0" w:space="0" w:color="auto"/>
        <w:left w:val="none" w:sz="0" w:space="0" w:color="auto"/>
        <w:bottom w:val="none" w:sz="0" w:space="0" w:color="auto"/>
        <w:right w:val="none" w:sz="0" w:space="0" w:color="auto"/>
      </w:divBdr>
    </w:div>
    <w:div w:id="180218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ce.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tmoskop.cz" TargetMode="External"/><Relationship Id="rId12" Type="http://schemas.openxmlformats.org/officeDocument/2006/relationships/hyperlink" Target="http://Platy.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Profesia.cz" TargetMode="External"/><Relationship Id="rId5" Type="http://schemas.openxmlformats.org/officeDocument/2006/relationships/hyperlink" Target="http://Atmoskop.cz" TargetMode="External"/><Relationship Id="rId10" Type="http://schemas.openxmlformats.org/officeDocument/2006/relationships/hyperlink" Target="http://Jobs.cz" TargetMode="External"/><Relationship Id="rId4" Type="http://schemas.openxmlformats.org/officeDocument/2006/relationships/webSettings" Target="webSettings.xml"/><Relationship Id="rId9" Type="http://schemas.openxmlformats.org/officeDocument/2006/relationships/hyperlink" Target="http://Atmoskop.cz"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908</Words>
  <Characters>5360</Characters>
  <Application>Microsoft Office Word</Application>
  <DocSecurity>0</DocSecurity>
  <Lines>44</Lines>
  <Paragraphs>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6256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cp:lastPrinted>2024-09-04T08:36:00Z</cp:lastPrinted>
  <dcterms:created xsi:type="dcterms:W3CDTF">2024-09-04T09:31:00Z</dcterms:created>
  <dcterms:modified xsi:type="dcterms:W3CDTF">2024-09-04T09:31:00Z</dcterms:modified>
  <cp:category/>
</cp:coreProperties>
</file>