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34B8D" w14:textId="386597E9" w:rsidR="00677F2E" w:rsidRDefault="00971F1B" w:rsidP="00BC65C0">
      <w:pPr>
        <w:pStyle w:val="Nadpis1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>Učitel</w:t>
      </w:r>
      <w:r w:rsidR="00900B19">
        <w:rPr>
          <w:rFonts w:ascii="Calibri" w:hAnsi="Calibri" w:cs="Calibri"/>
          <w:b/>
          <w:bCs/>
          <w:color w:val="auto"/>
          <w:sz w:val="24"/>
          <w:szCs w:val="24"/>
        </w:rPr>
        <w:t>e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="00DB42FF">
        <w:rPr>
          <w:rFonts w:ascii="Calibri" w:hAnsi="Calibri" w:cs="Calibri"/>
          <w:b/>
          <w:bCs/>
          <w:color w:val="auto"/>
          <w:sz w:val="24"/>
          <w:szCs w:val="24"/>
        </w:rPr>
        <w:t xml:space="preserve">zachraňují </w:t>
      </w:r>
      <w:r w:rsidR="00677F2E">
        <w:rPr>
          <w:rFonts w:ascii="Calibri" w:hAnsi="Calibri" w:cs="Calibri"/>
          <w:b/>
          <w:bCs/>
          <w:color w:val="auto"/>
          <w:sz w:val="24"/>
          <w:szCs w:val="24"/>
        </w:rPr>
        <w:t xml:space="preserve">příplatky </w:t>
      </w:r>
      <w:r w:rsidR="00DB42FF">
        <w:rPr>
          <w:rFonts w:ascii="Calibri" w:hAnsi="Calibri" w:cs="Calibri"/>
          <w:b/>
          <w:bCs/>
          <w:color w:val="auto"/>
          <w:sz w:val="24"/>
          <w:szCs w:val="24"/>
        </w:rPr>
        <w:t>a benefity</w:t>
      </w:r>
      <w:r w:rsidR="0009699B">
        <w:rPr>
          <w:rFonts w:ascii="Calibri" w:hAnsi="Calibri" w:cs="Calibri"/>
          <w:b/>
          <w:bCs/>
          <w:color w:val="auto"/>
          <w:sz w:val="24"/>
          <w:szCs w:val="24"/>
        </w:rPr>
        <w:t xml:space="preserve">. </w:t>
      </w:r>
      <w:r w:rsidR="00BC65C0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09699B">
        <w:rPr>
          <w:rFonts w:ascii="Calibri" w:hAnsi="Calibri" w:cs="Calibri"/>
          <w:b/>
          <w:bCs/>
          <w:color w:val="auto"/>
          <w:sz w:val="24"/>
          <w:szCs w:val="24"/>
        </w:rPr>
        <w:t>I po 1</w:t>
      </w:r>
      <w:r w:rsidR="000477A2">
        <w:rPr>
          <w:rFonts w:ascii="Calibri" w:hAnsi="Calibri" w:cs="Calibri"/>
          <w:b/>
          <w:bCs/>
          <w:color w:val="auto"/>
          <w:sz w:val="24"/>
          <w:szCs w:val="24"/>
        </w:rPr>
        <w:t>0</w:t>
      </w:r>
      <w:r w:rsidR="0009699B">
        <w:rPr>
          <w:rFonts w:ascii="Calibri" w:hAnsi="Calibri" w:cs="Calibri"/>
          <w:b/>
          <w:bCs/>
          <w:color w:val="auto"/>
          <w:sz w:val="24"/>
          <w:szCs w:val="24"/>
        </w:rPr>
        <w:t xml:space="preserve"> letech praxe </w:t>
      </w:r>
      <w:r w:rsidR="00C86478">
        <w:rPr>
          <w:rFonts w:ascii="Calibri" w:hAnsi="Calibri" w:cs="Calibri"/>
          <w:b/>
          <w:bCs/>
          <w:color w:val="auto"/>
          <w:sz w:val="24"/>
          <w:szCs w:val="24"/>
        </w:rPr>
        <w:t xml:space="preserve">je </w:t>
      </w:r>
      <w:r w:rsidR="0009699B">
        <w:rPr>
          <w:rFonts w:ascii="Calibri" w:hAnsi="Calibri" w:cs="Calibri"/>
          <w:b/>
          <w:bCs/>
          <w:color w:val="auto"/>
          <w:sz w:val="24"/>
          <w:szCs w:val="24"/>
        </w:rPr>
        <w:t>totiž</w:t>
      </w:r>
      <w:r w:rsidR="00BC65C0">
        <w:rPr>
          <w:rFonts w:ascii="Calibri" w:hAnsi="Calibri" w:cs="Calibri"/>
          <w:b/>
          <w:bCs/>
          <w:color w:val="auto"/>
          <w:sz w:val="24"/>
          <w:szCs w:val="24"/>
        </w:rPr>
        <w:t xml:space="preserve"> jejich tabulkový plat</w:t>
      </w:r>
      <w:r w:rsidR="0009699B">
        <w:rPr>
          <w:rFonts w:ascii="Calibri" w:hAnsi="Calibri" w:cs="Calibri"/>
          <w:b/>
          <w:bCs/>
          <w:color w:val="auto"/>
          <w:sz w:val="24"/>
          <w:szCs w:val="24"/>
        </w:rPr>
        <w:t xml:space="preserve"> často jen málo přes 30 tisíc korun</w:t>
      </w:r>
    </w:p>
    <w:p w14:paraId="46B482FF" w14:textId="2FDF9F57" w:rsidR="00E1074C" w:rsidRPr="0076349D" w:rsidRDefault="00677F2E" w:rsidP="0076349D">
      <w:pPr>
        <w:pStyle w:val="Nadpis1"/>
        <w:numPr>
          <w:ilvl w:val="0"/>
          <w:numId w:val="1"/>
        </w:numPr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Podle dat </w:t>
      </w:r>
      <w:r w:rsidR="009D27F7">
        <w:rPr>
          <w:rFonts w:ascii="Calibri" w:hAnsi="Calibri" w:cs="Calibri"/>
          <w:b/>
          <w:bCs/>
          <w:color w:val="auto"/>
          <w:sz w:val="20"/>
          <w:szCs w:val="20"/>
        </w:rPr>
        <w:t>ČSÚ</w:t>
      </w: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="00723952">
        <w:rPr>
          <w:rFonts w:ascii="Calibri" w:hAnsi="Calibri" w:cs="Calibri"/>
          <w:b/>
          <w:bCs/>
          <w:color w:val="auto"/>
          <w:sz w:val="20"/>
          <w:szCs w:val="20"/>
        </w:rPr>
        <w:t>je</w:t>
      </w: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 průměrná hrubá měsíční mzda učitelů v </w:t>
      </w:r>
      <w:r w:rsidR="00723952">
        <w:rPr>
          <w:rFonts w:ascii="Calibri" w:hAnsi="Calibri" w:cs="Calibri"/>
          <w:b/>
          <w:bCs/>
          <w:color w:val="auto"/>
          <w:sz w:val="20"/>
          <w:szCs w:val="20"/>
        </w:rPr>
        <w:t>MŠ</w:t>
      </w: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 40,5 tisíce Kč, </w:t>
      </w:r>
      <w:r w:rsidR="00723952">
        <w:rPr>
          <w:rFonts w:ascii="Calibri" w:hAnsi="Calibri" w:cs="Calibri"/>
          <w:b/>
          <w:bCs/>
          <w:color w:val="auto"/>
          <w:sz w:val="20"/>
          <w:szCs w:val="20"/>
        </w:rPr>
        <w:br/>
      </w: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na </w:t>
      </w:r>
      <w:r w:rsidR="00723952">
        <w:rPr>
          <w:rFonts w:ascii="Calibri" w:hAnsi="Calibri" w:cs="Calibri"/>
          <w:b/>
          <w:bCs/>
          <w:color w:val="auto"/>
          <w:sz w:val="20"/>
          <w:szCs w:val="20"/>
        </w:rPr>
        <w:t>ZŠ</w:t>
      </w: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 51,2 tisíce Kč a na </w:t>
      </w:r>
      <w:r w:rsidR="00723952">
        <w:rPr>
          <w:rFonts w:ascii="Calibri" w:hAnsi="Calibri" w:cs="Calibri"/>
          <w:b/>
          <w:bCs/>
          <w:color w:val="auto"/>
          <w:sz w:val="20"/>
          <w:szCs w:val="20"/>
        </w:rPr>
        <w:t>SŠ</w:t>
      </w:r>
      <w:r w:rsidRPr="0076349D">
        <w:rPr>
          <w:rFonts w:ascii="Calibri" w:hAnsi="Calibri" w:cs="Calibri"/>
          <w:b/>
          <w:bCs/>
          <w:color w:val="auto"/>
          <w:sz w:val="20"/>
          <w:szCs w:val="20"/>
        </w:rPr>
        <w:t xml:space="preserve"> 52,3 tisíce Kč.</w:t>
      </w:r>
      <w:r w:rsidR="009D27F7">
        <w:rPr>
          <w:rFonts w:ascii="Calibri" w:hAnsi="Calibri" w:cs="Calibri"/>
          <w:b/>
          <w:bCs/>
          <w:color w:val="auto"/>
          <w:sz w:val="20"/>
          <w:szCs w:val="20"/>
        </w:rPr>
        <w:t xml:space="preserve"> Příplatky tak hrají zásadní roli</w:t>
      </w:r>
    </w:p>
    <w:p w14:paraId="1E6650C2" w14:textId="24E0E5A6" w:rsidR="000C3307" w:rsidRPr="00971F1B" w:rsidRDefault="000C3307" w:rsidP="00971F1B">
      <w:pPr>
        <w:pStyle w:val="Nadpis1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01F90CFB" w14:textId="5AC4733D" w:rsidR="00BC65C0" w:rsidRDefault="00AB4265">
      <w:pPr>
        <w:rPr>
          <w:b/>
          <w:bCs/>
          <w:sz w:val="20"/>
          <w:szCs w:val="20"/>
        </w:rPr>
      </w:pPr>
      <w:r w:rsidRPr="00B07D83">
        <w:rPr>
          <w:b/>
          <w:bCs/>
          <w:sz w:val="20"/>
          <w:szCs w:val="20"/>
        </w:rPr>
        <w:t xml:space="preserve">Praha, </w:t>
      </w:r>
      <w:r w:rsidR="0076349D">
        <w:rPr>
          <w:b/>
          <w:bCs/>
          <w:sz w:val="20"/>
          <w:szCs w:val="20"/>
        </w:rPr>
        <w:t>13</w:t>
      </w:r>
      <w:r w:rsidRPr="00B07D83">
        <w:rPr>
          <w:b/>
          <w:bCs/>
          <w:sz w:val="20"/>
          <w:szCs w:val="20"/>
        </w:rPr>
        <w:t>.</w:t>
      </w:r>
      <w:r w:rsidR="00D75035" w:rsidRPr="00B07D83">
        <w:rPr>
          <w:b/>
          <w:bCs/>
          <w:sz w:val="20"/>
          <w:szCs w:val="20"/>
        </w:rPr>
        <w:t xml:space="preserve"> </w:t>
      </w:r>
      <w:r w:rsidR="00971F1B">
        <w:rPr>
          <w:b/>
          <w:bCs/>
          <w:sz w:val="20"/>
          <w:szCs w:val="20"/>
        </w:rPr>
        <w:t>září</w:t>
      </w:r>
      <w:r w:rsidR="00E1074C">
        <w:rPr>
          <w:b/>
          <w:bCs/>
          <w:sz w:val="20"/>
          <w:szCs w:val="20"/>
        </w:rPr>
        <w:t xml:space="preserve"> </w:t>
      </w:r>
      <w:r w:rsidRPr="00B07D83">
        <w:rPr>
          <w:b/>
          <w:bCs/>
          <w:sz w:val="20"/>
          <w:szCs w:val="20"/>
        </w:rPr>
        <w:t>202</w:t>
      </w:r>
      <w:r w:rsidR="00971F1B">
        <w:rPr>
          <w:b/>
          <w:bCs/>
          <w:sz w:val="20"/>
          <w:szCs w:val="20"/>
        </w:rPr>
        <w:t>4</w:t>
      </w:r>
      <w:r w:rsidRPr="00B07D83">
        <w:rPr>
          <w:sz w:val="20"/>
          <w:szCs w:val="20"/>
        </w:rPr>
        <w:t xml:space="preserve"> –</w:t>
      </w:r>
      <w:r w:rsidR="00971F1B">
        <w:rPr>
          <w:sz w:val="20"/>
          <w:szCs w:val="20"/>
        </w:rPr>
        <w:t xml:space="preserve"> </w:t>
      </w:r>
      <w:r w:rsidR="00971F1B">
        <w:rPr>
          <w:b/>
          <w:bCs/>
          <w:sz w:val="20"/>
          <w:szCs w:val="20"/>
        </w:rPr>
        <w:t xml:space="preserve">Učitelé </w:t>
      </w:r>
      <w:r w:rsidR="009D27F7">
        <w:rPr>
          <w:b/>
          <w:bCs/>
          <w:sz w:val="20"/>
          <w:szCs w:val="20"/>
        </w:rPr>
        <w:t>jsou ohodnoceni</w:t>
      </w:r>
      <w:r w:rsidR="00971F1B">
        <w:rPr>
          <w:b/>
          <w:bCs/>
          <w:sz w:val="20"/>
          <w:szCs w:val="20"/>
        </w:rPr>
        <w:t xml:space="preserve"> nejčastěji tabulkovými platy</w:t>
      </w:r>
      <w:r w:rsidR="00644D24">
        <w:rPr>
          <w:b/>
          <w:bCs/>
          <w:sz w:val="20"/>
          <w:szCs w:val="20"/>
        </w:rPr>
        <w:t xml:space="preserve">, většina z nich totiž pracuje ve veřejných školách. </w:t>
      </w:r>
      <w:r w:rsidR="00971F1B">
        <w:rPr>
          <w:b/>
          <w:bCs/>
          <w:sz w:val="20"/>
          <w:szCs w:val="20"/>
        </w:rPr>
        <w:t xml:space="preserve"> O to více jsou pak pro ně důležité </w:t>
      </w:r>
      <w:r w:rsidR="00677F2E">
        <w:rPr>
          <w:b/>
          <w:bCs/>
          <w:sz w:val="20"/>
          <w:szCs w:val="20"/>
        </w:rPr>
        <w:t>příplatky</w:t>
      </w:r>
      <w:r w:rsidR="00723952">
        <w:rPr>
          <w:b/>
          <w:bCs/>
          <w:sz w:val="20"/>
          <w:szCs w:val="20"/>
        </w:rPr>
        <w:t>, odměny</w:t>
      </w:r>
      <w:r w:rsidR="00677F2E">
        <w:rPr>
          <w:b/>
          <w:bCs/>
          <w:sz w:val="20"/>
          <w:szCs w:val="20"/>
        </w:rPr>
        <w:t xml:space="preserve"> </w:t>
      </w:r>
      <w:r w:rsidR="00971F1B">
        <w:rPr>
          <w:b/>
          <w:bCs/>
          <w:sz w:val="20"/>
          <w:szCs w:val="20"/>
        </w:rPr>
        <w:t xml:space="preserve">a benefity. Jaké benefity </w:t>
      </w:r>
      <w:r w:rsidR="00AF4924">
        <w:rPr>
          <w:b/>
          <w:bCs/>
          <w:sz w:val="20"/>
          <w:szCs w:val="20"/>
        </w:rPr>
        <w:t>dostávají v tomto roce</w:t>
      </w:r>
      <w:r w:rsidR="00971F1B">
        <w:rPr>
          <w:b/>
          <w:bCs/>
          <w:sz w:val="20"/>
          <w:szCs w:val="20"/>
        </w:rPr>
        <w:t xml:space="preserve"> nejčastěji? </w:t>
      </w:r>
      <w:r w:rsidR="00487F94">
        <w:rPr>
          <w:b/>
          <w:bCs/>
          <w:sz w:val="20"/>
          <w:szCs w:val="20"/>
        </w:rPr>
        <w:t>26</w:t>
      </w:r>
      <w:r w:rsidR="00B91653">
        <w:rPr>
          <w:b/>
          <w:bCs/>
          <w:sz w:val="20"/>
          <w:szCs w:val="20"/>
        </w:rPr>
        <w:t xml:space="preserve"> %</w:t>
      </w:r>
      <w:r w:rsidR="00971F1B">
        <w:rPr>
          <w:b/>
          <w:bCs/>
          <w:sz w:val="20"/>
          <w:szCs w:val="20"/>
        </w:rPr>
        <w:t xml:space="preserve"> z nich </w:t>
      </w:r>
      <w:r w:rsidR="00BC65C0" w:rsidRPr="0076349D">
        <w:rPr>
          <w:b/>
          <w:bCs/>
          <w:sz w:val="20"/>
          <w:szCs w:val="20"/>
        </w:rPr>
        <w:t>může využít pracovní notebook pro soukromé účely, 25 % dostává penzijní připojištění. 22 % přispívá zaměstnavatel na vzdělávání, 20 % dostává stravenky, 15 % využívá firemní akce. Dále 12 % dostává příspěvek či proplacení regeneračních a relaxačních aktivit</w:t>
      </w:r>
      <w:r w:rsidR="00487F94">
        <w:rPr>
          <w:b/>
          <w:bCs/>
          <w:sz w:val="20"/>
          <w:szCs w:val="20"/>
        </w:rPr>
        <w:t>,</w:t>
      </w:r>
      <w:r w:rsidR="00BC65C0" w:rsidRPr="0076349D">
        <w:rPr>
          <w:b/>
          <w:bCs/>
          <w:sz w:val="20"/>
          <w:szCs w:val="20"/>
        </w:rPr>
        <w:t xml:space="preserve"> stejně tak 12 % využívá vlastní parkovací místo.</w:t>
      </w:r>
      <w:r w:rsidR="00BC65C0">
        <w:rPr>
          <w:sz w:val="20"/>
          <w:szCs w:val="20"/>
        </w:rPr>
        <w:t xml:space="preserve"> </w:t>
      </w:r>
      <w:r w:rsidR="00BC65C0">
        <w:rPr>
          <w:b/>
          <w:bCs/>
          <w:sz w:val="20"/>
          <w:szCs w:val="20"/>
        </w:rPr>
        <w:t>Vyplývá to z aktuálních dat portálu Platy.cz, k</w:t>
      </w:r>
      <w:r w:rsidR="00BC65C0" w:rsidRPr="00E1074C">
        <w:rPr>
          <w:b/>
          <w:bCs/>
          <w:sz w:val="20"/>
          <w:szCs w:val="20"/>
        </w:rPr>
        <w:t>terý se specializuje na srovnávání výše mezd a platů napříč segmenty, profesemi a pracovními pozicemi</w:t>
      </w:r>
      <w:r w:rsidR="00BC65C0">
        <w:rPr>
          <w:b/>
          <w:bCs/>
          <w:sz w:val="20"/>
          <w:szCs w:val="20"/>
        </w:rPr>
        <w:t>.</w:t>
      </w:r>
    </w:p>
    <w:p w14:paraId="3989F043" w14:textId="2B06C4C9" w:rsidR="00971F1B" w:rsidRDefault="00487F94" w:rsidP="00971F1B">
      <w:pPr>
        <w:rPr>
          <w:sz w:val="20"/>
          <w:szCs w:val="20"/>
        </w:rPr>
      </w:pPr>
      <w:r>
        <w:rPr>
          <w:sz w:val="20"/>
          <w:szCs w:val="20"/>
        </w:rPr>
        <w:t>„</w:t>
      </w:r>
      <w:r w:rsidR="00971F1B" w:rsidRPr="00971F1B">
        <w:rPr>
          <w:sz w:val="20"/>
          <w:szCs w:val="20"/>
        </w:rPr>
        <w:t xml:space="preserve">Platy pro učitele a ostatní pedagogické pracovníky v platové tabulce č. 5 se </w:t>
      </w:r>
      <w:r w:rsidR="00971F1B">
        <w:rPr>
          <w:sz w:val="20"/>
          <w:szCs w:val="20"/>
        </w:rPr>
        <w:t>pro rok</w:t>
      </w:r>
      <w:r w:rsidR="00971F1B" w:rsidRPr="00971F1B">
        <w:rPr>
          <w:sz w:val="20"/>
          <w:szCs w:val="20"/>
        </w:rPr>
        <w:t xml:space="preserve"> 2024 </w:t>
      </w:r>
      <w:r w:rsidR="00971F1B">
        <w:rPr>
          <w:sz w:val="20"/>
          <w:szCs w:val="20"/>
        </w:rPr>
        <w:t>nezměnily a</w:t>
      </w:r>
      <w:r w:rsidR="00971F1B" w:rsidRPr="00971F1B">
        <w:rPr>
          <w:sz w:val="20"/>
          <w:szCs w:val="20"/>
        </w:rPr>
        <w:t xml:space="preserve"> zůst</w:t>
      </w:r>
      <w:r w:rsidR="00971F1B">
        <w:rPr>
          <w:sz w:val="20"/>
          <w:szCs w:val="20"/>
        </w:rPr>
        <w:t>aly stejné</w:t>
      </w:r>
      <w:r w:rsidR="00971F1B" w:rsidRPr="00971F1B">
        <w:rPr>
          <w:sz w:val="20"/>
          <w:szCs w:val="20"/>
        </w:rPr>
        <w:t>, jako v roce přechozím</w:t>
      </w:r>
      <w:r w:rsidR="00971F1B">
        <w:rPr>
          <w:sz w:val="20"/>
          <w:szCs w:val="20"/>
        </w:rPr>
        <w:t>. P</w:t>
      </w:r>
      <w:r w:rsidR="00971F1B" w:rsidRPr="00971F1B">
        <w:rPr>
          <w:sz w:val="20"/>
          <w:szCs w:val="20"/>
        </w:rPr>
        <w:t>oslední navýšení proběhlo od 1. 1. 2022 a od roku 2023 se tabulka rozšířila o platové třídy 15 a 16 pro akademické pracovníky na státních vysokých školách</w:t>
      </w:r>
      <w:r>
        <w:rPr>
          <w:sz w:val="20"/>
          <w:szCs w:val="20"/>
        </w:rPr>
        <w:t>,“ říká Miroslav Dravecký ze specializovaného portálu Platy.cz.</w:t>
      </w:r>
    </w:p>
    <w:p w14:paraId="6A0D31E5" w14:textId="176226A6" w:rsidR="0009699B" w:rsidRDefault="00971F1B" w:rsidP="00971F1B">
      <w:pPr>
        <w:rPr>
          <w:sz w:val="20"/>
          <w:szCs w:val="20"/>
        </w:rPr>
      </w:pPr>
      <w:r w:rsidRPr="00971F1B">
        <w:rPr>
          <w:sz w:val="20"/>
          <w:szCs w:val="20"/>
        </w:rPr>
        <w:t>Podle této platové tabulky č. 5 se určuje plat pedagogických pracovníků ve veřejných školách, např. učitelů, vychovatelů, speciálních pedagogů, asistentů pedagoga, lektorů a některých akademických pracovníků, kterých se týká 15. a 16. platová třída.</w:t>
      </w:r>
      <w:r w:rsidR="001327AB">
        <w:rPr>
          <w:sz w:val="20"/>
          <w:szCs w:val="20"/>
        </w:rPr>
        <w:t xml:space="preserve"> </w:t>
      </w:r>
      <w:r w:rsidR="001327AB" w:rsidRPr="001327AB">
        <w:rPr>
          <w:sz w:val="20"/>
          <w:szCs w:val="20"/>
        </w:rPr>
        <w:t xml:space="preserve">Tabulka se týká zaměstnanců, kteří jsou pedagogickými pracovníky podle § 2 zákona o pedagogických pracovnících. </w:t>
      </w:r>
      <w:r w:rsidR="001327AB">
        <w:rPr>
          <w:sz w:val="20"/>
          <w:szCs w:val="20"/>
        </w:rPr>
        <w:t xml:space="preserve"> </w:t>
      </w:r>
      <w:r w:rsidR="001327AB" w:rsidRPr="001327AB">
        <w:rPr>
          <w:sz w:val="20"/>
          <w:szCs w:val="20"/>
        </w:rPr>
        <w:t>Platy učitelů a pedagogických pracovníků závisí na jejich vzdělání (platové třídě) a délce jejich praxe v oboru (platovém stupni).</w:t>
      </w:r>
      <w:r w:rsidR="0009699B">
        <w:rPr>
          <w:sz w:val="20"/>
          <w:szCs w:val="20"/>
        </w:rPr>
        <w:t xml:space="preserve"> A nemají to jednoduché</w:t>
      </w:r>
      <w:r w:rsidR="000477A2">
        <w:rPr>
          <w:sz w:val="20"/>
          <w:szCs w:val="20"/>
        </w:rPr>
        <w:t>, i když má učitel praxi například 10 let, jeho plat</w:t>
      </w:r>
      <w:r w:rsidR="00644D24">
        <w:rPr>
          <w:sz w:val="20"/>
          <w:szCs w:val="20"/>
        </w:rPr>
        <w:t xml:space="preserve"> bez příplatků</w:t>
      </w:r>
      <w:r w:rsidR="000477A2">
        <w:rPr>
          <w:sz w:val="20"/>
          <w:szCs w:val="20"/>
        </w:rPr>
        <w:t xml:space="preserve"> je něco málo přes 30 tis. Kč hrubého.</w:t>
      </w:r>
      <w:r w:rsidR="00072A08">
        <w:rPr>
          <w:sz w:val="20"/>
          <w:szCs w:val="20"/>
        </w:rPr>
        <w:t xml:space="preserve"> </w:t>
      </w:r>
    </w:p>
    <w:p w14:paraId="4CB50BFF" w14:textId="77777777" w:rsidR="00971F1B" w:rsidRDefault="00971F1B" w:rsidP="00971F1B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770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556"/>
      </w:tblGrid>
      <w:tr w:rsidR="00971F1B" w:rsidRPr="00971F1B" w14:paraId="71835139" w14:textId="77777777" w:rsidTr="00971F1B">
        <w:tc>
          <w:tcPr>
            <w:tcW w:w="0" w:type="auto"/>
            <w:vMerge w:val="restart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27E6F6A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Platový</w:t>
            </w:r>
          </w:p>
          <w:p w14:paraId="57852753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A42719F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Praxe</w:t>
            </w:r>
          </w:p>
        </w:tc>
        <w:tc>
          <w:tcPr>
            <w:tcW w:w="0" w:type="auto"/>
            <w:gridSpan w:val="13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20DABC4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Platová třída</w:t>
            </w:r>
          </w:p>
        </w:tc>
      </w:tr>
      <w:tr w:rsidR="00971F1B" w:rsidRPr="00971F1B" w14:paraId="2C159773" w14:textId="77777777" w:rsidTr="00971F1B">
        <w:tc>
          <w:tcPr>
            <w:tcW w:w="0" w:type="auto"/>
            <w:vMerge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105" w:type="dxa"/>
              <w:right w:w="30" w:type="dxa"/>
            </w:tcMar>
            <w:vAlign w:val="center"/>
            <w:hideMark/>
          </w:tcPr>
          <w:p w14:paraId="55CFDB70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105" w:type="dxa"/>
              <w:right w:w="30" w:type="dxa"/>
            </w:tcMar>
            <w:vAlign w:val="center"/>
            <w:hideMark/>
          </w:tcPr>
          <w:p w14:paraId="2222288A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379E93D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6F577FE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20912E7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1271AA2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4359637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6D07BE4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72DD7B5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4B91A96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C3DD28C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AC30778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70272CB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3FA9451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15*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F188E3D" w14:textId="77777777" w:rsidR="00971F1B" w:rsidRPr="00971F1B" w:rsidRDefault="00971F1B" w:rsidP="00971F1B">
            <w:pPr>
              <w:rPr>
                <w:b/>
                <w:bCs/>
                <w:sz w:val="16"/>
                <w:szCs w:val="16"/>
              </w:rPr>
            </w:pPr>
            <w:r w:rsidRPr="00971F1B">
              <w:rPr>
                <w:b/>
                <w:bCs/>
                <w:sz w:val="16"/>
                <w:szCs w:val="16"/>
              </w:rPr>
              <w:t>16*</w:t>
            </w:r>
          </w:p>
        </w:tc>
      </w:tr>
      <w:tr w:rsidR="00971F1B" w:rsidRPr="00971F1B" w14:paraId="2BA81F3E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35FCFB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DB0C7D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1EF88E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15540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D64D5A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16860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065FEB4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18230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3E9035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19750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D3263D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25040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12E2320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31290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206568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31550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832FD1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32120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72553F2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32820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E1241E8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33600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D7736B4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34860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17A4D91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37480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BFE73AA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40380</w:t>
            </w:r>
          </w:p>
        </w:tc>
      </w:tr>
      <w:tr w:rsidR="00971F1B" w:rsidRPr="00971F1B" w14:paraId="6AC13409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BC3693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2A9093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9D3B53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16110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9DC9D5A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17460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F8D8EB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18990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4A9CB0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20560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0DF2B6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25760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C91EAE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31560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4EDBF38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31850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FCD8143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32690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9E4D0D7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33500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A2C985A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34620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BDDA324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36490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0C86BE1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40100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3DF5B5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43350</w:t>
            </w:r>
          </w:p>
        </w:tc>
      </w:tr>
      <w:tr w:rsidR="00971F1B" w:rsidRPr="00971F1B" w14:paraId="4980B623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0F6260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E1D651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8BCAE1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17120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96FE77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18620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510DAFD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20200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2ADEC4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22000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54F68B8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26430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2712267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31930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9418EC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32330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3102FF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33100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F0C898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34850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F05748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36070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F5490D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38450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A45AFF1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42270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E7BABF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46400</w:t>
            </w:r>
          </w:p>
        </w:tc>
      </w:tr>
      <w:tr w:rsidR="00971F1B" w:rsidRPr="00971F1B" w14:paraId="2BD1F651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9D8384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6F3D44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323BBD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18300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CEA710A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19870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8FF5431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21600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64DA12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23380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B2D698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27650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837527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32590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D646073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33330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ED4E9D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34340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91C345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36300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A121B17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38720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3A647D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41640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D1F51D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45670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59337D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49960</w:t>
            </w:r>
          </w:p>
        </w:tc>
      </w:tr>
      <w:tr w:rsidR="00971F1B" w:rsidRPr="00971F1B" w14:paraId="2EB79B50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0E358B8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CCF55C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91A58F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19470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2D47D08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21170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CCD92A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23000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5808024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25020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DC0ACA2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28870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3ABAE9A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33600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C560510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34380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B0D1CB7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35780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113738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38560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2438364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41700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3147782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45750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3398A8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49520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183F76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53640</w:t>
            </w:r>
          </w:p>
        </w:tc>
      </w:tr>
      <w:tr w:rsidR="00971F1B" w:rsidRPr="00971F1B" w14:paraId="6B649046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4CE24ED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36B824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E7179AA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21130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2555E7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22980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016417D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24890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0DB4A1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27050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7B5A9C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30920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F3FCA5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35330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1D42E2C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36290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A036881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37770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FCCDFC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41780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1B190A3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45140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40691A9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49450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B0ECF12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52120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22AB4B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55600</w:t>
            </w:r>
          </w:p>
        </w:tc>
      </w:tr>
      <w:tr w:rsidR="00971F1B" w:rsidRPr="00971F1B" w14:paraId="7D77A269" w14:textId="77777777" w:rsidTr="00971F1B"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BFFB090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B2543C6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FA5FD5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21720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6DF5AAF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23580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4AD42F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25590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05EFBBA8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27810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58FEC40B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31800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0B3B3A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36130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9012AA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37060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4CCEEA1E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38790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8F84E60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42780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28E38BAC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46260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3C72144F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50630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45" w:type="dxa"/>
            </w:tcMar>
            <w:vAlign w:val="center"/>
            <w:hideMark/>
          </w:tcPr>
          <w:p w14:paraId="7F81F7D5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54000</w:t>
            </w: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outset" w:sz="6" w:space="0" w:color="auto"/>
            </w:tcBorders>
            <w:shd w:val="clear" w:color="auto" w:fill="F1F3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80D9E1D" w14:textId="77777777" w:rsidR="00971F1B" w:rsidRPr="00971F1B" w:rsidRDefault="00971F1B" w:rsidP="00971F1B">
            <w:pPr>
              <w:rPr>
                <w:sz w:val="16"/>
                <w:szCs w:val="16"/>
              </w:rPr>
            </w:pPr>
            <w:r w:rsidRPr="00971F1B">
              <w:rPr>
                <w:sz w:val="16"/>
                <w:szCs w:val="16"/>
              </w:rPr>
              <w:t>57670</w:t>
            </w:r>
          </w:p>
        </w:tc>
      </w:tr>
    </w:tbl>
    <w:p w14:paraId="3A4DDB12" w14:textId="77777777" w:rsidR="00487F94" w:rsidRDefault="00487F94" w:rsidP="00C86478">
      <w:pPr>
        <w:rPr>
          <w:i/>
          <w:iCs/>
        </w:rPr>
      </w:pPr>
    </w:p>
    <w:p w14:paraId="2E3DD67D" w14:textId="437E55EA" w:rsidR="00677F2E" w:rsidRDefault="00487F94" w:rsidP="00C86478">
      <w:pPr>
        <w:rPr>
          <w:sz w:val="20"/>
          <w:szCs w:val="20"/>
        </w:rPr>
      </w:pPr>
      <w:r w:rsidRPr="00487F94">
        <w:rPr>
          <w:sz w:val="20"/>
          <w:szCs w:val="20"/>
        </w:rPr>
        <w:br/>
        <w:t>Naštěstí si učitelé mohou přilepšit příplatky za různé činnosti a odpovědnosti. Mezi nejčastější patří </w:t>
      </w:r>
      <w:r w:rsidR="00C86478">
        <w:rPr>
          <w:sz w:val="20"/>
          <w:szCs w:val="20"/>
        </w:rPr>
        <w:t>p</w:t>
      </w:r>
      <w:r w:rsidR="00C86478" w:rsidRPr="00C86478">
        <w:rPr>
          <w:sz w:val="20"/>
          <w:szCs w:val="20"/>
        </w:rPr>
        <w:t>říplatek za třídnictví</w:t>
      </w:r>
      <w:r w:rsidR="00C86478">
        <w:rPr>
          <w:sz w:val="20"/>
          <w:szCs w:val="20"/>
        </w:rPr>
        <w:t>, p</w:t>
      </w:r>
      <w:r w:rsidR="00C86478" w:rsidRPr="00C86478">
        <w:rPr>
          <w:sz w:val="20"/>
          <w:szCs w:val="20"/>
        </w:rPr>
        <w:t>říplatek za specializované činnosti</w:t>
      </w:r>
      <w:r w:rsidR="00C86478">
        <w:rPr>
          <w:sz w:val="20"/>
          <w:szCs w:val="20"/>
        </w:rPr>
        <w:t xml:space="preserve"> (různé </w:t>
      </w:r>
      <w:r w:rsidR="00C86478" w:rsidRPr="00C86478">
        <w:rPr>
          <w:sz w:val="20"/>
          <w:szCs w:val="20"/>
        </w:rPr>
        <w:t>kroužky, sportovní aktivity nebo jiné mimoškolní činnosti</w:t>
      </w:r>
      <w:r w:rsidR="00C86478">
        <w:rPr>
          <w:sz w:val="20"/>
          <w:szCs w:val="20"/>
        </w:rPr>
        <w:t>), p</w:t>
      </w:r>
      <w:r w:rsidR="00C86478" w:rsidRPr="00C86478">
        <w:rPr>
          <w:sz w:val="20"/>
          <w:szCs w:val="20"/>
        </w:rPr>
        <w:t>říplatek za vedení</w:t>
      </w:r>
      <w:r w:rsidR="00C86478">
        <w:rPr>
          <w:sz w:val="20"/>
          <w:szCs w:val="20"/>
        </w:rPr>
        <w:t xml:space="preserve"> (</w:t>
      </w:r>
      <w:r w:rsidR="00C86478" w:rsidRPr="00C86478">
        <w:rPr>
          <w:sz w:val="20"/>
          <w:szCs w:val="20"/>
        </w:rPr>
        <w:t>zástupci ředitele nebo vedoucí předmětových komisí</w:t>
      </w:r>
      <w:r w:rsidR="00C86478">
        <w:rPr>
          <w:sz w:val="20"/>
          <w:szCs w:val="20"/>
        </w:rPr>
        <w:t>), p</w:t>
      </w:r>
      <w:r w:rsidR="00C86478" w:rsidRPr="00C86478">
        <w:rPr>
          <w:sz w:val="20"/>
          <w:szCs w:val="20"/>
        </w:rPr>
        <w:t>říplatek za práci s žáky se speciálními potřebami</w:t>
      </w:r>
      <w:r w:rsidR="00C86478">
        <w:rPr>
          <w:sz w:val="20"/>
          <w:szCs w:val="20"/>
        </w:rPr>
        <w:t xml:space="preserve"> či p</w:t>
      </w:r>
      <w:r w:rsidR="00C86478" w:rsidRPr="00C86478">
        <w:rPr>
          <w:sz w:val="20"/>
          <w:szCs w:val="20"/>
        </w:rPr>
        <w:t>říplatek za nadstandardní výkon</w:t>
      </w:r>
      <w:r w:rsidR="00C86478">
        <w:rPr>
          <w:sz w:val="20"/>
          <w:szCs w:val="20"/>
        </w:rPr>
        <w:t>:</w:t>
      </w:r>
      <w:r w:rsidR="00C86478" w:rsidRPr="00C86478">
        <w:rPr>
          <w:sz w:val="20"/>
          <w:szCs w:val="20"/>
        </w:rPr>
        <w:t xml:space="preserve"> </w:t>
      </w:r>
      <w:r w:rsidR="00C86478">
        <w:rPr>
          <w:sz w:val="20"/>
          <w:szCs w:val="20"/>
        </w:rPr>
        <w:t>n</w:t>
      </w:r>
      <w:r w:rsidR="00C86478" w:rsidRPr="00C86478">
        <w:rPr>
          <w:sz w:val="20"/>
          <w:szCs w:val="20"/>
        </w:rPr>
        <w:t xml:space="preserve">ěkteré školy </w:t>
      </w:r>
      <w:r w:rsidR="00C86478">
        <w:rPr>
          <w:sz w:val="20"/>
          <w:szCs w:val="20"/>
        </w:rPr>
        <w:t xml:space="preserve">poskytují </w:t>
      </w:r>
      <w:r w:rsidR="00C86478" w:rsidRPr="00C86478">
        <w:rPr>
          <w:sz w:val="20"/>
          <w:szCs w:val="20"/>
        </w:rPr>
        <w:t>příplatky za nadstandardní výkon nebo za dosažení výjimečných výsledků ve výu</w:t>
      </w:r>
      <w:r w:rsidR="00C86478">
        <w:rPr>
          <w:sz w:val="20"/>
          <w:szCs w:val="20"/>
        </w:rPr>
        <w:t>ce.</w:t>
      </w:r>
    </w:p>
    <w:p w14:paraId="09F9E0B8" w14:textId="31D9F5EA" w:rsidR="00677F2E" w:rsidRDefault="00677F2E" w:rsidP="00C86478">
      <w:pPr>
        <w:rPr>
          <w:sz w:val="20"/>
          <w:szCs w:val="20"/>
        </w:rPr>
      </w:pPr>
      <w:r>
        <w:rPr>
          <w:sz w:val="20"/>
          <w:szCs w:val="20"/>
        </w:rPr>
        <w:lastRenderedPageBreak/>
        <w:t>Podle posledních dat Českého statistického úřadu byla p</w:t>
      </w:r>
      <w:r w:rsidRPr="00677F2E">
        <w:rPr>
          <w:sz w:val="20"/>
          <w:szCs w:val="20"/>
        </w:rPr>
        <w:t xml:space="preserve">růměrná hrubá měsíční mzda učitelů v mateřských školách 40,5 tisíce Kč, na základních školách 51,2 tisíce Kč a na středních školách 52,3 tisíce Kč. </w:t>
      </w:r>
    </w:p>
    <w:p w14:paraId="2BE0ED85" w14:textId="16036232" w:rsidR="009C7870" w:rsidRDefault="009D27F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Benefity učitelů podle portálu </w:t>
      </w:r>
      <w:r w:rsidR="00B91653">
        <w:rPr>
          <w:b/>
          <w:bCs/>
          <w:sz w:val="20"/>
          <w:szCs w:val="20"/>
        </w:rPr>
        <w:t>Platy.cz</w:t>
      </w:r>
    </w:p>
    <w:p w14:paraId="1CA99C7E" w14:textId="740D3A95" w:rsidR="00487F94" w:rsidRPr="00487F94" w:rsidRDefault="00AF4924" w:rsidP="00AF4924">
      <w:pPr>
        <w:rPr>
          <w:sz w:val="20"/>
          <w:szCs w:val="20"/>
        </w:rPr>
      </w:pPr>
      <w:r w:rsidRPr="00AF4924">
        <w:rPr>
          <w:sz w:val="20"/>
          <w:szCs w:val="20"/>
        </w:rPr>
        <w:t xml:space="preserve">Portál Platy.cz, který se specializuje na srovnávání výše mezd a platů napříč segmenty, profesemi a pracovními pozicemi, </w:t>
      </w:r>
      <w:r w:rsidR="002B4D3A">
        <w:rPr>
          <w:sz w:val="20"/>
          <w:szCs w:val="20"/>
        </w:rPr>
        <w:t>zjiš</w:t>
      </w:r>
      <w:r w:rsidR="00E63F22">
        <w:rPr>
          <w:sz w:val="20"/>
          <w:szCs w:val="20"/>
        </w:rPr>
        <w:t>ť</w:t>
      </w:r>
      <w:r w:rsidR="002B4D3A">
        <w:rPr>
          <w:sz w:val="20"/>
          <w:szCs w:val="20"/>
        </w:rPr>
        <w:t xml:space="preserve">oval nejčastější benefity mezi učiteli </w:t>
      </w:r>
      <w:r w:rsidR="00677F2E">
        <w:rPr>
          <w:sz w:val="20"/>
          <w:szCs w:val="20"/>
        </w:rPr>
        <w:t>mateřských</w:t>
      </w:r>
      <w:r w:rsidR="009D27F7">
        <w:rPr>
          <w:sz w:val="20"/>
          <w:szCs w:val="20"/>
        </w:rPr>
        <w:t xml:space="preserve">, </w:t>
      </w:r>
      <w:r w:rsidR="002B4D3A">
        <w:rPr>
          <w:sz w:val="20"/>
          <w:szCs w:val="20"/>
        </w:rPr>
        <w:t>základních</w:t>
      </w:r>
      <w:r w:rsidR="00677F2E">
        <w:rPr>
          <w:sz w:val="20"/>
          <w:szCs w:val="20"/>
        </w:rPr>
        <w:t xml:space="preserve"> a </w:t>
      </w:r>
      <w:r w:rsidR="002B4D3A">
        <w:rPr>
          <w:sz w:val="20"/>
          <w:szCs w:val="20"/>
        </w:rPr>
        <w:t>středních škol</w:t>
      </w:r>
      <w:r w:rsidRPr="00AF4924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B91653">
        <w:rPr>
          <w:sz w:val="20"/>
          <w:szCs w:val="20"/>
        </w:rPr>
        <w:t xml:space="preserve"> „</w:t>
      </w:r>
      <w:r w:rsidR="00487F94">
        <w:rPr>
          <w:sz w:val="20"/>
          <w:szCs w:val="20"/>
        </w:rPr>
        <w:t xml:space="preserve">26 </w:t>
      </w:r>
      <w:r w:rsidR="00B91653" w:rsidRPr="00B91653">
        <w:rPr>
          <w:sz w:val="20"/>
          <w:szCs w:val="20"/>
        </w:rPr>
        <w:t xml:space="preserve">% </w:t>
      </w:r>
      <w:r w:rsidR="002B4D3A">
        <w:rPr>
          <w:sz w:val="20"/>
          <w:szCs w:val="20"/>
        </w:rPr>
        <w:t>učitelů</w:t>
      </w:r>
      <w:r w:rsidR="00B91653" w:rsidRPr="00B91653">
        <w:rPr>
          <w:sz w:val="20"/>
          <w:szCs w:val="20"/>
        </w:rPr>
        <w:t xml:space="preserve"> </w:t>
      </w:r>
      <w:r w:rsidR="002B4D3A">
        <w:rPr>
          <w:sz w:val="20"/>
          <w:szCs w:val="20"/>
        </w:rPr>
        <w:t>může využít pracovní notebook pro soukromé účely,</w:t>
      </w:r>
      <w:r w:rsidR="00B91653" w:rsidRPr="00B91653">
        <w:rPr>
          <w:sz w:val="20"/>
          <w:szCs w:val="20"/>
        </w:rPr>
        <w:t xml:space="preserve"> 2</w:t>
      </w:r>
      <w:r w:rsidR="002B4D3A">
        <w:rPr>
          <w:sz w:val="20"/>
          <w:szCs w:val="20"/>
        </w:rPr>
        <w:t>5</w:t>
      </w:r>
      <w:r w:rsidR="00B91653" w:rsidRPr="00B91653">
        <w:rPr>
          <w:sz w:val="20"/>
          <w:szCs w:val="20"/>
        </w:rPr>
        <w:t xml:space="preserve"> %</w:t>
      </w:r>
      <w:r w:rsidR="002B4D3A">
        <w:rPr>
          <w:sz w:val="20"/>
          <w:szCs w:val="20"/>
        </w:rPr>
        <w:t xml:space="preserve"> dostává</w:t>
      </w:r>
      <w:r w:rsidR="00B91653" w:rsidRPr="00B91653">
        <w:rPr>
          <w:sz w:val="20"/>
          <w:szCs w:val="20"/>
        </w:rPr>
        <w:t xml:space="preserve"> penzijní připojištění. </w:t>
      </w:r>
      <w:r w:rsidR="002B4D3A">
        <w:rPr>
          <w:sz w:val="20"/>
          <w:szCs w:val="20"/>
        </w:rPr>
        <w:t>22 % přispívá zaměstnavatel na vzdělávání, 20 % dostává stravenky, 15 % využívá firemní akce. Dále 12 % dostává p</w:t>
      </w:r>
      <w:r w:rsidR="002B4D3A" w:rsidRPr="00B91653">
        <w:rPr>
          <w:sz w:val="20"/>
          <w:szCs w:val="20"/>
        </w:rPr>
        <w:t>říspěvek</w:t>
      </w:r>
      <w:r w:rsidR="002B4D3A">
        <w:rPr>
          <w:sz w:val="20"/>
          <w:szCs w:val="20"/>
        </w:rPr>
        <w:t xml:space="preserve"> či </w:t>
      </w:r>
      <w:r w:rsidR="002B4D3A" w:rsidRPr="00B91653">
        <w:rPr>
          <w:sz w:val="20"/>
          <w:szCs w:val="20"/>
        </w:rPr>
        <w:t>proplacení regeneračních a relaxačních aktivit (wellness, masáže apod.)</w:t>
      </w:r>
      <w:r w:rsidR="002B4D3A">
        <w:rPr>
          <w:sz w:val="20"/>
          <w:szCs w:val="20"/>
        </w:rPr>
        <w:t xml:space="preserve">, stejně tak 12 % využívá vlastní parkovací místo. 11 % dostává nápoje na pracovišti zdarma (káva, čaj, minerálky), stejně tak 11 </w:t>
      </w:r>
      <w:r w:rsidR="00BC65C0">
        <w:rPr>
          <w:sz w:val="20"/>
          <w:szCs w:val="20"/>
        </w:rPr>
        <w:t xml:space="preserve">% může využívat </w:t>
      </w:r>
      <w:proofErr w:type="spellStart"/>
      <w:r w:rsidR="00BC65C0">
        <w:rPr>
          <w:sz w:val="20"/>
          <w:szCs w:val="20"/>
        </w:rPr>
        <w:t>sick</w:t>
      </w:r>
      <w:proofErr w:type="spellEnd"/>
      <w:r w:rsidR="00BC65C0">
        <w:rPr>
          <w:sz w:val="20"/>
          <w:szCs w:val="20"/>
        </w:rPr>
        <w:t xml:space="preserve"> </w:t>
      </w:r>
      <w:proofErr w:type="spellStart"/>
      <w:r w:rsidR="00BC65C0">
        <w:rPr>
          <w:sz w:val="20"/>
          <w:szCs w:val="20"/>
        </w:rPr>
        <w:t>days</w:t>
      </w:r>
      <w:proofErr w:type="spellEnd"/>
      <w:r w:rsidR="00BC65C0">
        <w:rPr>
          <w:sz w:val="20"/>
          <w:szCs w:val="20"/>
        </w:rPr>
        <w:t>,</w:t>
      </w:r>
      <w:r w:rsidR="00487F94">
        <w:rPr>
          <w:sz w:val="20"/>
          <w:szCs w:val="20"/>
        </w:rPr>
        <w:t>“</w:t>
      </w:r>
      <w:r w:rsidR="00BC65C0">
        <w:rPr>
          <w:sz w:val="20"/>
          <w:szCs w:val="20"/>
        </w:rPr>
        <w:t xml:space="preserve"> říká </w:t>
      </w:r>
      <w:r w:rsidR="00B91653" w:rsidRPr="0009699B">
        <w:rPr>
          <w:sz w:val="20"/>
          <w:szCs w:val="20"/>
        </w:rPr>
        <w:t>Miroslav Dravecký z Platy.cz</w:t>
      </w:r>
      <w:r w:rsidR="0071571B">
        <w:rPr>
          <w:sz w:val="20"/>
          <w:szCs w:val="20"/>
        </w:rPr>
        <w:t>.</w:t>
      </w:r>
    </w:p>
    <w:p w14:paraId="72991420" w14:textId="75F3950A" w:rsidR="00B91653" w:rsidRDefault="00B91653" w:rsidP="00AF4924">
      <w:pPr>
        <w:rPr>
          <w:b/>
          <w:bCs/>
          <w:sz w:val="20"/>
          <w:szCs w:val="20"/>
        </w:rPr>
      </w:pPr>
      <w:r w:rsidRPr="006D13E7">
        <w:rPr>
          <w:b/>
          <w:bCs/>
          <w:sz w:val="20"/>
          <w:szCs w:val="20"/>
        </w:rPr>
        <w:t>Nejčastější benefity</w:t>
      </w:r>
      <w:r w:rsidR="006D13E7">
        <w:rPr>
          <w:b/>
          <w:bCs/>
          <w:sz w:val="20"/>
          <w:szCs w:val="20"/>
        </w:rPr>
        <w:t xml:space="preserve"> u</w:t>
      </w:r>
      <w:r w:rsidRPr="006D13E7">
        <w:rPr>
          <w:b/>
          <w:bCs/>
          <w:sz w:val="20"/>
          <w:szCs w:val="20"/>
        </w:rPr>
        <w:t xml:space="preserve"> učitel</w:t>
      </w:r>
      <w:r w:rsidR="006D13E7">
        <w:rPr>
          <w:b/>
          <w:bCs/>
          <w:sz w:val="20"/>
          <w:szCs w:val="20"/>
        </w:rPr>
        <w:t>ů</w:t>
      </w:r>
      <w:r w:rsidRPr="006D13E7">
        <w:rPr>
          <w:b/>
          <w:bCs/>
          <w:sz w:val="20"/>
          <w:szCs w:val="20"/>
        </w:rPr>
        <w:t xml:space="preserve"> a pedagog</w:t>
      </w:r>
      <w:r w:rsidR="006D13E7">
        <w:rPr>
          <w:b/>
          <w:bCs/>
          <w:sz w:val="20"/>
          <w:szCs w:val="20"/>
        </w:rPr>
        <w:t>ů</w:t>
      </w:r>
    </w:p>
    <w:p w14:paraId="74C12F78" w14:textId="12FEC2C3" w:rsidR="0009699B" w:rsidRDefault="00487F94" w:rsidP="00487F94">
      <w:pPr>
        <w:jc w:val="center"/>
        <w:rPr>
          <w:sz w:val="20"/>
          <w:szCs w:val="20"/>
        </w:rPr>
      </w:pPr>
      <w:r w:rsidRPr="00487F94">
        <w:rPr>
          <w:noProof/>
          <w:sz w:val="20"/>
          <w:szCs w:val="20"/>
        </w:rPr>
        <w:drawing>
          <wp:inline distT="0" distB="0" distL="0" distR="0" wp14:anchorId="528260EC" wp14:editId="108FE6DC">
            <wp:extent cx="3336472" cy="5726675"/>
            <wp:effectExtent l="0" t="0" r="3810" b="1270"/>
            <wp:docPr id="959821120" name="Obrázek 1" descr="Obsah obrázku text, snímek obrazovky, číslo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821120" name="Obrázek 1" descr="Obsah obrázku text, snímek obrazovky, číslo, Písmo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8851" cy="583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021AB" w14:textId="77777777" w:rsidR="0009699B" w:rsidRDefault="0009699B" w:rsidP="00AF4924">
      <w:pPr>
        <w:rPr>
          <w:sz w:val="20"/>
          <w:szCs w:val="20"/>
        </w:rPr>
      </w:pPr>
    </w:p>
    <w:p w14:paraId="28CE6563" w14:textId="77777777" w:rsidR="00B91653" w:rsidRDefault="00B91653" w:rsidP="00AF4924">
      <w:pPr>
        <w:rPr>
          <w:sz w:val="20"/>
          <w:szCs w:val="20"/>
        </w:rPr>
      </w:pPr>
    </w:p>
    <w:p w14:paraId="36845C45" w14:textId="77777777" w:rsidR="00487F94" w:rsidRDefault="00487F94" w:rsidP="00AF4924">
      <w:pPr>
        <w:rPr>
          <w:sz w:val="20"/>
          <w:szCs w:val="20"/>
        </w:rPr>
      </w:pPr>
    </w:p>
    <w:p w14:paraId="52D8D2C7" w14:textId="56AE00E2" w:rsidR="00B91653" w:rsidRPr="00B91653" w:rsidRDefault="00487F94" w:rsidP="00AF4924">
      <w:pPr>
        <w:rPr>
          <w:rFonts w:cs="Calibri"/>
          <w:color w:val="000000" w:themeColor="text1"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Pro zajímavost a porovnání: </w:t>
      </w:r>
      <w:r w:rsidR="00B91653" w:rsidRPr="006D13E7">
        <w:rPr>
          <w:b/>
          <w:bCs/>
          <w:sz w:val="20"/>
          <w:szCs w:val="20"/>
        </w:rPr>
        <w:t>Nejčastější benefity napříč všemi profesemi v</w:t>
      </w:r>
      <w:r w:rsidR="006D13E7">
        <w:rPr>
          <w:b/>
          <w:bCs/>
          <w:sz w:val="20"/>
          <w:szCs w:val="20"/>
        </w:rPr>
        <w:t> </w:t>
      </w:r>
      <w:r w:rsidR="00B91653" w:rsidRPr="006D13E7">
        <w:rPr>
          <w:b/>
          <w:bCs/>
          <w:sz w:val="20"/>
          <w:szCs w:val="20"/>
        </w:rPr>
        <w:t>ČR</w:t>
      </w:r>
      <w:r w:rsidR="006D13E7">
        <w:rPr>
          <w:b/>
          <w:bCs/>
          <w:sz w:val="20"/>
          <w:szCs w:val="20"/>
        </w:rPr>
        <w:br/>
      </w:r>
    </w:p>
    <w:p w14:paraId="73873469" w14:textId="60F1D3CE" w:rsidR="002C5F2B" w:rsidRDefault="00A7172B" w:rsidP="00A7172B">
      <w:pPr>
        <w:jc w:val="center"/>
        <w:rPr>
          <w:rFonts w:cs="Calibri"/>
          <w:sz w:val="20"/>
          <w:szCs w:val="20"/>
        </w:rPr>
      </w:pPr>
      <w:r w:rsidRPr="00A7172B">
        <w:rPr>
          <w:rFonts w:cs="Calibri"/>
          <w:noProof/>
          <w:sz w:val="20"/>
          <w:szCs w:val="20"/>
        </w:rPr>
        <w:drawing>
          <wp:inline distT="0" distB="0" distL="0" distR="0" wp14:anchorId="38592C06" wp14:editId="17B7F2D3">
            <wp:extent cx="3533280" cy="5625930"/>
            <wp:effectExtent l="0" t="0" r="0" b="635"/>
            <wp:docPr id="133360103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010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7674" cy="56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A79C2" w14:textId="77777777" w:rsidR="00A0308D" w:rsidRDefault="00A0308D" w:rsidP="00A7172B">
      <w:pPr>
        <w:jc w:val="center"/>
        <w:rPr>
          <w:rFonts w:cs="Calibri"/>
          <w:sz w:val="20"/>
          <w:szCs w:val="20"/>
        </w:rPr>
      </w:pPr>
    </w:p>
    <w:p w14:paraId="7DA8328E" w14:textId="42703EA9" w:rsidR="00A0308D" w:rsidRPr="00A7172B" w:rsidRDefault="00A0308D" w:rsidP="00A0308D">
      <w:pPr>
        <w:rPr>
          <w:rFonts w:cs="Calibri"/>
          <w:sz w:val="20"/>
          <w:szCs w:val="20"/>
        </w:rPr>
      </w:pPr>
      <w:r w:rsidRPr="00A0308D">
        <w:rPr>
          <w:rFonts w:cs="Calibri"/>
          <w:sz w:val="20"/>
          <w:szCs w:val="20"/>
        </w:rPr>
        <w:t>Internetový portál </w:t>
      </w:r>
      <w:hyperlink r:id="rId7" w:history="1">
        <w:r w:rsidRPr="00A0308D">
          <w:rPr>
            <w:rStyle w:val="Hypertextovodkaz"/>
            <w:rFonts w:cs="Calibri"/>
            <w:sz w:val="20"/>
            <w:szCs w:val="20"/>
          </w:rPr>
          <w:t>Platy.cz</w:t>
        </w:r>
      </w:hyperlink>
      <w:r w:rsidRPr="00A0308D">
        <w:rPr>
          <w:rFonts w:cs="Calibri"/>
          <w:sz w:val="20"/>
          <w:szCs w:val="20"/>
        </w:rPr>
        <w:t> se specializuje na srovnávání výše mezd a platů napříč segmenty, profesemi a pracovními pozicemi. Je součástí mezinárodní skupiny Alma Career. Česká pobočka Alma Career provozuje kromě </w:t>
      </w:r>
      <w:hyperlink r:id="rId8" w:history="1">
        <w:r w:rsidRPr="00A0308D">
          <w:rPr>
            <w:rStyle w:val="Hypertextovodkaz"/>
            <w:rFonts w:cs="Calibri"/>
            <w:sz w:val="20"/>
            <w:szCs w:val="20"/>
          </w:rPr>
          <w:t>Platy.cz</w:t>
        </w:r>
      </w:hyperlink>
      <w:r w:rsidRPr="00A0308D">
        <w:rPr>
          <w:rFonts w:cs="Calibri"/>
          <w:sz w:val="20"/>
          <w:szCs w:val="20"/>
        </w:rPr>
        <w:t> také služby </w:t>
      </w:r>
      <w:hyperlink r:id="rId9" w:history="1">
        <w:r w:rsidRPr="00A0308D">
          <w:rPr>
            <w:rStyle w:val="Hypertextovodkaz"/>
            <w:rFonts w:cs="Calibri"/>
            <w:sz w:val="20"/>
            <w:szCs w:val="20"/>
          </w:rPr>
          <w:t>Jobs.cz</w:t>
        </w:r>
      </w:hyperlink>
      <w:r w:rsidRPr="00A0308D">
        <w:rPr>
          <w:rFonts w:cs="Calibri"/>
          <w:sz w:val="20"/>
          <w:szCs w:val="20"/>
        </w:rPr>
        <w:t>, </w:t>
      </w:r>
      <w:hyperlink r:id="rId10" w:history="1">
        <w:r w:rsidRPr="00A0308D">
          <w:rPr>
            <w:rStyle w:val="Hypertextovodkaz"/>
            <w:rFonts w:cs="Calibri"/>
            <w:sz w:val="20"/>
            <w:szCs w:val="20"/>
          </w:rPr>
          <w:t>Prace.cz</w:t>
        </w:r>
      </w:hyperlink>
      <w:r w:rsidRPr="00A0308D">
        <w:rPr>
          <w:rFonts w:cs="Calibri"/>
          <w:sz w:val="20"/>
          <w:szCs w:val="20"/>
        </w:rPr>
        <w:t>, </w:t>
      </w:r>
      <w:hyperlink r:id="rId11" w:history="1">
        <w:r w:rsidRPr="00A0308D">
          <w:rPr>
            <w:rStyle w:val="Hypertextovodkaz"/>
            <w:rFonts w:cs="Calibri"/>
            <w:sz w:val="20"/>
            <w:szCs w:val="20"/>
          </w:rPr>
          <w:t>Atmoskop.cz</w:t>
        </w:r>
      </w:hyperlink>
      <w:r w:rsidRPr="00A0308D">
        <w:rPr>
          <w:rFonts w:cs="Calibri"/>
          <w:sz w:val="20"/>
          <w:szCs w:val="20"/>
        </w:rPr>
        <w:t>, </w:t>
      </w:r>
      <w:hyperlink r:id="rId12" w:history="1">
        <w:r w:rsidRPr="00A0308D">
          <w:rPr>
            <w:rStyle w:val="Hypertextovodkaz"/>
            <w:rFonts w:cs="Calibri"/>
            <w:sz w:val="20"/>
            <w:szCs w:val="20"/>
          </w:rPr>
          <w:t>Profesia.cz</w:t>
        </w:r>
      </w:hyperlink>
      <w:r w:rsidRPr="00A0308D">
        <w:rPr>
          <w:rFonts w:cs="Calibri"/>
          <w:sz w:val="20"/>
          <w:szCs w:val="20"/>
        </w:rPr>
        <w:t xml:space="preserve">, Práce za rohem, </w:t>
      </w:r>
      <w:proofErr w:type="spellStart"/>
      <w:r w:rsidRPr="00A0308D">
        <w:rPr>
          <w:rFonts w:cs="Calibri"/>
          <w:sz w:val="20"/>
          <w:szCs w:val="20"/>
        </w:rPr>
        <w:t>Seduo</w:t>
      </w:r>
      <w:proofErr w:type="spellEnd"/>
      <w:r w:rsidRPr="00A0308D">
        <w:rPr>
          <w:rFonts w:cs="Calibri"/>
          <w:sz w:val="20"/>
          <w:szCs w:val="20"/>
        </w:rPr>
        <w:t xml:space="preserve">, </w:t>
      </w:r>
      <w:proofErr w:type="spellStart"/>
      <w:r w:rsidRPr="00A0308D">
        <w:rPr>
          <w:rFonts w:cs="Calibri"/>
          <w:sz w:val="20"/>
          <w:szCs w:val="20"/>
        </w:rPr>
        <w:t>Teamio</w:t>
      </w:r>
      <w:proofErr w:type="spellEnd"/>
      <w:r w:rsidRPr="00A0308D">
        <w:rPr>
          <w:rFonts w:cs="Calibri"/>
          <w:sz w:val="20"/>
          <w:szCs w:val="20"/>
        </w:rPr>
        <w:t xml:space="preserve"> či Arnold.</w:t>
      </w:r>
    </w:p>
    <w:sectPr w:rsidR="00A0308D" w:rsidRPr="00A71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057817"/>
    <w:multiLevelType w:val="hybridMultilevel"/>
    <w:tmpl w:val="95068E86"/>
    <w:lvl w:ilvl="0" w:tplc="0405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num w:numId="1" w16cid:durableId="184458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239D"/>
    <w:rsid w:val="00012A91"/>
    <w:rsid w:val="0001655E"/>
    <w:rsid w:val="00022DE5"/>
    <w:rsid w:val="00023D0E"/>
    <w:rsid w:val="00024BB9"/>
    <w:rsid w:val="000445B0"/>
    <w:rsid w:val="000477A2"/>
    <w:rsid w:val="00072A08"/>
    <w:rsid w:val="000731CF"/>
    <w:rsid w:val="000734B3"/>
    <w:rsid w:val="00083F19"/>
    <w:rsid w:val="0009699B"/>
    <w:rsid w:val="00097D98"/>
    <w:rsid w:val="000B0429"/>
    <w:rsid w:val="000C3307"/>
    <w:rsid w:val="000C5909"/>
    <w:rsid w:val="000F5B53"/>
    <w:rsid w:val="00104B8A"/>
    <w:rsid w:val="001327AB"/>
    <w:rsid w:val="00170302"/>
    <w:rsid w:val="0019762F"/>
    <w:rsid w:val="001B72CB"/>
    <w:rsid w:val="001F3635"/>
    <w:rsid w:val="0022027C"/>
    <w:rsid w:val="0023622A"/>
    <w:rsid w:val="00267D5C"/>
    <w:rsid w:val="00287DEC"/>
    <w:rsid w:val="002B4D3A"/>
    <w:rsid w:val="002C5F2B"/>
    <w:rsid w:val="002E12EC"/>
    <w:rsid w:val="002F1C1E"/>
    <w:rsid w:val="00317AFD"/>
    <w:rsid w:val="00343A84"/>
    <w:rsid w:val="00351A5F"/>
    <w:rsid w:val="003A5CA1"/>
    <w:rsid w:val="003D2FDE"/>
    <w:rsid w:val="003D674C"/>
    <w:rsid w:val="00400EE8"/>
    <w:rsid w:val="00404973"/>
    <w:rsid w:val="00487F94"/>
    <w:rsid w:val="004919C7"/>
    <w:rsid w:val="004D0F68"/>
    <w:rsid w:val="004F205D"/>
    <w:rsid w:val="0051530B"/>
    <w:rsid w:val="00516D5D"/>
    <w:rsid w:val="005627E5"/>
    <w:rsid w:val="00585BA2"/>
    <w:rsid w:val="00586DD5"/>
    <w:rsid w:val="005B4B00"/>
    <w:rsid w:val="005C08D3"/>
    <w:rsid w:val="00644D24"/>
    <w:rsid w:val="006464D2"/>
    <w:rsid w:val="00662082"/>
    <w:rsid w:val="00670851"/>
    <w:rsid w:val="00677F2E"/>
    <w:rsid w:val="006A3E2E"/>
    <w:rsid w:val="006C39BB"/>
    <w:rsid w:val="006C5FA5"/>
    <w:rsid w:val="006D13E7"/>
    <w:rsid w:val="006D4D81"/>
    <w:rsid w:val="00705769"/>
    <w:rsid w:val="0071571B"/>
    <w:rsid w:val="00723952"/>
    <w:rsid w:val="007321C3"/>
    <w:rsid w:val="00735051"/>
    <w:rsid w:val="0076349D"/>
    <w:rsid w:val="00795672"/>
    <w:rsid w:val="00807DC6"/>
    <w:rsid w:val="0086738E"/>
    <w:rsid w:val="00882863"/>
    <w:rsid w:val="008852CE"/>
    <w:rsid w:val="008B3915"/>
    <w:rsid w:val="008D2402"/>
    <w:rsid w:val="00900B19"/>
    <w:rsid w:val="00971F1B"/>
    <w:rsid w:val="009B5868"/>
    <w:rsid w:val="009C7870"/>
    <w:rsid w:val="009D27F7"/>
    <w:rsid w:val="009D3E17"/>
    <w:rsid w:val="00A0308D"/>
    <w:rsid w:val="00A12E18"/>
    <w:rsid w:val="00A274A6"/>
    <w:rsid w:val="00A319A6"/>
    <w:rsid w:val="00A7172B"/>
    <w:rsid w:val="00A85495"/>
    <w:rsid w:val="00A858E8"/>
    <w:rsid w:val="00A94DBD"/>
    <w:rsid w:val="00A97C93"/>
    <w:rsid w:val="00AA6217"/>
    <w:rsid w:val="00AB4265"/>
    <w:rsid w:val="00AB5716"/>
    <w:rsid w:val="00AB74B4"/>
    <w:rsid w:val="00AD43DC"/>
    <w:rsid w:val="00AD70D1"/>
    <w:rsid w:val="00AF4924"/>
    <w:rsid w:val="00B02029"/>
    <w:rsid w:val="00B07D83"/>
    <w:rsid w:val="00B3351F"/>
    <w:rsid w:val="00B66F66"/>
    <w:rsid w:val="00B91653"/>
    <w:rsid w:val="00B97040"/>
    <w:rsid w:val="00BB4FB7"/>
    <w:rsid w:val="00BC64FA"/>
    <w:rsid w:val="00BC65C0"/>
    <w:rsid w:val="00C0148D"/>
    <w:rsid w:val="00C038A7"/>
    <w:rsid w:val="00C404F6"/>
    <w:rsid w:val="00C54C8F"/>
    <w:rsid w:val="00C54F93"/>
    <w:rsid w:val="00C63AA7"/>
    <w:rsid w:val="00C70E2C"/>
    <w:rsid w:val="00C811F7"/>
    <w:rsid w:val="00C86478"/>
    <w:rsid w:val="00C90643"/>
    <w:rsid w:val="00C91835"/>
    <w:rsid w:val="00CC25C1"/>
    <w:rsid w:val="00CD13DF"/>
    <w:rsid w:val="00CD2D98"/>
    <w:rsid w:val="00CD68BB"/>
    <w:rsid w:val="00CE3190"/>
    <w:rsid w:val="00CE3F95"/>
    <w:rsid w:val="00D04F5D"/>
    <w:rsid w:val="00D5398C"/>
    <w:rsid w:val="00D63220"/>
    <w:rsid w:val="00D75035"/>
    <w:rsid w:val="00D90E07"/>
    <w:rsid w:val="00D93B58"/>
    <w:rsid w:val="00D94D00"/>
    <w:rsid w:val="00DA7C42"/>
    <w:rsid w:val="00DB0D30"/>
    <w:rsid w:val="00DB42FF"/>
    <w:rsid w:val="00DC0F1F"/>
    <w:rsid w:val="00DD0B4E"/>
    <w:rsid w:val="00DD7429"/>
    <w:rsid w:val="00E1074C"/>
    <w:rsid w:val="00E12D96"/>
    <w:rsid w:val="00E349DD"/>
    <w:rsid w:val="00E470A5"/>
    <w:rsid w:val="00E62702"/>
    <w:rsid w:val="00E63F22"/>
    <w:rsid w:val="00E83EEE"/>
    <w:rsid w:val="00E96B86"/>
    <w:rsid w:val="00EE3374"/>
    <w:rsid w:val="00F237E7"/>
    <w:rsid w:val="00F26928"/>
    <w:rsid w:val="00F30AAF"/>
    <w:rsid w:val="00F342FE"/>
    <w:rsid w:val="00F346F3"/>
    <w:rsid w:val="00F654D0"/>
    <w:rsid w:val="00F70435"/>
    <w:rsid w:val="00F901CF"/>
    <w:rsid w:val="00FD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0A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4F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F30A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4F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400E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00E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00EE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00E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00EE8"/>
    <w:rPr>
      <w:b/>
      <w:bCs/>
      <w:sz w:val="20"/>
      <w:szCs w:val="20"/>
    </w:rPr>
  </w:style>
  <w:style w:type="table" w:styleId="Mkatabulky">
    <w:name w:val="Table Grid"/>
    <w:basedOn w:val="Normlntabulka"/>
    <w:uiPriority w:val="39"/>
    <w:rsid w:val="00B91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05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6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0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35274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6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5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02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ty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laty.cz" TargetMode="External"/><Relationship Id="rId12" Type="http://schemas.openxmlformats.org/officeDocument/2006/relationships/hyperlink" Target="http://Profesi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Atmoskop.cz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Prace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Jobs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691</Words>
  <Characters>4079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4761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5</cp:revision>
  <cp:lastPrinted>2023-07-19T09:35:00Z</cp:lastPrinted>
  <dcterms:created xsi:type="dcterms:W3CDTF">2024-09-12T20:16:00Z</dcterms:created>
  <dcterms:modified xsi:type="dcterms:W3CDTF">2024-09-12T20:26:00Z</dcterms:modified>
  <cp:category/>
</cp:coreProperties>
</file>