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3543E41" w14:textId="77777777" w:rsidR="00D65574" w:rsidRDefault="00D65574" w:rsidP="00D65574">
      <w:pPr>
        <w:rPr>
          <w:b/>
          <w:bCs/>
          <w:sz w:val="28"/>
          <w:szCs w:val="28"/>
        </w:rPr>
      </w:pPr>
      <w:r w:rsidRPr="00D65574">
        <w:rPr>
          <w:b/>
          <w:bCs/>
          <w:sz w:val="28"/>
          <w:szCs w:val="28"/>
        </w:rPr>
        <w:t>Kdy přezout na zimní pneumatiky? Někdy může být 1. listopadu pozdě. </w:t>
      </w:r>
    </w:p>
    <w:p w14:paraId="1AEBAF95" w14:textId="63026492" w:rsidR="00D65574" w:rsidRPr="00D65574" w:rsidRDefault="00D65574" w:rsidP="00D65574">
      <w:pPr>
        <w:rPr>
          <w:b/>
          <w:bCs/>
          <w:sz w:val="28"/>
          <w:szCs w:val="28"/>
        </w:rPr>
      </w:pPr>
      <w:r w:rsidRPr="00D65574">
        <w:rPr>
          <w:b/>
          <w:bCs/>
          <w:sz w:val="28"/>
          <w:szCs w:val="28"/>
        </w:rPr>
        <w:t>Pozor</w:t>
      </w:r>
      <w:r>
        <w:rPr>
          <w:b/>
          <w:bCs/>
          <w:sz w:val="28"/>
          <w:szCs w:val="28"/>
        </w:rPr>
        <w:t>,</w:t>
      </w:r>
      <w:r w:rsidRPr="00D65574">
        <w:rPr>
          <w:b/>
          <w:bCs/>
          <w:sz w:val="28"/>
          <w:szCs w:val="28"/>
        </w:rPr>
        <w:t xml:space="preserve"> pokud vyrážíte do Německa. Tam nově platí přísnější pravidla</w:t>
      </w:r>
    </w:p>
    <w:p w14:paraId="00000004" w14:textId="23BFEFDD" w:rsidR="0005626E" w:rsidRPr="00D65574" w:rsidRDefault="0005626E" w:rsidP="00D65574">
      <w:pPr>
        <w:rPr>
          <w:rFonts w:ascii="Arial" w:eastAsia="Arial" w:hAnsi="Arial" w:cs="Arial"/>
          <w:b/>
          <w:sz w:val="26"/>
          <w:szCs w:val="26"/>
        </w:rPr>
      </w:pPr>
    </w:p>
    <w:p w14:paraId="00000005" w14:textId="39AF2C35" w:rsidR="0005626E" w:rsidRDefault="00000000">
      <w:pPr>
        <w:tabs>
          <w:tab w:val="left" w:pos="6925"/>
        </w:tabs>
        <w:rPr>
          <w:rFonts w:ascii="Arial" w:eastAsia="Arial" w:hAnsi="Arial" w:cs="Arial"/>
        </w:rPr>
      </w:pPr>
      <w:r>
        <w:rPr>
          <w:rFonts w:ascii="Arial" w:eastAsia="Arial" w:hAnsi="Arial" w:cs="Arial"/>
          <w:b/>
        </w:rPr>
        <w:t xml:space="preserve">Praha, </w:t>
      </w:r>
      <w:r w:rsidR="00D65574">
        <w:rPr>
          <w:rFonts w:ascii="Arial" w:eastAsia="Arial" w:hAnsi="Arial" w:cs="Arial"/>
          <w:b/>
        </w:rPr>
        <w:t>18</w:t>
      </w:r>
      <w:r>
        <w:rPr>
          <w:rFonts w:ascii="Arial" w:eastAsia="Arial" w:hAnsi="Arial" w:cs="Arial"/>
          <w:b/>
        </w:rPr>
        <w:t xml:space="preserve">. října 2024 – Přezutí na zimní pneumatiky je důležitým krokem k zajištění bezpečnosti na silnicích v podzimním a zimním období. Správné pneumatiky zlepšují přilnavost, ovladatelnost a brzdnou dráhu vozidla, což může být rozhodující v kritických situacích. </w:t>
      </w:r>
    </w:p>
    <w:p w14:paraId="00000006" w14:textId="77777777" w:rsidR="0005626E" w:rsidRDefault="00000000">
      <w:pPr>
        <w:tabs>
          <w:tab w:val="left" w:pos="6925"/>
        </w:tabs>
        <w:rPr>
          <w:rFonts w:ascii="Arial" w:eastAsia="Arial" w:hAnsi="Arial" w:cs="Arial"/>
        </w:rPr>
      </w:pPr>
      <w:r>
        <w:rPr>
          <w:rFonts w:ascii="Arial" w:eastAsia="Arial" w:hAnsi="Arial" w:cs="Arial"/>
          <w:b/>
        </w:rPr>
        <w:t>Právní předpisy</w:t>
      </w:r>
      <w:r>
        <w:rPr>
          <w:rFonts w:ascii="Arial" w:eastAsia="Arial" w:hAnsi="Arial" w:cs="Arial"/>
        </w:rPr>
        <w:br/>
        <w:t>V České republice platí zákonná povinnost používat zimní pneumatiky od 1. listopadu do 31. března, pokud se na silnici nachází souvislá vrstva sněhu, led nebo námraza, nebo lze takové podmínky vzhledem k počasí a povětrnostní situaci očekávat. </w:t>
      </w:r>
    </w:p>
    <w:p w14:paraId="00000007" w14:textId="77777777" w:rsidR="0005626E" w:rsidRDefault="00000000">
      <w:pPr>
        <w:tabs>
          <w:tab w:val="left" w:pos="6925"/>
        </w:tabs>
        <w:rPr>
          <w:rFonts w:ascii="Arial" w:eastAsia="Arial" w:hAnsi="Arial" w:cs="Arial"/>
          <w:b/>
        </w:rPr>
      </w:pPr>
      <w:r>
        <w:rPr>
          <w:rFonts w:ascii="Arial" w:eastAsia="Arial" w:hAnsi="Arial" w:cs="Arial"/>
          <w:b/>
        </w:rPr>
        <w:t>Teplotní kritérium</w:t>
      </w:r>
    </w:p>
    <w:p w14:paraId="00000008" w14:textId="77777777" w:rsidR="0005626E" w:rsidRDefault="00000000">
      <w:pPr>
        <w:tabs>
          <w:tab w:val="left" w:pos="6925"/>
        </w:tabs>
        <w:rPr>
          <w:rFonts w:ascii="Arial" w:eastAsia="Arial" w:hAnsi="Arial" w:cs="Arial"/>
        </w:rPr>
      </w:pPr>
      <w:r>
        <w:rPr>
          <w:rFonts w:ascii="Arial" w:eastAsia="Arial" w:hAnsi="Arial" w:cs="Arial"/>
        </w:rPr>
        <w:t xml:space="preserve">„Obecně platí, že byste měli přezout na zimní pneumatiky, jakmile teplota stabilně klesne pod 7 °C. Při těchto teplotách začíná běžná guma letních pneumatik tvrdnout, což snižuje jejich přilnavost. Zimní pneumatiky jsou oproti letním vyrobeny ze speciální směsi, která si udržuje optimální vlastnosti při nižších teplotách. Sledujte tedy dlouhodobou předpověď a pokud se blíží období stabilně nízkých teplot nebo sněžení, je čas na přezutí,“ říká Martin </w:t>
      </w:r>
      <w:proofErr w:type="spellStart"/>
      <w:r>
        <w:rPr>
          <w:rFonts w:ascii="Arial" w:eastAsia="Arial" w:hAnsi="Arial" w:cs="Arial"/>
        </w:rPr>
        <w:t>Thienel</w:t>
      </w:r>
      <w:proofErr w:type="spellEnd"/>
      <w:r>
        <w:rPr>
          <w:rFonts w:ascii="Arial" w:eastAsia="Arial" w:hAnsi="Arial" w:cs="Arial"/>
        </w:rPr>
        <w:t xml:space="preserve"> ze společnosti </w:t>
      </w:r>
      <w:hyperlink r:id="rId5">
        <w:r>
          <w:rPr>
            <w:rFonts w:ascii="Arial" w:eastAsia="Arial" w:hAnsi="Arial" w:cs="Arial"/>
            <w:color w:val="0563C1"/>
            <w:u w:val="single"/>
          </w:rPr>
          <w:t>Kalkulátor.cz</w:t>
        </w:r>
      </w:hyperlink>
      <w:r>
        <w:rPr>
          <w:rFonts w:ascii="Arial" w:eastAsia="Arial" w:hAnsi="Arial" w:cs="Arial"/>
          <w:color w:val="0563C1"/>
          <w:u w:val="single"/>
        </w:rPr>
        <w:t>.</w:t>
      </w:r>
    </w:p>
    <w:p w14:paraId="00000009" w14:textId="77777777" w:rsidR="0005626E" w:rsidRDefault="00000000">
      <w:pPr>
        <w:tabs>
          <w:tab w:val="left" w:pos="6925"/>
        </w:tabs>
        <w:rPr>
          <w:rFonts w:ascii="Arial" w:eastAsia="Arial" w:hAnsi="Arial" w:cs="Arial"/>
          <w:b/>
        </w:rPr>
      </w:pPr>
      <w:r>
        <w:rPr>
          <w:rFonts w:ascii="Arial" w:eastAsia="Arial" w:hAnsi="Arial" w:cs="Arial"/>
          <w:b/>
        </w:rPr>
        <w:t>Další tipy pro zimní sezónu</w:t>
      </w:r>
    </w:p>
    <w:p w14:paraId="0000000A" w14:textId="77777777" w:rsidR="0005626E" w:rsidRDefault="00000000">
      <w:pPr>
        <w:tabs>
          <w:tab w:val="left" w:pos="6925"/>
        </w:tabs>
        <w:rPr>
          <w:rFonts w:ascii="Arial" w:eastAsia="Arial" w:hAnsi="Arial" w:cs="Arial"/>
        </w:rPr>
      </w:pPr>
      <w:r>
        <w:rPr>
          <w:rFonts w:ascii="Arial" w:eastAsia="Arial" w:hAnsi="Arial" w:cs="Arial"/>
        </w:rPr>
        <w:t xml:space="preserve">Nezapomínejte ani na pravidelnou kontrolu tlaku v pneumatikách. V zimních měsících je třeba tlak kontrolovat častěji, protože nízké teploty mohou způsobit jeho pokles. Pro zajištění maximální bezpečnosti je důležité vždy vyměnit všechny čtyři pneumatiky najednou. Použití pouze dvou zimních pneumatik může způsobit nestabilitu vozidla. </w:t>
      </w:r>
    </w:p>
    <w:p w14:paraId="0000000B" w14:textId="77777777" w:rsidR="0005626E" w:rsidRDefault="00000000">
      <w:pPr>
        <w:tabs>
          <w:tab w:val="left" w:pos="6925"/>
        </w:tabs>
        <w:rPr>
          <w:rFonts w:ascii="Arial" w:eastAsia="Arial" w:hAnsi="Arial" w:cs="Arial"/>
        </w:rPr>
      </w:pPr>
      <w:r>
        <w:rPr>
          <w:rFonts w:ascii="Arial" w:eastAsia="Arial" w:hAnsi="Arial" w:cs="Arial"/>
        </w:rPr>
        <w:t xml:space="preserve">„V zimních měsících hrozí také nenadálé situace, kterým se ne vždy podaří vyhnout, a proto je vhodné myslet také </w:t>
      </w:r>
      <w:r w:rsidRPr="00B800DA">
        <w:rPr>
          <w:rFonts w:ascii="Arial" w:eastAsia="Arial" w:hAnsi="Arial" w:cs="Arial"/>
        </w:rPr>
        <w:t>na </w:t>
      </w:r>
      <w:hyperlink r:id="rId6">
        <w:r w:rsidRPr="00B800DA">
          <w:rPr>
            <w:rFonts w:ascii="Arial" w:eastAsia="Arial" w:hAnsi="Arial" w:cs="Arial"/>
            <w:color w:val="0563C1"/>
            <w:u w:val="single"/>
          </w:rPr>
          <w:t>pojištění</w:t>
        </w:r>
      </w:hyperlink>
      <w:r w:rsidRPr="00B800DA">
        <w:rPr>
          <w:rFonts w:ascii="Arial" w:eastAsia="Arial" w:hAnsi="Arial" w:cs="Arial"/>
        </w:rPr>
        <w:t>,</w:t>
      </w:r>
      <w:r>
        <w:rPr>
          <w:rFonts w:ascii="Arial" w:eastAsia="Arial" w:hAnsi="Arial" w:cs="Arial"/>
        </w:rPr>
        <w:t xml:space="preserve"> které vám v případě nehody zajistí finanční bezpečí,“ říká Martin </w:t>
      </w:r>
      <w:proofErr w:type="spellStart"/>
      <w:r>
        <w:rPr>
          <w:rFonts w:ascii="Arial" w:eastAsia="Arial" w:hAnsi="Arial" w:cs="Arial"/>
        </w:rPr>
        <w:t>Thienel</w:t>
      </w:r>
      <w:proofErr w:type="spellEnd"/>
      <w:r>
        <w:rPr>
          <w:rFonts w:ascii="Arial" w:eastAsia="Arial" w:hAnsi="Arial" w:cs="Arial"/>
        </w:rPr>
        <w:t xml:space="preserve"> z Kalkulátor.cz.</w:t>
      </w:r>
    </w:p>
    <w:sdt>
      <w:sdtPr>
        <w:tag w:val="goog_rdk_20"/>
        <w:id w:val="512189237"/>
      </w:sdtPr>
      <w:sdtContent>
        <w:p w14:paraId="0000000C" w14:textId="7B7EA3DC" w:rsidR="0005626E" w:rsidRDefault="00000000">
          <w:pPr>
            <w:tabs>
              <w:tab w:val="left" w:pos="6925"/>
            </w:tabs>
            <w:rPr>
              <w:rFonts w:ascii="Arial" w:eastAsia="Arial" w:hAnsi="Arial" w:cs="Arial"/>
            </w:rPr>
          </w:pPr>
          <w:r>
            <w:rPr>
              <w:rFonts w:ascii="Arial" w:eastAsia="Arial" w:hAnsi="Arial" w:cs="Arial"/>
            </w:rPr>
            <w:t>Pozornost musíme věnovat také letním pneumatikám, které je přes zimu třeba skladovat na suchém, chladném a tmavém místě. Ideální je jejich umístění do speciálních pytlů nebo vaků, které chrání pneumatiky před prachem a UV zářením. </w:t>
          </w:r>
          <w:sdt>
            <w:sdtPr>
              <w:tag w:val="goog_rdk_19"/>
              <w:id w:val="1578476812"/>
              <w:showingPlcHdr/>
            </w:sdtPr>
            <w:sdtContent>
              <w:r w:rsidR="00B800DA">
                <w:t xml:space="preserve">     </w:t>
              </w:r>
            </w:sdtContent>
          </w:sdt>
        </w:p>
      </w:sdtContent>
    </w:sdt>
    <w:sdt>
      <w:sdtPr>
        <w:tag w:val="goog_rdk_22"/>
        <w:id w:val="-638339075"/>
      </w:sdtPr>
      <w:sdtContent>
        <w:p w14:paraId="0000000D" w14:textId="77777777" w:rsidR="0005626E" w:rsidRDefault="00000000">
          <w:pPr>
            <w:tabs>
              <w:tab w:val="left" w:pos="6925"/>
            </w:tabs>
            <w:rPr>
              <w:rFonts w:ascii="Arial" w:eastAsia="Arial" w:hAnsi="Arial" w:cs="Arial"/>
            </w:rPr>
          </w:pPr>
          <w:sdt>
            <w:sdtPr>
              <w:tag w:val="goog_rdk_21"/>
              <w:id w:val="885533059"/>
            </w:sdtPr>
            <w:sdtContent>
              <w:r w:rsidRPr="00B800DA">
                <w:rPr>
                  <w:rFonts w:ascii="Arial" w:eastAsia="Arial" w:hAnsi="Arial" w:cs="Arial"/>
                  <w:b/>
                  <w:bCs/>
                </w:rPr>
                <w:t xml:space="preserve"> V Německu už označení M+S od letošního podzimu nestačí</w:t>
              </w:r>
            </w:sdtContent>
          </w:sdt>
        </w:p>
      </w:sdtContent>
    </w:sdt>
    <w:sdt>
      <w:sdtPr>
        <w:tag w:val="goog_rdk_24"/>
        <w:id w:val="1787779204"/>
      </w:sdtPr>
      <w:sdtContent>
        <w:p w14:paraId="0000000F" w14:textId="6F68E2FD" w:rsidR="0005626E" w:rsidRDefault="00000000">
          <w:pPr>
            <w:tabs>
              <w:tab w:val="left" w:pos="6925"/>
            </w:tabs>
            <w:rPr>
              <w:rFonts w:ascii="Arial" w:eastAsia="Arial" w:hAnsi="Arial" w:cs="Arial"/>
            </w:rPr>
          </w:pPr>
          <w:sdt>
            <w:sdtPr>
              <w:tag w:val="goog_rdk_23"/>
              <w:id w:val="-713582246"/>
            </w:sdtPr>
            <w:sdtContent>
              <w:r>
                <w:rPr>
                  <w:rFonts w:ascii="Arial" w:eastAsia="Arial" w:hAnsi="Arial" w:cs="Arial"/>
                </w:rPr>
                <w:t>V české legislativě</w:t>
              </w:r>
              <w:r w:rsidR="00B800DA">
                <w:rPr>
                  <w:rFonts w:ascii="Arial" w:eastAsia="Arial" w:hAnsi="Arial" w:cs="Arial"/>
                </w:rPr>
                <w:t xml:space="preserve"> </w:t>
              </w:r>
              <w:r>
                <w:rPr>
                  <w:rFonts w:ascii="Arial" w:eastAsia="Arial" w:hAnsi="Arial" w:cs="Arial"/>
                </w:rPr>
                <w:t xml:space="preserve">platí stále za zimní pneumatiky ty s označením M+S (z anglického </w:t>
              </w:r>
              <w:proofErr w:type="spellStart"/>
              <w:r>
                <w:rPr>
                  <w:rFonts w:ascii="Arial" w:eastAsia="Arial" w:hAnsi="Arial" w:cs="Arial"/>
                </w:rPr>
                <w:t>Mud</w:t>
              </w:r>
              <w:proofErr w:type="spellEnd"/>
              <w:r>
                <w:rPr>
                  <w:rFonts w:ascii="Arial" w:eastAsia="Arial" w:hAnsi="Arial" w:cs="Arial"/>
                </w:rPr>
                <w:t xml:space="preserve"> + </w:t>
              </w:r>
              <w:proofErr w:type="spellStart"/>
              <w:r>
                <w:rPr>
                  <w:rFonts w:ascii="Arial" w:eastAsia="Arial" w:hAnsi="Arial" w:cs="Arial"/>
                </w:rPr>
                <w:t>Snow</w:t>
              </w:r>
              <w:proofErr w:type="spellEnd"/>
              <w:r>
                <w:rPr>
                  <w:rFonts w:ascii="Arial" w:eastAsia="Arial" w:hAnsi="Arial" w:cs="Arial"/>
                </w:rPr>
                <w:t>), případně podobnou alternativou (M.S, M/S, M&amp;S, nebo MS). V EU byl ale nově zaveden „horský symbol“ („Alpine symbol“), neboli tzv. 3PMSF (</w:t>
              </w:r>
              <w:proofErr w:type="spellStart"/>
              <w:r>
                <w:rPr>
                  <w:rFonts w:ascii="Arial" w:eastAsia="Arial" w:hAnsi="Arial" w:cs="Arial"/>
                </w:rPr>
                <w:t>Three</w:t>
              </w:r>
              <w:proofErr w:type="spellEnd"/>
              <w:r>
                <w:rPr>
                  <w:rFonts w:ascii="Arial" w:eastAsia="Arial" w:hAnsi="Arial" w:cs="Arial"/>
                </w:rPr>
                <w:t xml:space="preserve"> </w:t>
              </w:r>
              <w:proofErr w:type="spellStart"/>
              <w:r>
                <w:rPr>
                  <w:rFonts w:ascii="Arial" w:eastAsia="Arial" w:hAnsi="Arial" w:cs="Arial"/>
                </w:rPr>
                <w:t>Peak</w:t>
              </w:r>
              <w:proofErr w:type="spellEnd"/>
              <w:r>
                <w:rPr>
                  <w:rFonts w:ascii="Arial" w:eastAsia="Arial" w:hAnsi="Arial" w:cs="Arial"/>
                </w:rPr>
                <w:t xml:space="preserve"> </w:t>
              </w:r>
              <w:proofErr w:type="spellStart"/>
              <w:r>
                <w:rPr>
                  <w:rFonts w:ascii="Arial" w:eastAsia="Arial" w:hAnsi="Arial" w:cs="Arial"/>
                </w:rPr>
                <w:t>Moutain</w:t>
              </w:r>
              <w:proofErr w:type="spellEnd"/>
              <w:r>
                <w:rPr>
                  <w:rFonts w:ascii="Arial" w:eastAsia="Arial" w:hAnsi="Arial" w:cs="Arial"/>
                </w:rPr>
                <w:t xml:space="preserve"> </w:t>
              </w:r>
              <w:proofErr w:type="spellStart"/>
              <w:r>
                <w:rPr>
                  <w:rFonts w:ascii="Arial" w:eastAsia="Arial" w:hAnsi="Arial" w:cs="Arial"/>
                </w:rPr>
                <w:t>Snow</w:t>
              </w:r>
              <w:proofErr w:type="spellEnd"/>
              <w:r>
                <w:rPr>
                  <w:rFonts w:ascii="Arial" w:eastAsia="Arial" w:hAnsi="Arial" w:cs="Arial"/>
                </w:rPr>
                <w:t xml:space="preserve"> </w:t>
              </w:r>
              <w:proofErr w:type="spellStart"/>
              <w:r>
                <w:rPr>
                  <w:rFonts w:ascii="Arial" w:eastAsia="Arial" w:hAnsi="Arial" w:cs="Arial"/>
                </w:rPr>
                <w:t>Flake</w:t>
              </w:r>
              <w:proofErr w:type="spellEnd"/>
              <w:r>
                <w:rPr>
                  <w:rFonts w:ascii="Arial" w:eastAsia="Arial" w:hAnsi="Arial" w:cs="Arial"/>
                </w:rPr>
                <w:t>) – tři horské vrcholy se sněhovou vločkou, který, rozdílně od české legislativy, označuje pneumatiky určené k použití na sněhu. Většina výrobců pneumatik, i tuzemských, už tento symbol na svých produktech aplikuje, a to společně s označením M+S. Pozor však, pokud jste pneumatiky kupovali před lety, můžete mít v Německu problém. Tam od 1. října je povinností mít již pneumatiky označené 3PMSF.</w:t>
              </w:r>
            </w:sdtContent>
          </w:sdt>
        </w:p>
      </w:sdtContent>
    </w:sdt>
    <w:p w14:paraId="00000010" w14:textId="77777777" w:rsidR="0005626E" w:rsidRDefault="00000000">
      <w:pPr>
        <w:tabs>
          <w:tab w:val="left" w:pos="6925"/>
        </w:tabs>
        <w:rPr>
          <w:rFonts w:ascii="Arial" w:eastAsia="Arial" w:hAnsi="Arial" w:cs="Arial"/>
          <w:b/>
        </w:rPr>
      </w:pPr>
      <w:r>
        <w:rPr>
          <w:rFonts w:ascii="Arial" w:eastAsia="Arial" w:hAnsi="Arial" w:cs="Arial"/>
          <w:b/>
        </w:rPr>
        <w:t>Zimní pneumatiky a povinné ručení</w:t>
      </w:r>
    </w:p>
    <w:p w14:paraId="00000011" w14:textId="77777777" w:rsidR="0005626E" w:rsidRDefault="00000000">
      <w:pPr>
        <w:tabs>
          <w:tab w:val="left" w:pos="6925"/>
        </w:tabs>
        <w:rPr>
          <w:rFonts w:ascii="Arial" w:eastAsia="Arial" w:hAnsi="Arial" w:cs="Arial"/>
        </w:rPr>
      </w:pPr>
      <w:r>
        <w:rPr>
          <w:rFonts w:ascii="Arial" w:eastAsia="Arial" w:hAnsi="Arial" w:cs="Arial"/>
        </w:rPr>
        <w:t xml:space="preserve">„Pokud se stanete účastníky dopravní nehody v zimním období a nebudete mít přezuto, můžete počítat s postihem od pojišťovny. Ať už jste nehodu způsobil nebo ne, pojišťovna může krátit výplatu náhrady škody z povinného ručení, a to až o pětinu. Případně plnění </w:t>
      </w:r>
      <w:r>
        <w:rPr>
          <w:rFonts w:ascii="Arial" w:eastAsia="Arial" w:hAnsi="Arial" w:cs="Arial"/>
        </w:rPr>
        <w:lastRenderedPageBreak/>
        <w:t xml:space="preserve">zcela zamítnout, pokud budou pneumatiky sjeté víc, než je minimální výška </w:t>
      </w:r>
      <w:proofErr w:type="gramStart"/>
      <w:r>
        <w:rPr>
          <w:rFonts w:ascii="Arial" w:eastAsia="Arial" w:hAnsi="Arial" w:cs="Arial"/>
        </w:rPr>
        <w:t>dezénu</w:t>
      </w:r>
      <w:proofErr w:type="gramEnd"/>
      <w:r>
        <w:rPr>
          <w:rFonts w:ascii="Arial" w:eastAsia="Arial" w:hAnsi="Arial" w:cs="Arial"/>
        </w:rPr>
        <w:t xml:space="preserve">. Takové vozidlo je totiž nezpůsobilé a nemá na silnici co dělat. I proto je potřeba vždy dbát na to, abyste měli pneumatiky patřičné aktuálnímu počasí a nepodceňovali jejich včasnou výměnu,“ říká Martin </w:t>
      </w:r>
      <w:proofErr w:type="spellStart"/>
      <w:r>
        <w:rPr>
          <w:rFonts w:ascii="Arial" w:eastAsia="Arial" w:hAnsi="Arial" w:cs="Arial"/>
        </w:rPr>
        <w:t>Thienel</w:t>
      </w:r>
      <w:proofErr w:type="spellEnd"/>
      <w:r>
        <w:rPr>
          <w:rFonts w:ascii="Arial" w:eastAsia="Arial" w:hAnsi="Arial" w:cs="Arial"/>
        </w:rPr>
        <w:t xml:space="preserve"> ze společnosti </w:t>
      </w:r>
      <w:hyperlink r:id="rId7">
        <w:r>
          <w:rPr>
            <w:rFonts w:ascii="Arial" w:eastAsia="Arial" w:hAnsi="Arial" w:cs="Arial"/>
            <w:color w:val="1155CC"/>
            <w:u w:val="single"/>
          </w:rPr>
          <w:t>Kalkulátor.cz</w:t>
        </w:r>
      </w:hyperlink>
      <w:r>
        <w:rPr>
          <w:rFonts w:ascii="Arial" w:eastAsia="Arial" w:hAnsi="Arial" w:cs="Arial"/>
        </w:rPr>
        <w:t>.</w:t>
      </w:r>
    </w:p>
    <w:p w14:paraId="00000012" w14:textId="77777777" w:rsidR="0005626E" w:rsidRDefault="00000000">
      <w:pPr>
        <w:tabs>
          <w:tab w:val="left" w:pos="6925"/>
        </w:tabs>
        <w:rPr>
          <w:rFonts w:ascii="Arial" w:eastAsia="Arial" w:hAnsi="Arial" w:cs="Arial"/>
          <w:b/>
        </w:rPr>
      </w:pPr>
      <w:r>
        <w:rPr>
          <w:rFonts w:ascii="Arial" w:eastAsia="Arial" w:hAnsi="Arial" w:cs="Arial"/>
          <w:b/>
        </w:rPr>
        <w:t>Vyplatí se také havarijní pojištění</w:t>
      </w:r>
    </w:p>
    <w:p w14:paraId="00000014" w14:textId="4F0C84B5" w:rsidR="0005626E" w:rsidRDefault="00000000">
      <w:pPr>
        <w:tabs>
          <w:tab w:val="left" w:pos="6925"/>
        </w:tabs>
        <w:rPr>
          <w:rFonts w:ascii="Arial" w:eastAsia="Arial" w:hAnsi="Arial" w:cs="Arial"/>
        </w:rPr>
      </w:pPr>
      <w:r>
        <w:rPr>
          <w:rFonts w:ascii="Arial" w:eastAsia="Arial" w:hAnsi="Arial" w:cs="Arial"/>
        </w:rPr>
        <w:t>Mnoho motoristů stále zaměňuje povinné ručení a havarijní pojištění, popř. chápe obě služby různými způsoby. Při povinném ručení pojišťovna zaplatí škodu za vás, například když někoho nabouráte. V ČR je takové pojištění povinné, proto se mu říká "povinné ručení". Oficiální název je totiž pojištění odpovědnosti z provozu vozidla, protože pojištění přebírá vaši odpovědnost nahradit škodu poškozenému.</w:t>
      </w:r>
    </w:p>
    <w:p w14:paraId="00000015" w14:textId="77777777" w:rsidR="0005626E" w:rsidRDefault="00000000">
      <w:pPr>
        <w:tabs>
          <w:tab w:val="left" w:pos="6925"/>
        </w:tabs>
        <w:rPr>
          <w:rFonts w:ascii="Arial" w:eastAsia="Arial" w:hAnsi="Arial" w:cs="Arial"/>
        </w:rPr>
      </w:pPr>
      <w:r>
        <w:rPr>
          <w:rFonts w:ascii="Arial" w:eastAsia="Arial" w:hAnsi="Arial" w:cs="Arial"/>
        </w:rPr>
        <w:t xml:space="preserve">„Havarijní pojištění osobně doporučuji pro dražší auta, nebo pokud je pro vás auto důležité. Zvláště v zimním období je riziko nehody vyšší nejen díky zhoršenému počasí, ale i dřívější tmě. Je důležité mít auto na vhodných a kvalitních pneumatikách a v dobrém technickém stavu. A když dojde na nejhorší, mít dobré pojištění,” dodává Martin </w:t>
      </w:r>
      <w:proofErr w:type="spellStart"/>
      <w:r>
        <w:rPr>
          <w:rFonts w:ascii="Arial" w:eastAsia="Arial" w:hAnsi="Arial" w:cs="Arial"/>
        </w:rPr>
        <w:t>Thienel</w:t>
      </w:r>
      <w:proofErr w:type="spellEnd"/>
      <w:r>
        <w:rPr>
          <w:rFonts w:ascii="Arial" w:eastAsia="Arial" w:hAnsi="Arial" w:cs="Arial"/>
        </w:rPr>
        <w:t xml:space="preserve"> ze společnosti </w:t>
      </w:r>
      <w:hyperlink r:id="rId8">
        <w:r>
          <w:rPr>
            <w:rFonts w:ascii="Arial" w:eastAsia="Arial" w:hAnsi="Arial" w:cs="Arial"/>
            <w:color w:val="1155CC"/>
            <w:u w:val="single"/>
          </w:rPr>
          <w:t>Kalkulátor.cz</w:t>
        </w:r>
      </w:hyperlink>
      <w:r>
        <w:rPr>
          <w:rFonts w:ascii="Arial" w:eastAsia="Arial" w:hAnsi="Arial" w:cs="Arial"/>
        </w:rPr>
        <w:t>.</w:t>
      </w:r>
    </w:p>
    <w:p w14:paraId="00000016" w14:textId="77777777" w:rsidR="0005626E" w:rsidRDefault="00000000">
      <w:pPr>
        <w:tabs>
          <w:tab w:val="left" w:pos="6925"/>
        </w:tabs>
        <w:rPr>
          <w:rFonts w:ascii="Arial" w:eastAsia="Arial" w:hAnsi="Arial" w:cs="Arial"/>
        </w:rPr>
      </w:pPr>
      <w:r>
        <w:rPr>
          <w:rFonts w:ascii="Arial" w:eastAsia="Arial" w:hAnsi="Arial" w:cs="Arial"/>
        </w:rPr>
        <w:t>Nezapomínejte tedy na zákonné požadavky a dbejte na pravidelnou údržbu a kontrolu vašich pneumatik. Bezpečná jízda je totiž základem každé cesty. A nezapomeňte, že i ty nejlepší zimní pneumatiky nemohou nahradit opatrnou jízdu v náročných zimních podmínkách.</w:t>
      </w:r>
    </w:p>
    <w:p w14:paraId="00000017" w14:textId="77777777" w:rsidR="0005626E" w:rsidRDefault="0005626E">
      <w:pPr>
        <w:tabs>
          <w:tab w:val="left" w:pos="6925"/>
        </w:tabs>
        <w:rPr>
          <w:rFonts w:ascii="Arial" w:eastAsia="Arial" w:hAnsi="Arial" w:cs="Arial"/>
        </w:rPr>
      </w:pPr>
    </w:p>
    <w:p w14:paraId="00000018" w14:textId="77777777" w:rsidR="0005626E" w:rsidRDefault="0005626E">
      <w:pPr>
        <w:tabs>
          <w:tab w:val="left" w:pos="6925"/>
        </w:tabs>
        <w:rPr>
          <w:rFonts w:ascii="Arial" w:eastAsia="Arial" w:hAnsi="Arial" w:cs="Arial"/>
        </w:rPr>
      </w:pPr>
    </w:p>
    <w:p w14:paraId="00000019" w14:textId="77777777" w:rsidR="0005626E" w:rsidRDefault="0005626E">
      <w:pPr>
        <w:tabs>
          <w:tab w:val="left" w:pos="6925"/>
        </w:tabs>
        <w:rPr>
          <w:rFonts w:ascii="Arial" w:eastAsia="Arial" w:hAnsi="Arial" w:cs="Arial"/>
        </w:rPr>
      </w:pPr>
    </w:p>
    <w:p w14:paraId="0000001A" w14:textId="77777777" w:rsidR="0005626E" w:rsidRDefault="0005626E">
      <w:pPr>
        <w:tabs>
          <w:tab w:val="left" w:pos="6925"/>
        </w:tabs>
        <w:rPr>
          <w:rFonts w:ascii="Arial" w:eastAsia="Arial" w:hAnsi="Arial" w:cs="Arial"/>
        </w:rPr>
      </w:pPr>
    </w:p>
    <w:p w14:paraId="0000001B" w14:textId="77777777" w:rsidR="0005626E" w:rsidRDefault="0005626E">
      <w:pPr>
        <w:rPr>
          <w:rFonts w:ascii="Arial" w:eastAsia="Arial" w:hAnsi="Arial" w:cs="Arial"/>
        </w:rPr>
      </w:pPr>
    </w:p>
    <w:sectPr w:rsidR="0005626E">
      <w:pgSz w:w="11906" w:h="16838"/>
      <w:pgMar w:top="1417" w:right="1417" w:bottom="1417" w:left="1417" w:header="708" w:footer="708" w:gutter="0"/>
      <w:pgNumType w:start="1"/>
      <w:cols w:space="708"/>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208"/>
  <w:proofState w:spelling="clean" w:grammar="clean"/>
  <w:defaultTabStop w:val="720"/>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5626E"/>
    <w:rsid w:val="0005626E"/>
    <w:rsid w:val="00810D0E"/>
    <w:rsid w:val="00B800DA"/>
    <w:rsid w:val="00D65574"/>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ecimalSymbol w:val=","/>
  <w:listSeparator w:val=";"/>
  <w14:docId w14:val="75FB70DE"/>
  <w15:docId w15:val="{4F024807-591D-E74B-BBC1-B0A4E445CD0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Calibri" w:eastAsia="Calibri" w:hAnsi="Calibri" w:cs="Calibri"/>
        <w:sz w:val="22"/>
        <w:szCs w:val="22"/>
        <w:lang w:val="cs-CZ" w:eastAsia="cs-CZ"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
    <w:name w:val="Normal"/>
    <w:qFormat/>
  </w:style>
  <w:style w:type="paragraph" w:styleId="Nadpis1">
    <w:name w:val="heading 1"/>
    <w:basedOn w:val="Normln"/>
    <w:next w:val="Normln"/>
    <w:uiPriority w:val="9"/>
    <w:qFormat/>
    <w:pPr>
      <w:keepNext/>
      <w:keepLines/>
      <w:spacing w:before="480" w:after="120"/>
      <w:outlineLvl w:val="0"/>
    </w:pPr>
    <w:rPr>
      <w:b/>
      <w:sz w:val="48"/>
      <w:szCs w:val="48"/>
    </w:rPr>
  </w:style>
  <w:style w:type="paragraph" w:styleId="Nadpis2">
    <w:name w:val="heading 2"/>
    <w:basedOn w:val="Normln"/>
    <w:next w:val="Normln"/>
    <w:uiPriority w:val="9"/>
    <w:semiHidden/>
    <w:unhideWhenUsed/>
    <w:qFormat/>
    <w:pPr>
      <w:keepNext/>
      <w:keepLines/>
      <w:spacing w:before="360" w:after="80"/>
      <w:outlineLvl w:val="1"/>
    </w:pPr>
    <w:rPr>
      <w:b/>
      <w:sz w:val="36"/>
      <w:szCs w:val="36"/>
    </w:rPr>
  </w:style>
  <w:style w:type="paragraph" w:styleId="Nadpis3">
    <w:name w:val="heading 3"/>
    <w:basedOn w:val="Normln"/>
    <w:next w:val="Normln"/>
    <w:uiPriority w:val="9"/>
    <w:semiHidden/>
    <w:unhideWhenUsed/>
    <w:qFormat/>
    <w:pPr>
      <w:keepNext/>
      <w:keepLines/>
      <w:spacing w:before="280" w:after="80"/>
      <w:outlineLvl w:val="2"/>
    </w:pPr>
    <w:rPr>
      <w:b/>
      <w:sz w:val="28"/>
      <w:szCs w:val="28"/>
    </w:rPr>
  </w:style>
  <w:style w:type="paragraph" w:styleId="Nadpis4">
    <w:name w:val="heading 4"/>
    <w:basedOn w:val="Normln"/>
    <w:next w:val="Normln"/>
    <w:uiPriority w:val="9"/>
    <w:semiHidden/>
    <w:unhideWhenUsed/>
    <w:qFormat/>
    <w:pPr>
      <w:keepNext/>
      <w:keepLines/>
      <w:spacing w:before="240" w:after="40"/>
      <w:outlineLvl w:val="3"/>
    </w:pPr>
    <w:rPr>
      <w:b/>
      <w:sz w:val="24"/>
      <w:szCs w:val="24"/>
    </w:rPr>
  </w:style>
  <w:style w:type="paragraph" w:styleId="Nadpis5">
    <w:name w:val="heading 5"/>
    <w:basedOn w:val="Normln"/>
    <w:next w:val="Normln"/>
    <w:uiPriority w:val="9"/>
    <w:semiHidden/>
    <w:unhideWhenUsed/>
    <w:qFormat/>
    <w:pPr>
      <w:keepNext/>
      <w:keepLines/>
      <w:spacing w:before="220" w:after="40"/>
      <w:outlineLvl w:val="4"/>
    </w:pPr>
    <w:rPr>
      <w:b/>
    </w:rPr>
  </w:style>
  <w:style w:type="paragraph" w:styleId="Nadpis6">
    <w:name w:val="heading 6"/>
    <w:basedOn w:val="Normln"/>
    <w:next w:val="Normln"/>
    <w:uiPriority w:val="9"/>
    <w:semiHidden/>
    <w:unhideWhenUsed/>
    <w:qFormat/>
    <w:pPr>
      <w:keepNext/>
      <w:keepLines/>
      <w:spacing w:before="200" w:after="40"/>
      <w:outlineLvl w:val="5"/>
    </w:pPr>
    <w:rPr>
      <w:b/>
      <w:sz w:val="20"/>
      <w:szCs w:val="20"/>
    </w:rPr>
  </w:style>
  <w:style w:type="character" w:default="1" w:styleId="Standardnpsmoodstavce">
    <w:name w:val="Default Paragraph Font"/>
    <w:uiPriority w:val="1"/>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Nzev">
    <w:name w:val="Title"/>
    <w:basedOn w:val="Normln"/>
    <w:next w:val="Normln"/>
    <w:uiPriority w:val="10"/>
    <w:qFormat/>
    <w:pPr>
      <w:keepNext/>
      <w:keepLines/>
      <w:spacing w:before="480" w:after="120"/>
    </w:pPr>
    <w:rPr>
      <w:b/>
      <w:sz w:val="72"/>
      <w:szCs w:val="72"/>
    </w:rPr>
  </w:style>
  <w:style w:type="table" w:customStyle="1" w:styleId="TableNormal0">
    <w:name w:val="Table Normal"/>
    <w:tblPr>
      <w:tblCellMar>
        <w:top w:w="0" w:type="dxa"/>
        <w:left w:w="0" w:type="dxa"/>
        <w:bottom w:w="0" w:type="dxa"/>
        <w:right w:w="0" w:type="dxa"/>
      </w:tblCellMar>
    </w:tblPr>
  </w:style>
  <w:style w:type="table" w:customStyle="1" w:styleId="TableNormal1">
    <w:name w:val="Table Normal"/>
    <w:tblPr>
      <w:tblCellMar>
        <w:top w:w="0" w:type="dxa"/>
        <w:left w:w="0" w:type="dxa"/>
        <w:bottom w:w="0" w:type="dxa"/>
        <w:right w:w="0" w:type="dxa"/>
      </w:tblCellMar>
    </w:tblPr>
  </w:style>
  <w:style w:type="paragraph" w:styleId="Normlnweb">
    <w:name w:val="Normal (Web)"/>
    <w:basedOn w:val="Normln"/>
    <w:uiPriority w:val="99"/>
    <w:semiHidden/>
    <w:unhideWhenUsed/>
    <w:rsid w:val="00412015"/>
    <w:pPr>
      <w:spacing w:before="100" w:beforeAutospacing="1" w:after="100" w:afterAutospacing="1" w:line="240" w:lineRule="auto"/>
    </w:pPr>
    <w:rPr>
      <w:rFonts w:ascii="Times New Roman" w:eastAsia="Times New Roman" w:hAnsi="Times New Roman" w:cs="Times New Roman"/>
      <w:sz w:val="24"/>
      <w:szCs w:val="24"/>
    </w:rPr>
  </w:style>
  <w:style w:type="paragraph" w:styleId="Zhlav">
    <w:name w:val="header"/>
    <w:basedOn w:val="Normln"/>
    <w:link w:val="ZhlavChar"/>
    <w:uiPriority w:val="99"/>
    <w:unhideWhenUsed/>
    <w:rsid w:val="00412015"/>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412015"/>
  </w:style>
  <w:style w:type="paragraph" w:styleId="Zpat">
    <w:name w:val="footer"/>
    <w:basedOn w:val="Normln"/>
    <w:link w:val="ZpatChar"/>
    <w:uiPriority w:val="99"/>
    <w:unhideWhenUsed/>
    <w:rsid w:val="00412015"/>
    <w:pPr>
      <w:tabs>
        <w:tab w:val="center" w:pos="4536"/>
        <w:tab w:val="right" w:pos="9072"/>
      </w:tabs>
      <w:spacing w:after="0" w:line="240" w:lineRule="auto"/>
    </w:pPr>
  </w:style>
  <w:style w:type="character" w:customStyle="1" w:styleId="ZpatChar">
    <w:name w:val="Zápatí Char"/>
    <w:basedOn w:val="Standardnpsmoodstavce"/>
    <w:link w:val="Zpat"/>
    <w:uiPriority w:val="99"/>
    <w:rsid w:val="00412015"/>
  </w:style>
  <w:style w:type="paragraph" w:styleId="Podnadpis">
    <w:name w:val="Subtitle"/>
    <w:basedOn w:val="Normln"/>
    <w:next w:val="Normln"/>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1"/>
    <w:tblPr>
      <w:tblStyleRowBandSize w:val="1"/>
      <w:tblStyleColBandSize w:val="1"/>
      <w:tblCellMar>
        <w:top w:w="15" w:type="dxa"/>
        <w:left w:w="15" w:type="dxa"/>
        <w:bottom w:w="15" w:type="dxa"/>
        <w:right w:w="15" w:type="dxa"/>
      </w:tblCellMar>
    </w:tblPr>
  </w:style>
  <w:style w:type="table" w:customStyle="1" w:styleId="a0">
    <w:basedOn w:val="TableNormal1"/>
    <w:tblPr>
      <w:tblStyleRowBandSize w:val="1"/>
      <w:tblStyleColBandSize w:val="1"/>
      <w:tblCellMar>
        <w:top w:w="15" w:type="dxa"/>
        <w:left w:w="15" w:type="dxa"/>
        <w:bottom w:w="15" w:type="dxa"/>
        <w:right w:w="15" w:type="dxa"/>
      </w:tblCellMar>
    </w:tblPr>
  </w:style>
  <w:style w:type="paragraph" w:styleId="Revize">
    <w:name w:val="Revision"/>
    <w:hidden/>
    <w:uiPriority w:val="99"/>
    <w:semiHidden/>
    <w:rsid w:val="009F3BD3"/>
    <w:pPr>
      <w:spacing w:after="0" w:line="240" w:lineRule="auto"/>
    </w:pPr>
  </w:style>
  <w:style w:type="character" w:styleId="Odkaznakoment">
    <w:name w:val="annotation reference"/>
    <w:basedOn w:val="Standardnpsmoodstavce"/>
    <w:uiPriority w:val="99"/>
    <w:semiHidden/>
    <w:unhideWhenUsed/>
    <w:rsid w:val="002C533F"/>
    <w:rPr>
      <w:sz w:val="16"/>
      <w:szCs w:val="16"/>
    </w:rPr>
  </w:style>
  <w:style w:type="paragraph" w:styleId="Textkomente">
    <w:name w:val="annotation text"/>
    <w:basedOn w:val="Normln"/>
    <w:link w:val="TextkomenteChar"/>
    <w:uiPriority w:val="99"/>
    <w:semiHidden/>
    <w:unhideWhenUsed/>
    <w:rsid w:val="002C533F"/>
    <w:pPr>
      <w:spacing w:line="240" w:lineRule="auto"/>
    </w:pPr>
    <w:rPr>
      <w:sz w:val="20"/>
      <w:szCs w:val="20"/>
    </w:rPr>
  </w:style>
  <w:style w:type="character" w:customStyle="1" w:styleId="TextkomenteChar">
    <w:name w:val="Text komentáře Char"/>
    <w:basedOn w:val="Standardnpsmoodstavce"/>
    <w:link w:val="Textkomente"/>
    <w:uiPriority w:val="99"/>
    <w:semiHidden/>
    <w:rsid w:val="002C533F"/>
    <w:rPr>
      <w:sz w:val="20"/>
      <w:szCs w:val="20"/>
    </w:rPr>
  </w:style>
  <w:style w:type="paragraph" w:styleId="Pedmtkomente">
    <w:name w:val="annotation subject"/>
    <w:basedOn w:val="Textkomente"/>
    <w:next w:val="Textkomente"/>
    <w:link w:val="PedmtkomenteChar"/>
    <w:uiPriority w:val="99"/>
    <w:semiHidden/>
    <w:unhideWhenUsed/>
    <w:rsid w:val="002C533F"/>
    <w:rPr>
      <w:b/>
      <w:bCs/>
    </w:rPr>
  </w:style>
  <w:style w:type="character" w:customStyle="1" w:styleId="PedmtkomenteChar">
    <w:name w:val="Předmět komentáře Char"/>
    <w:basedOn w:val="TextkomenteChar"/>
    <w:link w:val="Pedmtkomente"/>
    <w:uiPriority w:val="99"/>
    <w:semiHidden/>
    <w:rsid w:val="002C533F"/>
    <w:rPr>
      <w:b/>
      <w:bCs/>
      <w:sz w:val="20"/>
      <w:szCs w:val="20"/>
    </w:rPr>
  </w:style>
  <w:style w:type="character" w:styleId="Hypertextovodkaz">
    <w:name w:val="Hyperlink"/>
    <w:basedOn w:val="Standardnpsmoodstavce"/>
    <w:uiPriority w:val="99"/>
    <w:unhideWhenUsed/>
    <w:rsid w:val="000A3CCA"/>
    <w:rPr>
      <w:color w:val="0563C1" w:themeColor="hyperlink"/>
      <w:u w:val="single"/>
    </w:rPr>
  </w:style>
  <w:style w:type="character" w:styleId="Nevyeenzmnka">
    <w:name w:val="Unresolved Mention"/>
    <w:basedOn w:val="Standardnpsmoodstavce"/>
    <w:uiPriority w:val="99"/>
    <w:semiHidden/>
    <w:unhideWhenUsed/>
    <w:rsid w:val="000A3CC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437651057">
      <w:bodyDiv w:val="1"/>
      <w:marLeft w:val="0"/>
      <w:marRight w:val="0"/>
      <w:marTop w:val="0"/>
      <w:marBottom w:val="0"/>
      <w:divBdr>
        <w:top w:val="none" w:sz="0" w:space="0" w:color="auto"/>
        <w:left w:val="none" w:sz="0" w:space="0" w:color="auto"/>
        <w:bottom w:val="none" w:sz="0" w:space="0" w:color="auto"/>
        <w:right w:val="none" w:sz="0" w:space="0" w:color="auto"/>
      </w:divBdr>
      <w:divsChild>
        <w:div w:id="221986926">
          <w:marLeft w:val="0"/>
          <w:marRight w:val="0"/>
          <w:marTop w:val="0"/>
          <w:marBottom w:val="0"/>
          <w:divBdr>
            <w:top w:val="none" w:sz="0" w:space="0" w:color="auto"/>
            <w:left w:val="none" w:sz="0" w:space="0" w:color="auto"/>
            <w:bottom w:val="none" w:sz="0" w:space="0" w:color="auto"/>
            <w:right w:val="none" w:sz="0" w:space="0" w:color="auto"/>
          </w:divBdr>
        </w:div>
        <w:div w:id="1177690715">
          <w:marLeft w:val="0"/>
          <w:marRight w:val="0"/>
          <w:marTop w:val="0"/>
          <w:marBottom w:val="0"/>
          <w:divBdr>
            <w:top w:val="none" w:sz="0" w:space="0" w:color="auto"/>
            <w:left w:val="none" w:sz="0" w:space="0" w:color="auto"/>
            <w:bottom w:val="none" w:sz="0" w:space="0" w:color="auto"/>
            <w:right w:val="none" w:sz="0" w:space="0" w:color="auto"/>
          </w:divBdr>
        </w:div>
      </w:divsChild>
    </w:div>
    <w:div w:id="1491365831">
      <w:bodyDiv w:val="1"/>
      <w:marLeft w:val="0"/>
      <w:marRight w:val="0"/>
      <w:marTop w:val="0"/>
      <w:marBottom w:val="0"/>
      <w:divBdr>
        <w:top w:val="none" w:sz="0" w:space="0" w:color="auto"/>
        <w:left w:val="none" w:sz="0" w:space="0" w:color="auto"/>
        <w:bottom w:val="none" w:sz="0" w:space="0" w:color="auto"/>
        <w:right w:val="none" w:sz="0" w:space="0" w:color="auto"/>
      </w:divBdr>
      <w:divsChild>
        <w:div w:id="639843640">
          <w:marLeft w:val="0"/>
          <w:marRight w:val="0"/>
          <w:marTop w:val="0"/>
          <w:marBottom w:val="0"/>
          <w:divBdr>
            <w:top w:val="none" w:sz="0" w:space="0" w:color="auto"/>
            <w:left w:val="none" w:sz="0" w:space="0" w:color="auto"/>
            <w:bottom w:val="none" w:sz="0" w:space="0" w:color="auto"/>
            <w:right w:val="none" w:sz="0" w:space="0" w:color="auto"/>
          </w:divBdr>
        </w:div>
        <w:div w:id="649871697">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8" Type="http://schemas.openxmlformats.org/officeDocument/2006/relationships/hyperlink" Target="http://xn--kalkultor-51a.cz/" TargetMode="External"/><Relationship Id="rId3" Type="http://schemas.openxmlformats.org/officeDocument/2006/relationships/settings" Target="settings.xml"/><Relationship Id="rId7" Type="http://schemas.openxmlformats.org/officeDocument/2006/relationships/hyperlink" Target="http://xn--kalkultor-51a.cz/" TargetMode="Externa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hyperlink" Target="https://www.kalkulator.cz/pojisteni-auta/kalkulacka" TargetMode="External"/><Relationship Id="rId5" Type="http://schemas.openxmlformats.org/officeDocument/2006/relationships/hyperlink" Target="http://www.kalkulator.cz/" TargetMode="Externa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Motiv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QYG28yCqcetUjLQFnjBR40lkDRA==">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</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Normal.dotm</Template>
  <TotalTime>5</TotalTime>
  <Pages>2</Pages>
  <Words>713</Words>
  <Characters>3916</Characters>
  <Application>Microsoft Office Word</Application>
  <DocSecurity>0</DocSecurity>
  <Lines>62</Lines>
  <Paragraphs>23</Paragraphs>
  <ScaleCrop>false</ScaleCrop>
  <Company/>
  <LinksUpToDate>false</LinksUpToDate>
  <CharactersWithSpaces>4606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petr jarkovský</dc:creator>
  <cp:lastModifiedBy>Michal Hoblík</cp:lastModifiedBy>
  <cp:revision>3</cp:revision>
  <dcterms:created xsi:type="dcterms:W3CDTF">2024-10-18T07:05:00Z</dcterms:created>
  <dcterms:modified xsi:type="dcterms:W3CDTF">2024-10-18T07:09:00Z</dcterms:modified>
</cp:coreProperties>
</file>