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BAA54" w14:textId="44659A8D" w:rsidR="00151EB3" w:rsidRDefault="006E5C36" w:rsidP="000E7205">
      <w:pPr>
        <w:spacing w:line="240" w:lineRule="auto"/>
        <w:jc w:val="center"/>
        <w:rPr>
          <w:b/>
          <w:color w:val="000000"/>
          <w:sz w:val="28"/>
          <w:szCs w:val="28"/>
        </w:rPr>
      </w:pPr>
      <w:r>
        <w:rPr>
          <w:b/>
          <w:color w:val="000000"/>
          <w:sz w:val="28"/>
          <w:szCs w:val="28"/>
        </w:rPr>
        <w:t xml:space="preserve">Polsko </w:t>
      </w:r>
      <w:r w:rsidR="00151EB3">
        <w:rPr>
          <w:b/>
          <w:color w:val="000000"/>
          <w:sz w:val="28"/>
          <w:szCs w:val="28"/>
        </w:rPr>
        <w:t xml:space="preserve">láká </w:t>
      </w:r>
      <w:r>
        <w:rPr>
          <w:b/>
          <w:color w:val="000000"/>
          <w:sz w:val="28"/>
          <w:szCs w:val="28"/>
        </w:rPr>
        <w:t>na moderní hotely, hory</w:t>
      </w:r>
      <w:r w:rsidR="00151EB3">
        <w:rPr>
          <w:b/>
          <w:color w:val="000000"/>
          <w:sz w:val="28"/>
          <w:szCs w:val="28"/>
        </w:rPr>
        <w:t xml:space="preserve"> </w:t>
      </w:r>
      <w:r w:rsidR="00151EB3">
        <w:rPr>
          <w:b/>
          <w:color w:val="000000"/>
          <w:sz w:val="28"/>
          <w:szCs w:val="28"/>
        </w:rPr>
        <w:br/>
        <w:t>či vánoční trhy. Na co dát pozor při cestě autem?</w:t>
      </w:r>
      <w:r w:rsidR="00151EB3">
        <w:rPr>
          <w:b/>
          <w:color w:val="000000"/>
          <w:sz w:val="28"/>
          <w:szCs w:val="28"/>
        </w:rPr>
        <w:br/>
      </w:r>
    </w:p>
    <w:p w14:paraId="2B85B044" w14:textId="484B66C1" w:rsidR="00151EB3" w:rsidRDefault="00151EB3" w:rsidP="00151EB3">
      <w:pPr>
        <w:rPr>
          <w:b/>
          <w:color w:val="000000"/>
          <w:sz w:val="21"/>
          <w:szCs w:val="21"/>
        </w:rPr>
      </w:pPr>
      <w:r>
        <w:rPr>
          <w:b/>
          <w:color w:val="000000"/>
          <w:sz w:val="21"/>
          <w:szCs w:val="21"/>
        </w:rPr>
        <w:t xml:space="preserve">Praha, </w:t>
      </w:r>
      <w:r w:rsidR="009D3F1D">
        <w:rPr>
          <w:b/>
          <w:color w:val="000000"/>
          <w:sz w:val="21"/>
          <w:szCs w:val="21"/>
        </w:rPr>
        <w:t>2</w:t>
      </w:r>
      <w:r>
        <w:rPr>
          <w:b/>
          <w:color w:val="000000"/>
          <w:sz w:val="21"/>
          <w:szCs w:val="21"/>
        </w:rPr>
        <w:t xml:space="preserve">. </w:t>
      </w:r>
      <w:r w:rsidR="009D3F1D">
        <w:rPr>
          <w:b/>
          <w:color w:val="000000"/>
          <w:sz w:val="21"/>
          <w:szCs w:val="21"/>
        </w:rPr>
        <w:t>prosince</w:t>
      </w:r>
      <w:r>
        <w:rPr>
          <w:b/>
          <w:color w:val="000000"/>
          <w:sz w:val="21"/>
          <w:szCs w:val="21"/>
        </w:rPr>
        <w:t xml:space="preserve"> 2024 – </w:t>
      </w:r>
      <w:r w:rsidR="006E5C36">
        <w:rPr>
          <w:b/>
          <w:color w:val="000000"/>
          <w:sz w:val="21"/>
          <w:szCs w:val="21"/>
        </w:rPr>
        <w:t>Stále více Čechů se vydává k severním sousedům do Polska. Buď na jednodenní výlety, ale i na víkendy či dovolené. Hitem jsou moderní wellness hotely, krásná příroda</w:t>
      </w:r>
      <w:r w:rsidR="008A7237">
        <w:rPr>
          <w:b/>
          <w:color w:val="000000"/>
          <w:sz w:val="21"/>
          <w:szCs w:val="21"/>
        </w:rPr>
        <w:t>, lyžařská střediska</w:t>
      </w:r>
      <w:r w:rsidR="006E5C36">
        <w:rPr>
          <w:b/>
          <w:color w:val="000000"/>
          <w:sz w:val="21"/>
          <w:szCs w:val="21"/>
        </w:rPr>
        <w:t xml:space="preserve"> i atmosféra historických center známých měst. Krako</w:t>
      </w:r>
      <w:r w:rsidR="008825EE">
        <w:rPr>
          <w:b/>
          <w:color w:val="000000"/>
          <w:sz w:val="21"/>
          <w:szCs w:val="21"/>
        </w:rPr>
        <w:t>v</w:t>
      </w:r>
      <w:r w:rsidR="006E5C36">
        <w:rPr>
          <w:b/>
          <w:color w:val="000000"/>
          <w:sz w:val="21"/>
          <w:szCs w:val="21"/>
        </w:rPr>
        <w:t xml:space="preserve">, Katovice či </w:t>
      </w:r>
      <w:r w:rsidR="008825EE">
        <w:rPr>
          <w:b/>
          <w:color w:val="000000"/>
          <w:sz w:val="21"/>
          <w:szCs w:val="21"/>
        </w:rPr>
        <w:t>Vratis</w:t>
      </w:r>
      <w:r w:rsidR="00B16D69">
        <w:rPr>
          <w:b/>
          <w:color w:val="000000"/>
          <w:sz w:val="21"/>
          <w:szCs w:val="21"/>
        </w:rPr>
        <w:t xml:space="preserve">lav </w:t>
      </w:r>
      <w:r w:rsidR="006E5C36">
        <w:rPr>
          <w:b/>
          <w:color w:val="000000"/>
          <w:sz w:val="21"/>
          <w:szCs w:val="21"/>
        </w:rPr>
        <w:t>pak lákají na vyhlášen</w:t>
      </w:r>
      <w:r w:rsidR="008825EE">
        <w:rPr>
          <w:b/>
          <w:color w:val="000000"/>
          <w:sz w:val="21"/>
          <w:szCs w:val="21"/>
        </w:rPr>
        <w:t>é</w:t>
      </w:r>
      <w:r w:rsidR="006E5C36">
        <w:rPr>
          <w:b/>
          <w:color w:val="000000"/>
          <w:sz w:val="21"/>
          <w:szCs w:val="21"/>
        </w:rPr>
        <w:t xml:space="preserve"> vánoční trhy. </w:t>
      </w:r>
      <w:r>
        <w:rPr>
          <w:b/>
          <w:color w:val="000000"/>
          <w:sz w:val="21"/>
          <w:szCs w:val="21"/>
        </w:rPr>
        <w:t xml:space="preserve">Pokud se tam chystáte autem, měli byste vědět následující věci. </w:t>
      </w:r>
    </w:p>
    <w:p w14:paraId="30EC69A2" w14:textId="77777777" w:rsidR="008A7237" w:rsidRDefault="008A7237" w:rsidP="00151EB3">
      <w:pPr>
        <w:rPr>
          <w:b/>
          <w:color w:val="000000"/>
          <w:sz w:val="21"/>
          <w:szCs w:val="21"/>
        </w:rPr>
      </w:pPr>
    </w:p>
    <w:p w14:paraId="04941A96" w14:textId="60A4DF16" w:rsidR="008A7237" w:rsidRDefault="008A7237" w:rsidP="00151EB3">
      <w:pPr>
        <w:rPr>
          <w:bCs/>
          <w:color w:val="000000"/>
          <w:sz w:val="21"/>
          <w:szCs w:val="21"/>
        </w:rPr>
      </w:pPr>
      <w:r w:rsidRPr="008A7237">
        <w:rPr>
          <w:bCs/>
          <w:color w:val="000000"/>
          <w:sz w:val="21"/>
          <w:szCs w:val="21"/>
        </w:rPr>
        <w:t>V Polsku se cestování za poslední roky výrazně zlepšilo díky novým dálnicím.</w:t>
      </w:r>
      <w:r>
        <w:rPr>
          <w:bCs/>
          <w:color w:val="000000"/>
          <w:sz w:val="21"/>
          <w:szCs w:val="21"/>
        </w:rPr>
        <w:t xml:space="preserve"> Pravidla silničního provozu</w:t>
      </w:r>
      <w:r w:rsidR="00544D07">
        <w:rPr>
          <w:bCs/>
          <w:color w:val="000000"/>
          <w:sz w:val="21"/>
          <w:szCs w:val="21"/>
        </w:rPr>
        <w:t xml:space="preserve"> jsou</w:t>
      </w:r>
      <w:r w:rsidR="00151EB3" w:rsidRPr="00C02271">
        <w:rPr>
          <w:bCs/>
          <w:color w:val="000000"/>
          <w:sz w:val="21"/>
          <w:szCs w:val="21"/>
        </w:rPr>
        <w:t xml:space="preserve"> nastavená podobně jako </w:t>
      </w:r>
      <w:r w:rsidR="00544D07">
        <w:rPr>
          <w:bCs/>
          <w:color w:val="000000"/>
          <w:sz w:val="21"/>
          <w:szCs w:val="21"/>
        </w:rPr>
        <w:t>u nás</w:t>
      </w:r>
      <w:r w:rsidR="00151EB3" w:rsidRPr="00C02271">
        <w:rPr>
          <w:bCs/>
          <w:color w:val="000000"/>
          <w:sz w:val="21"/>
          <w:szCs w:val="21"/>
        </w:rPr>
        <w:t xml:space="preserve">, ale najdeme pár odlišností. </w:t>
      </w:r>
      <w:r w:rsidRPr="008A7237">
        <w:rPr>
          <w:bCs/>
          <w:color w:val="000000"/>
          <w:sz w:val="21"/>
          <w:szCs w:val="21"/>
        </w:rPr>
        <w:t>V ČR je maximální povolená rychlost na dálnici 130 km/h, zatímco v Polsku je to 140</w:t>
      </w:r>
      <w:r>
        <w:rPr>
          <w:bCs/>
          <w:color w:val="000000"/>
          <w:sz w:val="21"/>
          <w:szCs w:val="21"/>
        </w:rPr>
        <w:t xml:space="preserve">. </w:t>
      </w:r>
      <w:r w:rsidRPr="008A7237">
        <w:rPr>
          <w:bCs/>
          <w:color w:val="000000"/>
          <w:sz w:val="21"/>
          <w:szCs w:val="21"/>
        </w:rPr>
        <w:t>Na rychlostních silnicích v ČR je maximální rychlost 110 km/h, v Polsku 100 km/h (jednopruhové) a 120 km/h (dvoupruhové)</w:t>
      </w:r>
      <w:r>
        <w:rPr>
          <w:bCs/>
          <w:color w:val="000000"/>
          <w:sz w:val="21"/>
          <w:szCs w:val="21"/>
        </w:rPr>
        <w:t>.</w:t>
      </w:r>
    </w:p>
    <w:p w14:paraId="3B47ADAE" w14:textId="77777777" w:rsidR="008A7237" w:rsidRDefault="008A7237" w:rsidP="00151EB3">
      <w:pPr>
        <w:rPr>
          <w:bCs/>
          <w:color w:val="000000"/>
          <w:sz w:val="21"/>
          <w:szCs w:val="21"/>
        </w:rPr>
      </w:pPr>
    </w:p>
    <w:p w14:paraId="686D53FD" w14:textId="4B831E0B" w:rsidR="00303BC0" w:rsidRDefault="00303BC0" w:rsidP="00303BC0">
      <w:pPr>
        <w:rPr>
          <w:bCs/>
          <w:color w:val="000000"/>
          <w:sz w:val="21"/>
          <w:szCs w:val="21"/>
        </w:rPr>
      </w:pPr>
      <w:r>
        <w:rPr>
          <w:bCs/>
          <w:color w:val="000000"/>
          <w:sz w:val="21"/>
          <w:szCs w:val="21"/>
        </w:rPr>
        <w:t>„</w:t>
      </w:r>
      <w:r w:rsidR="008A7237" w:rsidRPr="008A7237">
        <w:rPr>
          <w:bCs/>
          <w:color w:val="000000"/>
          <w:sz w:val="21"/>
          <w:szCs w:val="21"/>
        </w:rPr>
        <w:t>V Polsku není průjezd dálničních úseků zpoplatněn pomocí dálniční známky, ale prostřednictvím mýtného, které je vybíráno podle ujetých úseků v mýtných branách</w:t>
      </w:r>
      <w:r>
        <w:rPr>
          <w:bCs/>
          <w:color w:val="000000"/>
          <w:sz w:val="21"/>
          <w:szCs w:val="21"/>
        </w:rPr>
        <w:t xml:space="preserve">. </w:t>
      </w:r>
      <w:r w:rsidRPr="00303BC0">
        <w:rPr>
          <w:color w:val="000000"/>
          <w:sz w:val="21"/>
          <w:szCs w:val="21"/>
        </w:rPr>
        <w:t>Systém výběru mýtného</w:t>
      </w:r>
      <w:r w:rsidRPr="00303BC0">
        <w:rPr>
          <w:bCs/>
          <w:color w:val="000000"/>
          <w:sz w:val="21"/>
          <w:szCs w:val="21"/>
        </w:rPr>
        <w:t> je jednoduchý</w:t>
      </w:r>
      <w:r>
        <w:rPr>
          <w:bCs/>
          <w:color w:val="000000"/>
          <w:sz w:val="21"/>
          <w:szCs w:val="21"/>
        </w:rPr>
        <w:t>.</w:t>
      </w:r>
      <w:r w:rsidRPr="00303BC0">
        <w:rPr>
          <w:bCs/>
          <w:color w:val="000000"/>
          <w:sz w:val="21"/>
          <w:szCs w:val="21"/>
        </w:rPr>
        <w:t xml:space="preserve"> </w:t>
      </w:r>
      <w:r>
        <w:rPr>
          <w:bCs/>
          <w:color w:val="000000"/>
          <w:sz w:val="21"/>
          <w:szCs w:val="21"/>
        </w:rPr>
        <w:t>N</w:t>
      </w:r>
      <w:r w:rsidRPr="00303BC0">
        <w:rPr>
          <w:bCs/>
          <w:color w:val="000000"/>
          <w:sz w:val="21"/>
          <w:szCs w:val="21"/>
        </w:rPr>
        <w:t xml:space="preserve">a začátku zpoplatněného úseku je první brána, ve které pouze odeberete lístek. Při opouštění úseku vás pak zastaví druhá mýtná brána, ve které po vložení lístku zaplatíte poplatek za ujetou vzdálenost. Mýtné je povinné platit za všechna motorová vozidla včetně skútrů, motocyklů a tříkolek. Mýtné lze platit v mýtných branách </w:t>
      </w:r>
      <w:r>
        <w:rPr>
          <w:bCs/>
          <w:color w:val="000000"/>
          <w:sz w:val="21"/>
          <w:szCs w:val="21"/>
        </w:rPr>
        <w:t xml:space="preserve">ve zlotých </w:t>
      </w:r>
      <w:r w:rsidRPr="00303BC0">
        <w:rPr>
          <w:bCs/>
          <w:color w:val="000000"/>
          <w:sz w:val="21"/>
          <w:szCs w:val="21"/>
        </w:rPr>
        <w:t>i eurech</w:t>
      </w:r>
      <w:r w:rsidR="00A01A11">
        <w:rPr>
          <w:bCs/>
          <w:color w:val="000000"/>
          <w:sz w:val="21"/>
          <w:szCs w:val="21"/>
        </w:rPr>
        <w:t>, p</w:t>
      </w:r>
      <w:r w:rsidRPr="00303BC0">
        <w:rPr>
          <w:bCs/>
          <w:color w:val="000000"/>
          <w:sz w:val="21"/>
          <w:szCs w:val="21"/>
        </w:rPr>
        <w:t>latba je možná v hotovosti i platební kartou</w:t>
      </w:r>
      <w:r>
        <w:rPr>
          <w:bCs/>
          <w:color w:val="000000"/>
          <w:sz w:val="21"/>
          <w:szCs w:val="21"/>
        </w:rPr>
        <w:t xml:space="preserve">,“ říká Martin </w:t>
      </w:r>
      <w:proofErr w:type="spellStart"/>
      <w:r>
        <w:rPr>
          <w:bCs/>
          <w:color w:val="000000"/>
          <w:sz w:val="21"/>
          <w:szCs w:val="21"/>
        </w:rPr>
        <w:t>Thienel</w:t>
      </w:r>
      <w:proofErr w:type="spellEnd"/>
      <w:r>
        <w:rPr>
          <w:bCs/>
          <w:color w:val="000000"/>
          <w:sz w:val="21"/>
          <w:szCs w:val="21"/>
        </w:rPr>
        <w:t xml:space="preserve"> ze společnosti Kalkulátor.cz a dodává: „Příjemné </w:t>
      </w:r>
      <w:r w:rsidRPr="00303BC0">
        <w:rPr>
          <w:bCs/>
          <w:color w:val="000000"/>
          <w:sz w:val="21"/>
          <w:szCs w:val="21"/>
        </w:rPr>
        <w:t>je, že pro vozidla o </w:t>
      </w:r>
      <w:r w:rsidRPr="00303BC0">
        <w:rPr>
          <w:color w:val="000000"/>
          <w:sz w:val="21"/>
          <w:szCs w:val="21"/>
        </w:rPr>
        <w:t>hmotnosti do 3,5 tuny je v Polsku zpoplatněná jen malá část dálnic a je tedy možné, že mýtné</w:t>
      </w:r>
      <w:r w:rsidRPr="00303BC0">
        <w:rPr>
          <w:bCs/>
          <w:color w:val="000000"/>
          <w:sz w:val="21"/>
          <w:szCs w:val="21"/>
        </w:rPr>
        <w:t xml:space="preserve"> na své trase vůbec platit nebudete.</w:t>
      </w:r>
      <w:r>
        <w:rPr>
          <w:bCs/>
          <w:color w:val="000000"/>
          <w:sz w:val="21"/>
          <w:szCs w:val="21"/>
        </w:rPr>
        <w:t>“</w:t>
      </w:r>
    </w:p>
    <w:p w14:paraId="61C6A9E5" w14:textId="77777777" w:rsidR="008A7237" w:rsidRDefault="008A7237" w:rsidP="00151EB3">
      <w:pPr>
        <w:rPr>
          <w:bCs/>
          <w:color w:val="000000"/>
          <w:sz w:val="21"/>
          <w:szCs w:val="21"/>
        </w:rPr>
      </w:pPr>
    </w:p>
    <w:p w14:paraId="377742B8" w14:textId="10C3729B" w:rsidR="00151EB3" w:rsidRDefault="008A7237" w:rsidP="00151EB3">
      <w:pPr>
        <w:rPr>
          <w:bCs/>
          <w:color w:val="000000"/>
          <w:sz w:val="21"/>
          <w:szCs w:val="21"/>
        </w:rPr>
      </w:pPr>
      <w:r w:rsidRPr="008A7237">
        <w:rPr>
          <w:bCs/>
          <w:color w:val="000000"/>
          <w:sz w:val="21"/>
          <w:szCs w:val="21"/>
        </w:rPr>
        <w:t>Pro všechny cestující ve vozidle platí povinnost se při jízdě připoutat bezpečnostními pásy, ať už se jedná o cestující sedící na předních nebo zadních sedadlech. Děti do 12 let věku musí cestovat na atestovaných dětských sedačkách.</w:t>
      </w:r>
      <w:r w:rsidR="004D4097" w:rsidRPr="004D4097">
        <w:rPr>
          <w:bCs/>
          <w:color w:val="000000"/>
          <w:sz w:val="21"/>
          <w:szCs w:val="21"/>
        </w:rPr>
        <w:t xml:space="preserve"> </w:t>
      </w:r>
      <w:r w:rsidR="004D4097" w:rsidRPr="008A7237">
        <w:rPr>
          <w:bCs/>
          <w:color w:val="000000"/>
          <w:sz w:val="21"/>
          <w:szCs w:val="21"/>
        </w:rPr>
        <w:t xml:space="preserve">Přípustné množství alkoholu v krvi u řidičů činí 0,2 promile. </w:t>
      </w:r>
      <w:r w:rsidR="00151EB3">
        <w:rPr>
          <w:bCs/>
          <w:color w:val="000000"/>
          <w:sz w:val="21"/>
          <w:szCs w:val="21"/>
        </w:rPr>
        <w:t>„</w:t>
      </w:r>
      <w:r>
        <w:rPr>
          <w:bCs/>
          <w:color w:val="000000"/>
          <w:sz w:val="21"/>
          <w:szCs w:val="21"/>
        </w:rPr>
        <w:t>Po celý rok je také povinnost jezdit s rozsvícenými světly. Reflexní vesty jsou p</w:t>
      </w:r>
      <w:r w:rsidRPr="008A7237">
        <w:rPr>
          <w:bCs/>
          <w:color w:val="000000"/>
          <w:sz w:val="21"/>
          <w:szCs w:val="21"/>
        </w:rPr>
        <w:t>ovinné pro všechny pasažéry, kteří musí v případě nehody, poruchy nebo mimořádné události vystoupit z</w:t>
      </w:r>
      <w:r>
        <w:rPr>
          <w:bCs/>
          <w:color w:val="000000"/>
          <w:sz w:val="21"/>
          <w:szCs w:val="21"/>
        </w:rPr>
        <w:t> </w:t>
      </w:r>
      <w:r w:rsidRPr="008A7237">
        <w:rPr>
          <w:bCs/>
          <w:color w:val="000000"/>
          <w:sz w:val="21"/>
          <w:szCs w:val="21"/>
        </w:rPr>
        <w:t>vozu</w:t>
      </w:r>
      <w:r>
        <w:rPr>
          <w:bCs/>
          <w:color w:val="000000"/>
          <w:sz w:val="21"/>
          <w:szCs w:val="21"/>
        </w:rPr>
        <w:t xml:space="preserve">. A to </w:t>
      </w:r>
      <w:r w:rsidRPr="008A7237">
        <w:rPr>
          <w:bCs/>
          <w:color w:val="000000"/>
          <w:sz w:val="21"/>
          <w:szCs w:val="21"/>
        </w:rPr>
        <w:t>ve dne i v</w:t>
      </w:r>
      <w:r>
        <w:rPr>
          <w:bCs/>
          <w:color w:val="000000"/>
          <w:sz w:val="21"/>
          <w:szCs w:val="21"/>
        </w:rPr>
        <w:t> </w:t>
      </w:r>
      <w:r w:rsidRPr="008A7237">
        <w:rPr>
          <w:bCs/>
          <w:color w:val="000000"/>
          <w:sz w:val="21"/>
          <w:szCs w:val="21"/>
        </w:rPr>
        <w:t>noci</w:t>
      </w:r>
      <w:r>
        <w:rPr>
          <w:bCs/>
          <w:color w:val="000000"/>
          <w:sz w:val="21"/>
          <w:szCs w:val="21"/>
        </w:rPr>
        <w:t xml:space="preserve">, </w:t>
      </w:r>
      <w:r w:rsidR="005355D2">
        <w:rPr>
          <w:bCs/>
          <w:color w:val="000000"/>
          <w:sz w:val="21"/>
          <w:szCs w:val="21"/>
        </w:rPr>
        <w:t>v</w:t>
      </w:r>
      <w:r w:rsidRPr="008A7237">
        <w:rPr>
          <w:bCs/>
          <w:color w:val="000000"/>
          <w:sz w:val="21"/>
          <w:szCs w:val="21"/>
        </w:rPr>
        <w:t>esty proto mějte uloženy ve vozidle, a ne v</w:t>
      </w:r>
      <w:r w:rsidR="00A01A11">
        <w:rPr>
          <w:bCs/>
          <w:color w:val="000000"/>
          <w:sz w:val="21"/>
          <w:szCs w:val="21"/>
        </w:rPr>
        <w:t> </w:t>
      </w:r>
      <w:r w:rsidRPr="008A7237">
        <w:rPr>
          <w:bCs/>
          <w:color w:val="000000"/>
          <w:sz w:val="21"/>
          <w:szCs w:val="21"/>
        </w:rPr>
        <w:t>kufru</w:t>
      </w:r>
      <w:r w:rsidR="00A01A11">
        <w:rPr>
          <w:bCs/>
          <w:color w:val="000000"/>
          <w:sz w:val="21"/>
          <w:szCs w:val="21"/>
        </w:rPr>
        <w:t xml:space="preserve">. </w:t>
      </w:r>
      <w:r w:rsidR="00A01A11" w:rsidRPr="004D4097">
        <w:rPr>
          <w:bCs/>
          <w:color w:val="000000"/>
          <w:sz w:val="21"/>
          <w:szCs w:val="21"/>
        </w:rPr>
        <w:t>Pro mazlíčky je povinný PET EU pas</w:t>
      </w:r>
      <w:r w:rsidR="00A01A11">
        <w:rPr>
          <w:bCs/>
          <w:color w:val="000000"/>
          <w:sz w:val="21"/>
          <w:szCs w:val="21"/>
        </w:rPr>
        <w:t>,</w:t>
      </w:r>
      <w:r>
        <w:rPr>
          <w:bCs/>
          <w:color w:val="000000"/>
          <w:sz w:val="21"/>
          <w:szCs w:val="21"/>
        </w:rPr>
        <w:t xml:space="preserve">“ </w:t>
      </w:r>
      <w:r w:rsidR="00A01A11">
        <w:rPr>
          <w:bCs/>
          <w:color w:val="000000"/>
          <w:sz w:val="21"/>
          <w:szCs w:val="21"/>
        </w:rPr>
        <w:t>říká</w:t>
      </w:r>
      <w:r>
        <w:rPr>
          <w:bCs/>
          <w:color w:val="000000"/>
          <w:sz w:val="21"/>
          <w:szCs w:val="21"/>
        </w:rPr>
        <w:t xml:space="preserve"> Martin </w:t>
      </w:r>
      <w:proofErr w:type="spellStart"/>
      <w:r>
        <w:rPr>
          <w:bCs/>
          <w:color w:val="000000"/>
          <w:sz w:val="21"/>
          <w:szCs w:val="21"/>
        </w:rPr>
        <w:t>Thienel</w:t>
      </w:r>
      <w:proofErr w:type="spellEnd"/>
      <w:r>
        <w:rPr>
          <w:bCs/>
          <w:color w:val="000000"/>
          <w:sz w:val="21"/>
          <w:szCs w:val="21"/>
        </w:rPr>
        <w:t xml:space="preserve"> ze společnosti Kalkulátor.cz.</w:t>
      </w:r>
    </w:p>
    <w:p w14:paraId="7124FD03" w14:textId="77777777" w:rsidR="004D4097" w:rsidRPr="00175D94" w:rsidRDefault="004D4097" w:rsidP="00151EB3">
      <w:pPr>
        <w:rPr>
          <w:bCs/>
          <w:color w:val="000000"/>
          <w:sz w:val="21"/>
          <w:szCs w:val="21"/>
        </w:rPr>
      </w:pPr>
    </w:p>
    <w:p w14:paraId="4DC0DEC0" w14:textId="73A462FD" w:rsidR="004D4097" w:rsidRDefault="00151EB3" w:rsidP="00151EB3">
      <w:pPr>
        <w:rPr>
          <w:bCs/>
          <w:color w:val="000000"/>
          <w:sz w:val="21"/>
          <w:szCs w:val="21"/>
        </w:rPr>
      </w:pPr>
      <w:r w:rsidRPr="00175D94">
        <w:rPr>
          <w:bCs/>
          <w:color w:val="000000"/>
          <w:sz w:val="21"/>
          <w:szCs w:val="21"/>
        </w:rPr>
        <w:t>Jaké jsou pokuty? Za p</w:t>
      </w:r>
      <w:r w:rsidRPr="00CF2231">
        <w:rPr>
          <w:bCs/>
          <w:color w:val="000000"/>
          <w:sz w:val="21"/>
          <w:szCs w:val="21"/>
        </w:rPr>
        <w:t>řekročení rychlosti</w:t>
      </w:r>
      <w:r w:rsidRPr="00175D94">
        <w:rPr>
          <w:bCs/>
          <w:color w:val="000000"/>
          <w:sz w:val="21"/>
          <w:szCs w:val="21"/>
        </w:rPr>
        <w:t xml:space="preserve"> pokuta</w:t>
      </w:r>
      <w:r w:rsidRPr="00CF2231">
        <w:rPr>
          <w:bCs/>
          <w:color w:val="000000"/>
          <w:sz w:val="21"/>
          <w:szCs w:val="21"/>
        </w:rPr>
        <w:t xml:space="preserve"> od </w:t>
      </w:r>
      <w:r w:rsidR="004D4097">
        <w:rPr>
          <w:bCs/>
          <w:color w:val="000000"/>
          <w:sz w:val="21"/>
          <w:szCs w:val="21"/>
        </w:rPr>
        <w:t>15 do 360 EUR,</w:t>
      </w:r>
      <w:r w:rsidRPr="00175D94">
        <w:rPr>
          <w:bCs/>
          <w:color w:val="000000"/>
          <w:sz w:val="21"/>
          <w:szCs w:val="21"/>
        </w:rPr>
        <w:t xml:space="preserve"> za m</w:t>
      </w:r>
      <w:r w:rsidRPr="00CF2231">
        <w:rPr>
          <w:bCs/>
          <w:color w:val="000000"/>
          <w:sz w:val="21"/>
          <w:szCs w:val="21"/>
        </w:rPr>
        <w:t xml:space="preserve">obilní telefon za volantem od </w:t>
      </w:r>
      <w:r w:rsidR="004D4097">
        <w:rPr>
          <w:bCs/>
          <w:color w:val="000000"/>
          <w:sz w:val="21"/>
          <w:szCs w:val="21"/>
        </w:rPr>
        <w:t xml:space="preserve">55 EUR výše. </w:t>
      </w:r>
      <w:r w:rsidRPr="00CF2231">
        <w:rPr>
          <w:bCs/>
          <w:color w:val="000000"/>
          <w:sz w:val="21"/>
          <w:szCs w:val="21"/>
        </w:rPr>
        <w:t>Nepouž</w:t>
      </w:r>
      <w:r>
        <w:rPr>
          <w:bCs/>
          <w:color w:val="000000"/>
          <w:sz w:val="21"/>
          <w:szCs w:val="21"/>
        </w:rPr>
        <w:t>i</w:t>
      </w:r>
      <w:r w:rsidRPr="00CF2231">
        <w:rPr>
          <w:bCs/>
          <w:color w:val="000000"/>
          <w:sz w:val="21"/>
          <w:szCs w:val="21"/>
        </w:rPr>
        <w:t>tí bezpečnostních pásů</w:t>
      </w:r>
      <w:r w:rsidR="004D4097" w:rsidRPr="004D4097">
        <w:rPr>
          <w:bCs/>
          <w:color w:val="000000"/>
          <w:sz w:val="21"/>
          <w:szCs w:val="21"/>
        </w:rPr>
        <w:t xml:space="preserve"> </w:t>
      </w:r>
      <w:r w:rsidR="004D4097">
        <w:rPr>
          <w:bCs/>
          <w:color w:val="000000"/>
          <w:sz w:val="21"/>
          <w:szCs w:val="21"/>
        </w:rPr>
        <w:t xml:space="preserve">také </w:t>
      </w:r>
      <w:r w:rsidR="004D4097" w:rsidRPr="00CF2231">
        <w:rPr>
          <w:bCs/>
          <w:color w:val="000000"/>
          <w:sz w:val="21"/>
          <w:szCs w:val="21"/>
        </w:rPr>
        <w:t xml:space="preserve">od </w:t>
      </w:r>
      <w:r w:rsidR="004D4097">
        <w:rPr>
          <w:bCs/>
          <w:color w:val="000000"/>
          <w:sz w:val="21"/>
          <w:szCs w:val="21"/>
        </w:rPr>
        <w:t>5</w:t>
      </w:r>
      <w:r w:rsidR="00A01A11">
        <w:rPr>
          <w:bCs/>
          <w:color w:val="000000"/>
          <w:sz w:val="21"/>
          <w:szCs w:val="21"/>
        </w:rPr>
        <w:t>0</w:t>
      </w:r>
      <w:r w:rsidR="004D4097">
        <w:rPr>
          <w:bCs/>
          <w:color w:val="000000"/>
          <w:sz w:val="21"/>
          <w:szCs w:val="21"/>
        </w:rPr>
        <w:t xml:space="preserve"> EUR výše,</w:t>
      </w:r>
      <w:r w:rsidR="00A01A11">
        <w:rPr>
          <w:bCs/>
          <w:color w:val="000000"/>
          <w:sz w:val="21"/>
          <w:szCs w:val="21"/>
        </w:rPr>
        <w:t xml:space="preserve"> nedání přednosti v jízdě od 60 EUR výše. A</w:t>
      </w:r>
      <w:r w:rsidRPr="00CF2231">
        <w:rPr>
          <w:bCs/>
          <w:color w:val="000000"/>
          <w:sz w:val="21"/>
          <w:szCs w:val="21"/>
        </w:rPr>
        <w:t>lkohol za volantem </w:t>
      </w:r>
      <w:r w:rsidR="004D4097">
        <w:rPr>
          <w:bCs/>
          <w:color w:val="000000"/>
          <w:sz w:val="21"/>
          <w:szCs w:val="21"/>
        </w:rPr>
        <w:t xml:space="preserve">nad </w:t>
      </w:r>
      <w:r w:rsidR="004D4097" w:rsidRPr="004D4097">
        <w:rPr>
          <w:bCs/>
          <w:color w:val="000000"/>
          <w:sz w:val="21"/>
          <w:szCs w:val="21"/>
        </w:rPr>
        <w:t xml:space="preserve">0,5 mg/l alkoholu </w:t>
      </w:r>
      <w:r w:rsidR="004D4097">
        <w:rPr>
          <w:bCs/>
          <w:color w:val="000000"/>
          <w:sz w:val="21"/>
          <w:szCs w:val="21"/>
        </w:rPr>
        <w:t>je pak hodnocen jako</w:t>
      </w:r>
      <w:r w:rsidR="004D4097" w:rsidRPr="004D4097">
        <w:rPr>
          <w:bCs/>
          <w:color w:val="000000"/>
          <w:sz w:val="21"/>
          <w:szCs w:val="21"/>
        </w:rPr>
        <w:t xml:space="preserve"> trestný čin s trestní sazbou odnětí svobody v délce do dvou let.</w:t>
      </w:r>
      <w:r w:rsidR="004D4097">
        <w:rPr>
          <w:bCs/>
          <w:color w:val="000000"/>
          <w:sz w:val="21"/>
          <w:szCs w:val="21"/>
        </w:rPr>
        <w:t xml:space="preserve"> </w:t>
      </w:r>
      <w:r w:rsidR="004D4097" w:rsidRPr="004D4097">
        <w:rPr>
          <w:bCs/>
          <w:color w:val="000000"/>
          <w:sz w:val="21"/>
          <w:szCs w:val="21"/>
        </w:rPr>
        <w:t xml:space="preserve">Při neposkytnutí pomoci nebo útěku od nehody hrozí odnětí svobody až 3 roky (s alkoholem až 15 let) a </w:t>
      </w:r>
      <w:r w:rsidR="00062FBB">
        <w:rPr>
          <w:bCs/>
          <w:color w:val="000000"/>
          <w:sz w:val="21"/>
          <w:szCs w:val="21"/>
        </w:rPr>
        <w:t>pokuta</w:t>
      </w:r>
      <w:r w:rsidR="00A01A11">
        <w:rPr>
          <w:bCs/>
          <w:color w:val="000000"/>
          <w:sz w:val="21"/>
          <w:szCs w:val="21"/>
        </w:rPr>
        <w:t xml:space="preserve">v přepočtu </w:t>
      </w:r>
      <w:r w:rsidR="004D4097" w:rsidRPr="004D4097">
        <w:rPr>
          <w:bCs/>
          <w:color w:val="000000"/>
          <w:sz w:val="21"/>
          <w:szCs w:val="21"/>
        </w:rPr>
        <w:t>více než 6 milionů Kč</w:t>
      </w:r>
      <w:r w:rsidR="00A01A11">
        <w:rPr>
          <w:bCs/>
          <w:color w:val="000000"/>
          <w:sz w:val="21"/>
          <w:szCs w:val="21"/>
        </w:rPr>
        <w:t>.</w:t>
      </w:r>
    </w:p>
    <w:p w14:paraId="4A0B6D18" w14:textId="77777777" w:rsidR="00151EB3" w:rsidRDefault="00151EB3" w:rsidP="00151EB3">
      <w:pPr>
        <w:rPr>
          <w:bCs/>
          <w:color w:val="000000"/>
          <w:sz w:val="21"/>
          <w:szCs w:val="21"/>
        </w:rPr>
      </w:pPr>
    </w:p>
    <w:p w14:paraId="33651AC5" w14:textId="77777777" w:rsidR="00151EB3" w:rsidRPr="00CF2231" w:rsidRDefault="00151EB3" w:rsidP="00151EB3">
      <w:pPr>
        <w:rPr>
          <w:bCs/>
          <w:color w:val="000000"/>
          <w:sz w:val="21"/>
          <w:szCs w:val="21"/>
        </w:rPr>
      </w:pPr>
      <w:r w:rsidRPr="00CF2231">
        <w:rPr>
          <w:b/>
          <w:bCs/>
          <w:color w:val="000000"/>
          <w:sz w:val="21"/>
          <w:szCs w:val="21"/>
        </w:rPr>
        <w:t>Cestovní pojištění</w:t>
      </w:r>
    </w:p>
    <w:p w14:paraId="48C0C45E" w14:textId="77777777" w:rsidR="00151EB3" w:rsidRPr="00CF2231" w:rsidRDefault="00151EB3" w:rsidP="00151EB3">
      <w:pPr>
        <w:rPr>
          <w:bCs/>
          <w:color w:val="000000"/>
          <w:sz w:val="21"/>
          <w:szCs w:val="21"/>
        </w:rPr>
      </w:pPr>
      <w:r w:rsidRPr="00CF2231">
        <w:rPr>
          <w:bCs/>
          <w:color w:val="000000"/>
          <w:sz w:val="21"/>
          <w:szCs w:val="21"/>
        </w:rPr>
        <w:t>„Abyste si s</w:t>
      </w:r>
      <w:r>
        <w:rPr>
          <w:bCs/>
          <w:color w:val="000000"/>
          <w:sz w:val="21"/>
          <w:szCs w:val="21"/>
        </w:rPr>
        <w:t>vůj výlet či</w:t>
      </w:r>
      <w:r w:rsidRPr="00CF2231">
        <w:rPr>
          <w:bCs/>
          <w:color w:val="000000"/>
          <w:sz w:val="21"/>
          <w:szCs w:val="21"/>
        </w:rPr>
        <w:t xml:space="preserve"> dovolenou užili skutečně naplno a bez starostí, nezapomeňte určitě na cestovní pojištění. S evropskou kartičkou pojištěnce sice máte v členských zemí EU nárok na stejnou péči, jakou mají místní obyvatelé, ne vždy je to ale výhodné či pohodlné. Někdy bude nejblíže soukromý lékař či ambulance, kde si budete muset sice vyšetření zaplatit, ale následně vám jej proplatí vaše pojišťovna,“ říká Martin </w:t>
      </w:r>
      <w:proofErr w:type="spellStart"/>
      <w:r w:rsidRPr="00CF2231">
        <w:rPr>
          <w:bCs/>
          <w:color w:val="000000"/>
          <w:sz w:val="21"/>
          <w:szCs w:val="21"/>
        </w:rPr>
        <w:t>Thienel</w:t>
      </w:r>
      <w:proofErr w:type="spellEnd"/>
      <w:r w:rsidRPr="00CF2231">
        <w:rPr>
          <w:bCs/>
          <w:color w:val="000000"/>
          <w:sz w:val="21"/>
          <w:szCs w:val="21"/>
        </w:rPr>
        <w:t xml:space="preserve"> z</w:t>
      </w:r>
      <w:r>
        <w:t xml:space="preserve"> </w:t>
      </w:r>
      <w:hyperlink r:id="rId6" w:history="1">
        <w:r w:rsidRPr="00CF2231">
          <w:rPr>
            <w:rStyle w:val="Hypertextovodkaz"/>
            <w:bCs/>
            <w:sz w:val="21"/>
            <w:szCs w:val="21"/>
          </w:rPr>
          <w:t>Kalkulátor.cz</w:t>
        </w:r>
      </w:hyperlink>
      <w:r w:rsidRPr="00CF2231">
        <w:rPr>
          <w:bCs/>
          <w:color w:val="000000"/>
          <w:sz w:val="21"/>
          <w:szCs w:val="21"/>
        </w:rPr>
        <w:t> a dodává: „Kvalitní cestovní pojištění zahrnuje i pojištění odpovědnosti, ochranu osobních věcí a další položky, které se na dovolené mohou hodit. Za pár korun jste chráněni před výdaji, které v případě úrazů nebo škod na cizím zdraví a majetku mnohdy šplhají do statisícových částek.</w:t>
      </w:r>
      <w:r>
        <w:rPr>
          <w:bCs/>
          <w:color w:val="000000"/>
          <w:sz w:val="21"/>
          <w:szCs w:val="21"/>
        </w:rPr>
        <w:t>“</w:t>
      </w:r>
    </w:p>
    <w:p w14:paraId="6B38FEA2" w14:textId="77777777" w:rsidR="00DA4CF8" w:rsidRDefault="00DA4CF8"/>
    <w:sectPr w:rsidR="00DA4CF8" w:rsidSect="00151EB3">
      <w:headerReference w:type="default" r:id="rId7"/>
      <w:footerReference w:type="default" r:id="rId8"/>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FADEAD" w14:textId="77777777" w:rsidR="003A60B5" w:rsidRDefault="003A60B5">
      <w:pPr>
        <w:spacing w:line="240" w:lineRule="auto"/>
      </w:pPr>
      <w:r>
        <w:separator/>
      </w:r>
    </w:p>
  </w:endnote>
  <w:endnote w:type="continuationSeparator" w:id="0">
    <w:p w14:paraId="3C014A52" w14:textId="77777777" w:rsidR="003A60B5" w:rsidRDefault="003A60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AD59BD" w14:textId="77777777" w:rsidR="006053C3" w:rsidRDefault="006053C3">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CAEB7B" w14:textId="77777777" w:rsidR="003A60B5" w:rsidRDefault="003A60B5">
      <w:pPr>
        <w:spacing w:line="240" w:lineRule="auto"/>
      </w:pPr>
      <w:r>
        <w:separator/>
      </w:r>
    </w:p>
  </w:footnote>
  <w:footnote w:type="continuationSeparator" w:id="0">
    <w:p w14:paraId="68499FF2" w14:textId="77777777" w:rsidR="003A60B5" w:rsidRDefault="003A60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8EA52" w14:textId="77777777" w:rsidR="006053C3"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EB3"/>
    <w:rsid w:val="000502C8"/>
    <w:rsid w:val="00062FBB"/>
    <w:rsid w:val="000E7205"/>
    <w:rsid w:val="00132E72"/>
    <w:rsid w:val="00151EB3"/>
    <w:rsid w:val="00157AF1"/>
    <w:rsid w:val="00193F80"/>
    <w:rsid w:val="001D5E23"/>
    <w:rsid w:val="00252781"/>
    <w:rsid w:val="002950E3"/>
    <w:rsid w:val="002C5BB3"/>
    <w:rsid w:val="002E5917"/>
    <w:rsid w:val="00303BC0"/>
    <w:rsid w:val="003A60B5"/>
    <w:rsid w:val="004A6749"/>
    <w:rsid w:val="004B757F"/>
    <w:rsid w:val="004D4097"/>
    <w:rsid w:val="004F52C3"/>
    <w:rsid w:val="005355D2"/>
    <w:rsid w:val="00544D07"/>
    <w:rsid w:val="006053C3"/>
    <w:rsid w:val="006C5957"/>
    <w:rsid w:val="006E5C36"/>
    <w:rsid w:val="007E39C8"/>
    <w:rsid w:val="008825EE"/>
    <w:rsid w:val="008A7237"/>
    <w:rsid w:val="008E7DBE"/>
    <w:rsid w:val="009D3F1D"/>
    <w:rsid w:val="00A01A11"/>
    <w:rsid w:val="00A5741F"/>
    <w:rsid w:val="00B16D69"/>
    <w:rsid w:val="00B40558"/>
    <w:rsid w:val="00D870E2"/>
    <w:rsid w:val="00DA4CF8"/>
    <w:rsid w:val="00EF190F"/>
    <w:rsid w:val="00F8302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05E48"/>
  <w15:chartTrackingRefBased/>
  <w15:docId w15:val="{54CD5C8A-BFCD-7E43-80D9-9E3879A2A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51EB3"/>
    <w:pPr>
      <w:spacing w:line="276" w:lineRule="auto"/>
    </w:pPr>
    <w:rPr>
      <w:rFonts w:ascii="Arial" w:eastAsia="Arial" w:hAnsi="Arial" w:cs="Arial"/>
      <w:sz w:val="22"/>
      <w:szCs w:val="22"/>
      <w:lang w:eastAsia="cs-CZ"/>
    </w:rPr>
  </w:style>
  <w:style w:type="paragraph" w:styleId="Nadpis1">
    <w:name w:val="heading 1"/>
    <w:basedOn w:val="Normln"/>
    <w:next w:val="Normln"/>
    <w:link w:val="Nadpis1Char"/>
    <w:uiPriority w:val="9"/>
    <w:qFormat/>
    <w:rsid w:val="00151EB3"/>
    <w:pPr>
      <w:keepNext/>
      <w:keepLines/>
      <w:spacing w:before="360" w:after="80" w:line="240" w:lineRule="auto"/>
      <w:outlineLvl w:val="0"/>
    </w:pPr>
    <w:rPr>
      <w:rFonts w:asciiTheme="majorHAnsi" w:eastAsiaTheme="majorEastAsia" w:hAnsiTheme="majorHAnsi" w:cstheme="majorBidi"/>
      <w:color w:val="0F4761" w:themeColor="accent1" w:themeShade="BF"/>
      <w:sz w:val="40"/>
      <w:szCs w:val="40"/>
      <w:lang w:eastAsia="en-US"/>
    </w:rPr>
  </w:style>
  <w:style w:type="paragraph" w:styleId="Nadpis2">
    <w:name w:val="heading 2"/>
    <w:basedOn w:val="Normln"/>
    <w:next w:val="Normln"/>
    <w:link w:val="Nadpis2Char"/>
    <w:uiPriority w:val="9"/>
    <w:semiHidden/>
    <w:unhideWhenUsed/>
    <w:qFormat/>
    <w:rsid w:val="00151EB3"/>
    <w:pPr>
      <w:keepNext/>
      <w:keepLines/>
      <w:spacing w:before="160" w:after="80" w:line="240" w:lineRule="auto"/>
      <w:outlineLvl w:val="1"/>
    </w:pPr>
    <w:rPr>
      <w:rFonts w:asciiTheme="majorHAnsi" w:eastAsiaTheme="majorEastAsia" w:hAnsiTheme="majorHAnsi" w:cstheme="majorBidi"/>
      <w:color w:val="0F4761" w:themeColor="accent1" w:themeShade="BF"/>
      <w:sz w:val="32"/>
      <w:szCs w:val="32"/>
      <w:lang w:eastAsia="en-US"/>
    </w:rPr>
  </w:style>
  <w:style w:type="paragraph" w:styleId="Nadpis3">
    <w:name w:val="heading 3"/>
    <w:basedOn w:val="Normln"/>
    <w:next w:val="Normln"/>
    <w:link w:val="Nadpis3Char"/>
    <w:uiPriority w:val="9"/>
    <w:semiHidden/>
    <w:unhideWhenUsed/>
    <w:qFormat/>
    <w:rsid w:val="00151EB3"/>
    <w:pPr>
      <w:keepNext/>
      <w:keepLines/>
      <w:spacing w:before="160" w:after="80" w:line="240" w:lineRule="auto"/>
      <w:outlineLvl w:val="2"/>
    </w:pPr>
    <w:rPr>
      <w:rFonts w:asciiTheme="minorHAnsi" w:eastAsiaTheme="majorEastAsia" w:hAnsiTheme="minorHAnsi" w:cstheme="majorBidi"/>
      <w:color w:val="0F4761" w:themeColor="accent1" w:themeShade="BF"/>
      <w:sz w:val="28"/>
      <w:szCs w:val="28"/>
      <w:lang w:eastAsia="en-US"/>
    </w:rPr>
  </w:style>
  <w:style w:type="paragraph" w:styleId="Nadpis4">
    <w:name w:val="heading 4"/>
    <w:basedOn w:val="Normln"/>
    <w:next w:val="Normln"/>
    <w:link w:val="Nadpis4Char"/>
    <w:uiPriority w:val="9"/>
    <w:semiHidden/>
    <w:unhideWhenUsed/>
    <w:qFormat/>
    <w:rsid w:val="00151EB3"/>
    <w:pPr>
      <w:keepNext/>
      <w:keepLines/>
      <w:spacing w:before="80" w:after="40" w:line="240" w:lineRule="auto"/>
      <w:outlineLvl w:val="3"/>
    </w:pPr>
    <w:rPr>
      <w:rFonts w:asciiTheme="minorHAnsi" w:eastAsiaTheme="majorEastAsia" w:hAnsiTheme="minorHAnsi" w:cstheme="majorBidi"/>
      <w:i/>
      <w:iCs/>
      <w:color w:val="0F4761" w:themeColor="accent1" w:themeShade="BF"/>
      <w:sz w:val="24"/>
      <w:szCs w:val="24"/>
      <w:lang w:eastAsia="en-US"/>
    </w:rPr>
  </w:style>
  <w:style w:type="paragraph" w:styleId="Nadpis5">
    <w:name w:val="heading 5"/>
    <w:basedOn w:val="Normln"/>
    <w:next w:val="Normln"/>
    <w:link w:val="Nadpis5Char"/>
    <w:uiPriority w:val="9"/>
    <w:semiHidden/>
    <w:unhideWhenUsed/>
    <w:qFormat/>
    <w:rsid w:val="00151EB3"/>
    <w:pPr>
      <w:keepNext/>
      <w:keepLines/>
      <w:spacing w:before="80" w:after="40" w:line="240" w:lineRule="auto"/>
      <w:outlineLvl w:val="4"/>
    </w:pPr>
    <w:rPr>
      <w:rFonts w:asciiTheme="minorHAnsi" w:eastAsiaTheme="majorEastAsia" w:hAnsiTheme="minorHAnsi" w:cstheme="majorBidi"/>
      <w:color w:val="0F4761" w:themeColor="accent1" w:themeShade="BF"/>
      <w:sz w:val="24"/>
      <w:szCs w:val="24"/>
      <w:lang w:eastAsia="en-US"/>
    </w:rPr>
  </w:style>
  <w:style w:type="paragraph" w:styleId="Nadpis6">
    <w:name w:val="heading 6"/>
    <w:basedOn w:val="Normln"/>
    <w:next w:val="Normln"/>
    <w:link w:val="Nadpis6Char"/>
    <w:uiPriority w:val="9"/>
    <w:semiHidden/>
    <w:unhideWhenUsed/>
    <w:qFormat/>
    <w:rsid w:val="00151EB3"/>
    <w:pPr>
      <w:keepNext/>
      <w:keepLines/>
      <w:spacing w:before="40" w:line="240" w:lineRule="auto"/>
      <w:outlineLvl w:val="5"/>
    </w:pPr>
    <w:rPr>
      <w:rFonts w:asciiTheme="minorHAnsi" w:eastAsiaTheme="majorEastAsia" w:hAnsiTheme="minorHAnsi" w:cstheme="majorBidi"/>
      <w:i/>
      <w:iCs/>
      <w:color w:val="595959" w:themeColor="text1" w:themeTint="A6"/>
      <w:sz w:val="24"/>
      <w:szCs w:val="24"/>
      <w:lang w:eastAsia="en-US"/>
    </w:rPr>
  </w:style>
  <w:style w:type="paragraph" w:styleId="Nadpis7">
    <w:name w:val="heading 7"/>
    <w:basedOn w:val="Normln"/>
    <w:next w:val="Normln"/>
    <w:link w:val="Nadpis7Char"/>
    <w:uiPriority w:val="9"/>
    <w:semiHidden/>
    <w:unhideWhenUsed/>
    <w:qFormat/>
    <w:rsid w:val="00151EB3"/>
    <w:pPr>
      <w:keepNext/>
      <w:keepLines/>
      <w:spacing w:before="40" w:line="240" w:lineRule="auto"/>
      <w:outlineLvl w:val="6"/>
    </w:pPr>
    <w:rPr>
      <w:rFonts w:asciiTheme="minorHAnsi" w:eastAsiaTheme="majorEastAsia" w:hAnsiTheme="minorHAnsi" w:cstheme="majorBidi"/>
      <w:color w:val="595959" w:themeColor="text1" w:themeTint="A6"/>
      <w:sz w:val="24"/>
      <w:szCs w:val="24"/>
      <w:lang w:eastAsia="en-US"/>
    </w:rPr>
  </w:style>
  <w:style w:type="paragraph" w:styleId="Nadpis8">
    <w:name w:val="heading 8"/>
    <w:basedOn w:val="Normln"/>
    <w:next w:val="Normln"/>
    <w:link w:val="Nadpis8Char"/>
    <w:uiPriority w:val="9"/>
    <w:semiHidden/>
    <w:unhideWhenUsed/>
    <w:qFormat/>
    <w:rsid w:val="00151EB3"/>
    <w:pPr>
      <w:keepNext/>
      <w:keepLines/>
      <w:spacing w:line="240" w:lineRule="auto"/>
      <w:outlineLvl w:val="7"/>
    </w:pPr>
    <w:rPr>
      <w:rFonts w:asciiTheme="minorHAnsi" w:eastAsiaTheme="majorEastAsia" w:hAnsiTheme="minorHAnsi" w:cstheme="majorBidi"/>
      <w:i/>
      <w:iCs/>
      <w:color w:val="272727" w:themeColor="text1" w:themeTint="D8"/>
      <w:sz w:val="24"/>
      <w:szCs w:val="24"/>
      <w:lang w:eastAsia="en-US"/>
    </w:rPr>
  </w:style>
  <w:style w:type="paragraph" w:styleId="Nadpis9">
    <w:name w:val="heading 9"/>
    <w:basedOn w:val="Normln"/>
    <w:next w:val="Normln"/>
    <w:link w:val="Nadpis9Char"/>
    <w:uiPriority w:val="9"/>
    <w:semiHidden/>
    <w:unhideWhenUsed/>
    <w:qFormat/>
    <w:rsid w:val="00151EB3"/>
    <w:pPr>
      <w:keepNext/>
      <w:keepLines/>
      <w:spacing w:line="240" w:lineRule="auto"/>
      <w:outlineLvl w:val="8"/>
    </w:pPr>
    <w:rPr>
      <w:rFonts w:asciiTheme="minorHAnsi" w:eastAsiaTheme="majorEastAsia" w:hAnsiTheme="minorHAnsi" w:cstheme="majorBidi"/>
      <w:color w:val="272727" w:themeColor="text1" w:themeTint="D8"/>
      <w:sz w:val="24"/>
      <w:szCs w:val="24"/>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51EB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51EB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151EB3"/>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151EB3"/>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51EB3"/>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51EB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51EB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51EB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51EB3"/>
    <w:rPr>
      <w:rFonts w:eastAsiaTheme="majorEastAsia" w:cstheme="majorBidi"/>
      <w:color w:val="272727" w:themeColor="text1" w:themeTint="D8"/>
    </w:rPr>
  </w:style>
  <w:style w:type="paragraph" w:styleId="Nzev">
    <w:name w:val="Title"/>
    <w:basedOn w:val="Normln"/>
    <w:next w:val="Normln"/>
    <w:link w:val="NzevChar"/>
    <w:uiPriority w:val="10"/>
    <w:qFormat/>
    <w:rsid w:val="00151EB3"/>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NzevChar">
    <w:name w:val="Název Char"/>
    <w:basedOn w:val="Standardnpsmoodstavce"/>
    <w:link w:val="Nzev"/>
    <w:uiPriority w:val="10"/>
    <w:rsid w:val="00151EB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51EB3"/>
    <w:pPr>
      <w:numPr>
        <w:ilvl w:val="1"/>
      </w:numPr>
      <w:spacing w:after="160" w:line="240"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PodnadpisChar">
    <w:name w:val="Podnadpis Char"/>
    <w:basedOn w:val="Standardnpsmoodstavce"/>
    <w:link w:val="Podnadpis"/>
    <w:uiPriority w:val="11"/>
    <w:rsid w:val="00151EB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51EB3"/>
    <w:pPr>
      <w:spacing w:before="160" w:after="160" w:line="240" w:lineRule="auto"/>
      <w:jc w:val="center"/>
    </w:pPr>
    <w:rPr>
      <w:rFonts w:asciiTheme="minorHAnsi" w:eastAsiaTheme="minorHAnsi" w:hAnsiTheme="minorHAnsi" w:cstheme="minorBidi"/>
      <w:i/>
      <w:iCs/>
      <w:color w:val="404040" w:themeColor="text1" w:themeTint="BF"/>
      <w:sz w:val="24"/>
      <w:szCs w:val="24"/>
      <w:lang w:eastAsia="en-US"/>
    </w:rPr>
  </w:style>
  <w:style w:type="character" w:customStyle="1" w:styleId="CittChar">
    <w:name w:val="Citát Char"/>
    <w:basedOn w:val="Standardnpsmoodstavce"/>
    <w:link w:val="Citt"/>
    <w:uiPriority w:val="29"/>
    <w:rsid w:val="00151EB3"/>
    <w:rPr>
      <w:i/>
      <w:iCs/>
      <w:color w:val="404040" w:themeColor="text1" w:themeTint="BF"/>
    </w:rPr>
  </w:style>
  <w:style w:type="paragraph" w:styleId="Odstavecseseznamem">
    <w:name w:val="List Paragraph"/>
    <w:basedOn w:val="Normln"/>
    <w:uiPriority w:val="34"/>
    <w:qFormat/>
    <w:rsid w:val="00151EB3"/>
    <w:pPr>
      <w:spacing w:line="240" w:lineRule="auto"/>
      <w:ind w:left="720"/>
      <w:contextualSpacing/>
    </w:pPr>
    <w:rPr>
      <w:rFonts w:asciiTheme="minorHAnsi" w:eastAsiaTheme="minorHAnsi" w:hAnsiTheme="minorHAnsi" w:cstheme="minorBidi"/>
      <w:sz w:val="24"/>
      <w:szCs w:val="24"/>
      <w:lang w:eastAsia="en-US"/>
    </w:rPr>
  </w:style>
  <w:style w:type="character" w:styleId="Zdraznnintenzivn">
    <w:name w:val="Intense Emphasis"/>
    <w:basedOn w:val="Standardnpsmoodstavce"/>
    <w:uiPriority w:val="21"/>
    <w:qFormat/>
    <w:rsid w:val="00151EB3"/>
    <w:rPr>
      <w:i/>
      <w:iCs/>
      <w:color w:val="0F4761" w:themeColor="accent1" w:themeShade="BF"/>
    </w:rPr>
  </w:style>
  <w:style w:type="paragraph" w:styleId="Vrazncitt">
    <w:name w:val="Intense Quote"/>
    <w:basedOn w:val="Normln"/>
    <w:next w:val="Normln"/>
    <w:link w:val="VrazncittChar"/>
    <w:uiPriority w:val="30"/>
    <w:qFormat/>
    <w:rsid w:val="00151EB3"/>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sz w:val="24"/>
      <w:szCs w:val="24"/>
      <w:lang w:eastAsia="en-US"/>
    </w:rPr>
  </w:style>
  <w:style w:type="character" w:customStyle="1" w:styleId="VrazncittChar">
    <w:name w:val="Výrazný citát Char"/>
    <w:basedOn w:val="Standardnpsmoodstavce"/>
    <w:link w:val="Vrazncitt"/>
    <w:uiPriority w:val="30"/>
    <w:rsid w:val="00151EB3"/>
    <w:rPr>
      <w:i/>
      <w:iCs/>
      <w:color w:val="0F4761" w:themeColor="accent1" w:themeShade="BF"/>
    </w:rPr>
  </w:style>
  <w:style w:type="character" w:styleId="Odkazintenzivn">
    <w:name w:val="Intense Reference"/>
    <w:basedOn w:val="Standardnpsmoodstavce"/>
    <w:uiPriority w:val="32"/>
    <w:qFormat/>
    <w:rsid w:val="00151EB3"/>
    <w:rPr>
      <w:b/>
      <w:bCs/>
      <w:smallCaps/>
      <w:color w:val="0F4761" w:themeColor="accent1" w:themeShade="BF"/>
      <w:spacing w:val="5"/>
    </w:rPr>
  </w:style>
  <w:style w:type="character" w:styleId="Hypertextovodkaz">
    <w:name w:val="Hyperlink"/>
    <w:basedOn w:val="Standardnpsmoodstavce"/>
    <w:uiPriority w:val="99"/>
    <w:unhideWhenUsed/>
    <w:rsid w:val="00151EB3"/>
    <w:rPr>
      <w:color w:val="0000FF"/>
      <w:u w:val="single"/>
    </w:rPr>
  </w:style>
  <w:style w:type="paragraph" w:styleId="Revize">
    <w:name w:val="Revision"/>
    <w:hidden/>
    <w:uiPriority w:val="99"/>
    <w:semiHidden/>
    <w:rsid w:val="008825EE"/>
    <w:rPr>
      <w:rFonts w:ascii="Arial" w:eastAsia="Arial" w:hAnsi="Arial" w:cs="Arial"/>
      <w:sz w:val="22"/>
      <w:szCs w:val="22"/>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xn--kalkultor-51a.cz"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520</Words>
  <Characters>3070</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2</cp:revision>
  <dcterms:created xsi:type="dcterms:W3CDTF">2024-12-02T10:36:00Z</dcterms:created>
  <dcterms:modified xsi:type="dcterms:W3CDTF">2024-12-02T10:36:00Z</dcterms:modified>
</cp:coreProperties>
</file>