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9BE88" w14:textId="6FA3D91E" w:rsidR="007A7ADF" w:rsidRPr="004D7BAF" w:rsidRDefault="004D7BAF" w:rsidP="00F2052B">
      <w:pPr>
        <w:rPr>
          <w:b/>
          <w:bCs/>
          <w:sz w:val="28"/>
          <w:szCs w:val="28"/>
        </w:rPr>
      </w:pPr>
      <w:r>
        <w:rPr>
          <w:b/>
          <w:bCs/>
          <w:sz w:val="28"/>
          <w:szCs w:val="28"/>
        </w:rPr>
        <w:t>S</w:t>
      </w:r>
      <w:r w:rsidRPr="004D7BAF">
        <w:rPr>
          <w:b/>
          <w:bCs/>
          <w:sz w:val="28"/>
          <w:szCs w:val="28"/>
        </w:rPr>
        <w:t xml:space="preserve">taráte </w:t>
      </w:r>
      <w:r w:rsidR="00881D4F">
        <w:rPr>
          <w:b/>
          <w:bCs/>
          <w:sz w:val="28"/>
          <w:szCs w:val="28"/>
        </w:rPr>
        <w:t xml:space="preserve">se </w:t>
      </w:r>
      <w:r w:rsidRPr="004D7BAF">
        <w:rPr>
          <w:b/>
          <w:bCs/>
          <w:sz w:val="28"/>
          <w:szCs w:val="28"/>
        </w:rPr>
        <w:t>o nemocné blízké</w:t>
      </w:r>
      <w:r>
        <w:rPr>
          <w:b/>
          <w:bCs/>
          <w:sz w:val="28"/>
          <w:szCs w:val="28"/>
        </w:rPr>
        <w:t>? Na co máte jako zaměstnanci nárok</w:t>
      </w:r>
    </w:p>
    <w:p w14:paraId="3E894349" w14:textId="0DAC2E6D" w:rsidR="00F17D37" w:rsidRDefault="004F4852" w:rsidP="00200A3D">
      <w:pPr>
        <w:rPr>
          <w:b/>
          <w:bCs/>
        </w:rPr>
      </w:pPr>
      <w:r w:rsidRPr="00BA3659">
        <w:rPr>
          <w:b/>
          <w:bCs/>
        </w:rPr>
        <w:t>Praha,</w:t>
      </w:r>
      <w:r w:rsidR="00BE4080" w:rsidRPr="00BA3659">
        <w:rPr>
          <w:b/>
          <w:bCs/>
        </w:rPr>
        <w:t xml:space="preserve"> </w:t>
      </w:r>
      <w:r w:rsidR="00E7529D">
        <w:rPr>
          <w:b/>
          <w:bCs/>
        </w:rPr>
        <w:t>19</w:t>
      </w:r>
      <w:r w:rsidRPr="00BA3659">
        <w:rPr>
          <w:b/>
          <w:bCs/>
        </w:rPr>
        <w:t xml:space="preserve">. </w:t>
      </w:r>
      <w:r w:rsidR="004D7BAF">
        <w:rPr>
          <w:b/>
          <w:bCs/>
        </w:rPr>
        <w:t>listopadu</w:t>
      </w:r>
      <w:r w:rsidR="00A03C36" w:rsidRPr="00BA3659">
        <w:rPr>
          <w:b/>
          <w:bCs/>
        </w:rPr>
        <w:t xml:space="preserve"> </w:t>
      </w:r>
      <w:r w:rsidRPr="00BA3659">
        <w:rPr>
          <w:b/>
          <w:bCs/>
        </w:rPr>
        <w:t xml:space="preserve">2024 </w:t>
      </w:r>
      <w:r w:rsidR="006A36ED">
        <w:rPr>
          <w:b/>
          <w:bCs/>
        </w:rPr>
        <w:t xml:space="preserve">- </w:t>
      </w:r>
      <w:r w:rsidR="004D7BAF" w:rsidRPr="004D7BAF">
        <w:rPr>
          <w:b/>
          <w:bCs/>
        </w:rPr>
        <w:t>Někdy lze péči o </w:t>
      </w:r>
      <w:r w:rsidR="004D7BAF">
        <w:rPr>
          <w:b/>
          <w:bCs/>
        </w:rPr>
        <w:t>nemocné</w:t>
      </w:r>
      <w:r w:rsidR="004D7BAF" w:rsidRPr="004D7BAF">
        <w:rPr>
          <w:b/>
          <w:bCs/>
        </w:rPr>
        <w:t xml:space="preserve"> potomky skloubit s prací na </w:t>
      </w:r>
      <w:proofErr w:type="spellStart"/>
      <w:r w:rsidR="004D7BAF" w:rsidRPr="004D7BAF">
        <w:rPr>
          <w:b/>
          <w:bCs/>
        </w:rPr>
        <w:t>home</w:t>
      </w:r>
      <w:proofErr w:type="spellEnd"/>
      <w:r w:rsidR="004D7BAF" w:rsidRPr="004D7BAF">
        <w:rPr>
          <w:b/>
          <w:bCs/>
        </w:rPr>
        <w:t xml:space="preserve"> office</w:t>
      </w:r>
      <w:r w:rsidR="004D7BAF">
        <w:rPr>
          <w:b/>
          <w:bCs/>
        </w:rPr>
        <w:t xml:space="preserve">. </w:t>
      </w:r>
      <w:r w:rsidR="004D7BAF" w:rsidRPr="004D7BAF">
        <w:rPr>
          <w:b/>
          <w:bCs/>
        </w:rPr>
        <w:t xml:space="preserve"> </w:t>
      </w:r>
      <w:r w:rsidR="004D7BAF">
        <w:rPr>
          <w:b/>
          <w:bCs/>
        </w:rPr>
        <w:t xml:space="preserve">Mnoho lidí ale </w:t>
      </w:r>
      <w:r w:rsidR="004D7BAF" w:rsidRPr="004D7BAF">
        <w:rPr>
          <w:b/>
          <w:bCs/>
        </w:rPr>
        <w:t xml:space="preserve">tuto možnost nemá nebo péče o blízké </w:t>
      </w:r>
      <w:r w:rsidR="008F5A0B">
        <w:rPr>
          <w:b/>
          <w:bCs/>
        </w:rPr>
        <w:t>vyžaduje plné</w:t>
      </w:r>
      <w:r w:rsidR="004D7BAF" w:rsidRPr="004D7BAF">
        <w:rPr>
          <w:b/>
          <w:bCs/>
        </w:rPr>
        <w:t xml:space="preserve"> nasazení</w:t>
      </w:r>
      <w:r w:rsidR="004D7BAF">
        <w:rPr>
          <w:b/>
          <w:bCs/>
        </w:rPr>
        <w:t>. Pak</w:t>
      </w:r>
      <w:r w:rsidR="004D7BAF" w:rsidRPr="004D7BAF">
        <w:rPr>
          <w:b/>
          <w:bCs/>
        </w:rPr>
        <w:t xml:space="preserve"> přichází na řadu ošetřovné (OČR) – dávka, která částečně nahradí příjem během péče o nemocné. </w:t>
      </w:r>
    </w:p>
    <w:p w14:paraId="2283B833" w14:textId="1976B082" w:rsidR="004D7BAF" w:rsidRPr="008F5A0B" w:rsidRDefault="004D7BAF" w:rsidP="004D7BAF">
      <w:pPr>
        <w:rPr>
          <w:b/>
          <w:bCs/>
        </w:rPr>
      </w:pPr>
      <w:r w:rsidRPr="004D7BAF">
        <w:rPr>
          <w:b/>
          <w:bCs/>
        </w:rPr>
        <w:t>Kdo může čerpat ošetřovné</w:t>
      </w:r>
      <w:r w:rsidR="008F5A0B">
        <w:rPr>
          <w:b/>
          <w:bCs/>
        </w:rPr>
        <w:br/>
      </w:r>
      <w:r>
        <w:t>„Ošetřovné mohou čerpat v</w:t>
      </w:r>
      <w:r w:rsidRPr="004D7BAF">
        <w:t>šichni zaměstnanci, kteří jsou účastníky nemocenského pojištění. To vzniká automaticky v den nástupu do zaměstnání a končí po ukončení pracovního poměru</w:t>
      </w:r>
      <w:r>
        <w:t xml:space="preserve">,“ </w:t>
      </w:r>
      <w:r w:rsidRPr="001568DE">
        <w:rPr>
          <w:color w:val="000000" w:themeColor="text1"/>
        </w:rPr>
        <w:t>říká Tomáš Pavlíček z pracovního portálu Prace.cz</w:t>
      </w:r>
      <w:r>
        <w:rPr>
          <w:color w:val="000000" w:themeColor="text1"/>
        </w:rPr>
        <w:t xml:space="preserve"> a dodává: „</w:t>
      </w:r>
      <w:r w:rsidRPr="004D7BAF">
        <w:rPr>
          <w:color w:val="000000" w:themeColor="text1"/>
        </w:rPr>
        <w:t>Další podmínkou je, že osoba, o kterou se staráte, s vámi musí žít ve stejné domácnosti.  Tato podmínka se nevztahuje na případy, kdy jde o péči o příbuzného v přímé linii, jako jsou děti, rodiče, prarodiče, sourozenci nebo manžel</w:t>
      </w:r>
      <w:r>
        <w:rPr>
          <w:color w:val="000000" w:themeColor="text1"/>
        </w:rPr>
        <w:t xml:space="preserve"> či </w:t>
      </w:r>
      <w:r w:rsidRPr="004D7BAF">
        <w:rPr>
          <w:color w:val="000000" w:themeColor="text1"/>
        </w:rPr>
        <w:t>manželka</w:t>
      </w:r>
      <w:r>
        <w:rPr>
          <w:color w:val="000000" w:themeColor="text1"/>
        </w:rPr>
        <w:t>.“</w:t>
      </w:r>
    </w:p>
    <w:p w14:paraId="17B5139E" w14:textId="2A0659FD" w:rsidR="004D7BAF" w:rsidRPr="004D7BAF" w:rsidRDefault="004D7BAF" w:rsidP="004D7BAF">
      <w:pPr>
        <w:rPr>
          <w:b/>
          <w:bCs/>
        </w:rPr>
      </w:pPr>
      <w:r w:rsidRPr="004D7BAF">
        <w:rPr>
          <w:b/>
          <w:bCs/>
        </w:rPr>
        <w:t>Kdo nárok na ošetřovné nemá</w:t>
      </w:r>
      <w:r w:rsidR="008F5A0B">
        <w:rPr>
          <w:b/>
          <w:bCs/>
        </w:rPr>
        <w:br/>
      </w:r>
      <w:r w:rsidRPr="004D7BAF">
        <w:t>Rodiče dětí, na které jiná osoba pobírá peněžitou pomoc v mateřství nebo rodičovský příspěvek. Výjimkou je situace, kdy ten, kdo jinak o dítě pečuje, sám onemocněl.</w:t>
      </w:r>
      <w:r>
        <w:t xml:space="preserve"> Dále pak z</w:t>
      </w:r>
      <w:r w:rsidRPr="004D7BAF">
        <w:t>aměstnanci během prvních 14 kalendářních dnů na neschopence</w:t>
      </w:r>
      <w:r>
        <w:t xml:space="preserve">, </w:t>
      </w:r>
      <w:proofErr w:type="spellStart"/>
      <w:r>
        <w:t>d</w:t>
      </w:r>
      <w:r w:rsidRPr="004D7BAF">
        <w:t>ohodáři</w:t>
      </w:r>
      <w:proofErr w:type="spellEnd"/>
      <w:r w:rsidRPr="004D7BAF">
        <w:t xml:space="preserve"> pracující na dohodu o provedení práce (DPP) nebo na dohodu o pracovní činnosti (DPČ)</w:t>
      </w:r>
      <w:r>
        <w:t xml:space="preserve">, stejně tak </w:t>
      </w:r>
      <w:r w:rsidRPr="004D7BAF">
        <w:t>OSVČ – osoby samostatně výdělečně činné</w:t>
      </w:r>
      <w:r>
        <w:t xml:space="preserve">. A to </w:t>
      </w:r>
      <w:r w:rsidRPr="004D7BAF">
        <w:t>ani když si platí dobrovolné nemocenské pojištění</w:t>
      </w:r>
      <w:r>
        <w:t>.</w:t>
      </w:r>
    </w:p>
    <w:p w14:paraId="5E0F429E" w14:textId="17CDB700" w:rsidR="004D7BAF" w:rsidRPr="004D7BAF" w:rsidRDefault="004D7BAF" w:rsidP="004D7BAF">
      <w:pPr>
        <w:rPr>
          <w:b/>
          <w:bCs/>
        </w:rPr>
      </w:pPr>
      <w:r w:rsidRPr="004D7BAF">
        <w:rPr>
          <w:b/>
          <w:bCs/>
        </w:rPr>
        <w:t>Kdy je možné dávku čerpat</w:t>
      </w:r>
      <w:r w:rsidR="008F5A0B">
        <w:rPr>
          <w:b/>
          <w:bCs/>
        </w:rPr>
        <w:br/>
      </w:r>
      <w:r>
        <w:t>„</w:t>
      </w:r>
      <w:r w:rsidRPr="004D7BAF">
        <w:t>Ošetřovné mohou čerpat zaměstnanci, kteří musí zůstat doma kvůli péči o nemocné dítě do 10 let nebo jiného člena domácnosti, například partnera, rodiče či jiného blízkého</w:t>
      </w:r>
      <w:r>
        <w:t xml:space="preserve">,“ říká Jana </w:t>
      </w:r>
      <w:proofErr w:type="spellStart"/>
      <w:r>
        <w:t>Jáčová</w:t>
      </w:r>
      <w:proofErr w:type="spellEnd"/>
      <w:r w:rsidR="008F5A0B">
        <w:t xml:space="preserve"> z</w:t>
      </w:r>
      <w:r>
        <w:t xml:space="preserve"> UOL Účetnictví a dodává: „</w:t>
      </w:r>
      <w:r w:rsidRPr="004D7BAF">
        <w:t>Při uzavření školského zařízení</w:t>
      </w:r>
      <w:r w:rsidR="008F5A0B">
        <w:t>, například</w:t>
      </w:r>
      <w:r w:rsidRPr="004D7BAF">
        <w:t xml:space="preserve"> z důvodu pandemie, živelních katastrof a</w:t>
      </w:r>
      <w:r w:rsidR="008F5A0B">
        <w:t xml:space="preserve"> podobně</w:t>
      </w:r>
      <w:r w:rsidRPr="004D7BAF">
        <w:t>. Nárok na ošetřovné zaměstnanci vzniká i tehdy, když je dítě v karanténě nebo v případě, že osoba, která o dítě pečuje obvykle,</w:t>
      </w:r>
      <w:r>
        <w:t xml:space="preserve"> </w:t>
      </w:r>
      <w:r w:rsidRPr="004D7BAF">
        <w:t>také onemocněla nebo jí byla nařízena karanténa.</w:t>
      </w:r>
      <w:r>
        <w:t>“</w:t>
      </w:r>
    </w:p>
    <w:p w14:paraId="421C302C" w14:textId="6A1ED94D" w:rsidR="004D7BAF" w:rsidRPr="004D7BAF" w:rsidRDefault="004D7BAF" w:rsidP="004D7BAF">
      <w:pPr>
        <w:rPr>
          <w:b/>
          <w:bCs/>
        </w:rPr>
      </w:pPr>
      <w:r w:rsidRPr="004D7BAF">
        <w:rPr>
          <w:b/>
          <w:bCs/>
        </w:rPr>
        <w:t>Jak o ošetřovné zažádat</w:t>
      </w:r>
      <w:r w:rsidR="008F5A0B">
        <w:rPr>
          <w:b/>
          <w:bCs/>
        </w:rPr>
        <w:br/>
      </w:r>
      <w:r w:rsidRPr="004D7BAF">
        <w:t>Pro žádost o ošetřovné musíte nejprve získat Rozhodnutí o potřebě ošetřování nebo péče, které vám vystaví lékař nebo jiná příslušná instituce (například škola v případě jejího uzavření nebo krajská hygienická stanice v případě karantény). Dokument slouží jako oficiální omluvenka vaší nepřítomnosti v práci. Lékař vám může vystavit rozhodnutí až dva dny zpětně, což může být praktické v situacích, kdy nemá právě ordinační hodiny nebo když nechcete hned chodit k lékaři s dítětem, které má například jen mírně zvýšenou teplotu. U nachlazení je často rozumnější vyčkat na další vývoj příznaků, aby lékař mohl stanovit přesnější diagnózu.</w:t>
      </w:r>
    </w:p>
    <w:p w14:paraId="4E70E977" w14:textId="38F92C43" w:rsidR="004D7BAF" w:rsidRPr="004D7BAF" w:rsidRDefault="004D7BAF" w:rsidP="004D7BAF">
      <w:r w:rsidRPr="004D7BAF">
        <w:t>Po ukončení péče dostanete druhý díl formuláře, tzv. Rozhodnutí o ukončení potřeby ošetřování</w:t>
      </w:r>
      <w:r w:rsidRPr="004D7BAF">
        <w:rPr>
          <w:b/>
          <w:bCs/>
        </w:rPr>
        <w:t>, </w:t>
      </w:r>
      <w:r w:rsidRPr="004D7BAF">
        <w:t>který předáte zaměstnavateli, a ten je následně odevzdá okresní správě sociálního zabezpečení (OSSZ). Na základě doložených dokumentů vám OČR vyplatí složenkou nebo na účet, který jste uvedli ve formuláři, nejpozději do jednoho měsíce následujícím po dni, kdy dostal úřad bezchybně vyplněné podklady. Potvrzení o trvání potřeby ošetřování (péče)</w:t>
      </w:r>
      <w:r w:rsidR="007B554C">
        <w:t xml:space="preserve"> </w:t>
      </w:r>
      <w:r w:rsidRPr="004D7BAF">
        <w:t xml:space="preserve">dostanete jen v případě, že ošetřování trvá delší dobu nebo vás v péči o dítě vystřídá druhý rodič, který bude navíc muset vyplnit tiskopis </w:t>
      </w:r>
      <w:hyperlink r:id="rId7" w:history="1">
        <w:r w:rsidRPr="004D7BAF">
          <w:rPr>
            <w:rStyle w:val="Hypertextovodkaz"/>
          </w:rPr>
          <w:t>Žádost o ošetřovné osoby, která převzala ošetřování (péči)</w:t>
        </w:r>
      </w:hyperlink>
      <w:r w:rsidR="008F5A0B">
        <w:t>.</w:t>
      </w:r>
    </w:p>
    <w:p w14:paraId="641F7167" w14:textId="12952DE1" w:rsidR="004D7BAF" w:rsidRPr="004D7BAF" w:rsidRDefault="004D7BAF" w:rsidP="004D7BAF">
      <w:pPr>
        <w:rPr>
          <w:b/>
          <w:bCs/>
        </w:rPr>
      </w:pPr>
      <w:r w:rsidRPr="004D7BAF">
        <w:rPr>
          <w:b/>
          <w:bCs/>
        </w:rPr>
        <w:t>Jak dlouho můžete čerpat ošetřovné na dítě</w:t>
      </w:r>
      <w:r w:rsidR="008F5A0B">
        <w:rPr>
          <w:b/>
          <w:bCs/>
        </w:rPr>
        <w:br/>
      </w:r>
      <w:r>
        <w:t>„</w:t>
      </w:r>
      <w:r w:rsidRPr="004D7BAF">
        <w:t>Doba, po kterou můžete ošetřovné čerpat, závisí na konkrétní situaci. Standardně je nárok na ošetřovné po dobu 9 kalendářních dnů, samoživitelé až 16 kalendářních dnů</w:t>
      </w:r>
      <w:r>
        <w:t xml:space="preserve">, </w:t>
      </w:r>
      <w:r w:rsidRPr="004D7BAF">
        <w:t>pokud se starají o dítě mladší 16 let s nedokončenou povinnou školní docházkou</w:t>
      </w:r>
      <w:r>
        <w:t xml:space="preserve">,“ říká Jana </w:t>
      </w:r>
      <w:proofErr w:type="spellStart"/>
      <w:r>
        <w:t>Jáčová</w:t>
      </w:r>
      <w:proofErr w:type="spellEnd"/>
      <w:r w:rsidR="008F5A0B">
        <w:t xml:space="preserve"> z</w:t>
      </w:r>
      <w:r w:rsidR="00EC4B6E">
        <w:t xml:space="preserve"> </w:t>
      </w:r>
      <w:r>
        <w:t>UOL Účetnictví a dodává: „</w:t>
      </w:r>
      <w:r w:rsidRPr="004D7BAF">
        <w:t>Prodloužené ošetřovné platí i v případech, kdy pečujete o zdravotně postižené dítě, které potřebuje více času na zotavení. I když se rodiče mohou v průběhu ošetřování jednou prostřídat</w:t>
      </w:r>
      <w:r w:rsidRPr="004D7BAF">
        <w:rPr>
          <w:b/>
          <w:bCs/>
        </w:rPr>
        <w:t>,</w:t>
      </w:r>
      <w:r w:rsidRPr="004D7BAF">
        <w:t> maximální doba ošetřování zůstává stejná a neprodlužuje se</w:t>
      </w:r>
      <w:r>
        <w:t>.“</w:t>
      </w:r>
    </w:p>
    <w:p w14:paraId="4ADCA1CD" w14:textId="63EF267D" w:rsidR="004D7BAF" w:rsidRPr="007B554C" w:rsidRDefault="004D7BAF" w:rsidP="004D7BAF">
      <w:pPr>
        <w:rPr>
          <w:b/>
          <w:bCs/>
        </w:rPr>
      </w:pPr>
      <w:r w:rsidRPr="004D7BAF">
        <w:rPr>
          <w:b/>
          <w:bCs/>
        </w:rPr>
        <w:lastRenderedPageBreak/>
        <w:t>Co když onemocní sourozenci</w:t>
      </w:r>
      <w:r w:rsidR="007B554C">
        <w:rPr>
          <w:b/>
          <w:bCs/>
        </w:rPr>
        <w:br/>
      </w:r>
      <w:r w:rsidRPr="004D7BAF">
        <w:t>I kdyby vám naráz onemocněly tři děti, vždy budete pobírat</w:t>
      </w:r>
      <w:r w:rsidRPr="004D7BAF">
        <w:rPr>
          <w:b/>
          <w:bCs/>
        </w:rPr>
        <w:t> </w:t>
      </w:r>
      <w:r w:rsidRPr="004D7BAF">
        <w:t>příspěvek pouze na jedno. Také pokud by vám onemocnělo více dětí krátce po sobě, ošetřovné se nejdřív vyplácí na dítě, které onemocnělo jako první. Na další dítě začnete ošetřovné čerpat až po skončení ošetřovného u prvního dítěte.</w:t>
      </w:r>
    </w:p>
    <w:p w14:paraId="3BA1B6DF" w14:textId="0736BC3E" w:rsidR="004D7BAF" w:rsidRPr="007B554C" w:rsidRDefault="004D7BAF" w:rsidP="004D7BAF">
      <w:pPr>
        <w:rPr>
          <w:b/>
          <w:bCs/>
        </w:rPr>
      </w:pPr>
      <w:r w:rsidRPr="004D7BAF">
        <w:rPr>
          <w:b/>
          <w:bCs/>
        </w:rPr>
        <w:t>Výše ošetřovného</w:t>
      </w:r>
      <w:r w:rsidR="007B554C">
        <w:rPr>
          <w:b/>
          <w:bCs/>
        </w:rPr>
        <w:br/>
      </w:r>
      <w:r w:rsidRPr="004D7BAF">
        <w:t>Na rozdíl od neschopenky je denní dávka stejná po celou dobu ošetřování a je vyplácena za každý kalendářní den, tedy i za víkendy. Ošetřovné činí 60 % denního vyměřovacího základu, který se vypočítává z vašich příjmů za posledních 12 měsíců. Je tedy jasné, že váš příjem bude nižší než obvykle. Ošetřovné vám ztrátu příjmů během péče o nemocného kompenzuje jen částečně. Propad příjmů však zdaleka není tak velký jako v případě neschopenky.</w:t>
      </w:r>
    </w:p>
    <w:p w14:paraId="09B79E3A" w14:textId="0AC627B9" w:rsidR="000B0C89" w:rsidRPr="007B554C" w:rsidRDefault="004D7BAF" w:rsidP="000B0C89">
      <w:pPr>
        <w:rPr>
          <w:b/>
          <w:bCs/>
        </w:rPr>
      </w:pPr>
      <w:r w:rsidRPr="004D7BAF">
        <w:rPr>
          <w:b/>
          <w:bCs/>
        </w:rPr>
        <w:t>Potřeba dlouhodobé péče</w:t>
      </w:r>
      <w:r w:rsidR="007B554C">
        <w:rPr>
          <w:b/>
          <w:bCs/>
        </w:rPr>
        <w:br/>
      </w:r>
      <w:r w:rsidRPr="004D7BAF">
        <w:t xml:space="preserve">Jakmile je jasné, že starost o nemocného bude na delší dobu, můžete si zažádat o tzv. dlouhodobé ošetřovné, které je možné pobírat až po dobu 90 kalendářních dní. Je určeno zaměstnancům, kteří pečují o své příbuzné, často s vážnou nemocí nebo po těžkém úrazu. Dlouhodobé ošetřovné nahrazuje část příjmu, takže nemusíte přijít o práci ani čerpat dovolenou po celou dobu péče. </w:t>
      </w:r>
    </w:p>
    <w:p w14:paraId="2F48A8C9" w14:textId="7CD63B88" w:rsidR="000B0C89" w:rsidRPr="004D7BAF" w:rsidRDefault="000B0C89" w:rsidP="000B0C89">
      <w:r>
        <w:t>„</w:t>
      </w:r>
      <w:r w:rsidRPr="000B0C89">
        <w:t>Na rozdíl od standardního krátkodobého ošetřovného mají na tuto možnost nárok i OSVČ, kteří si platí nemocenské pojištění alespoň tři měsíce před začátkem čerpání dlouhodobého ošetřovného. Během čerpání dávky však nesmí vykonávat výdělečnou činnost</w:t>
      </w:r>
      <w:r>
        <w:t xml:space="preserve">,“ říká Jana </w:t>
      </w:r>
      <w:proofErr w:type="spellStart"/>
      <w:r>
        <w:t>Jáčová</w:t>
      </w:r>
      <w:proofErr w:type="spellEnd"/>
      <w:r>
        <w:t xml:space="preserve"> z UOL Účetnictví.</w:t>
      </w:r>
    </w:p>
    <w:p w14:paraId="2383B72B" w14:textId="51BD00F3" w:rsidR="004D7BAF" w:rsidRPr="004D7BAF" w:rsidRDefault="004D7BAF" w:rsidP="000B0C89">
      <w:r w:rsidRPr="004D7BAF">
        <w:t>Pokud začnete pečovat o nemocného během trvání zaměstnání, máte nárok na ošetřovné i po ukončení pracovního poměru – až do vyčerpání podpůrčí doby. Výjimkou jsou lidé pobírající starobní nebo invalidní důchod třetího stupně, kterým ošetřovné končí dnem ukončení zaměstnání.</w:t>
      </w:r>
      <w:r w:rsidR="008F5A0B">
        <w:t xml:space="preserve"> </w:t>
      </w:r>
      <w:r w:rsidRPr="004D7BAF">
        <w:t>Pokud potřeba ošetřování vznikne až po skončení zaměstnání, nárok na dávku již nemáte.</w:t>
      </w:r>
    </w:p>
    <w:p w14:paraId="7F867325" w14:textId="66CF282D" w:rsidR="004D7BAF" w:rsidRPr="004D7BAF" w:rsidRDefault="000B0C89" w:rsidP="000B0C89">
      <w:r>
        <w:t>„</w:t>
      </w:r>
      <w:r w:rsidR="004D7BAF" w:rsidRPr="004D7BAF">
        <w:t>Během ošetřování nebo péče vám zaměstnavatel nesmí dát výpověď.</w:t>
      </w:r>
      <w:r>
        <w:t xml:space="preserve"> </w:t>
      </w:r>
      <w:r w:rsidR="004D7BAF" w:rsidRPr="004D7BAF">
        <w:t>Pokud ji obdržíte před začátkem ošetřovného, výpovědní doba se přeruší a pokračuje až po skončení ošetřovného. Můžete však zaměstnavateli sdělit, že na prodloužení pracovního poměru netrváte</w:t>
      </w:r>
      <w:r>
        <w:t>,“ říká Tereza Rabi z pracovního portálu Atmoskop.cz</w:t>
      </w:r>
      <w:r w:rsidR="009F6E50">
        <w:t>.</w:t>
      </w:r>
    </w:p>
    <w:p w14:paraId="63FC4B00" w14:textId="0DB273FC" w:rsidR="004D7BAF" w:rsidRDefault="004D7BAF" w:rsidP="004D7BAF">
      <w:r w:rsidRPr="004D7BAF">
        <w:t>Dělají vám v</w:t>
      </w:r>
      <w:r w:rsidR="007171A5">
        <w:t xml:space="preserve"> zaměstnání</w:t>
      </w:r>
      <w:r w:rsidRPr="004D7BAF">
        <w:t xml:space="preserve"> problémy, když máte doma zůstat s dítětem? Najděte si firmu, která podporuje rovnováhu mezi prací a rodinou. Prozkoumejte aktuální nabídky práce na</w:t>
      </w:r>
      <w:r w:rsidR="000B0C89">
        <w:t xml:space="preserve"> </w:t>
      </w:r>
      <w:hyperlink r:id="rId8" w:history="1">
        <w:r w:rsidR="000B0C89" w:rsidRPr="00B15CAA">
          <w:rPr>
            <w:rStyle w:val="Hypertextovodkaz"/>
          </w:rPr>
          <w:t>www.prace.cz</w:t>
        </w:r>
      </w:hyperlink>
      <w:r w:rsidR="000B0C89">
        <w:t xml:space="preserve"> nebo </w:t>
      </w:r>
      <w:hyperlink r:id="rId9" w:history="1">
        <w:r w:rsidR="000B0C89" w:rsidRPr="00B15CAA">
          <w:rPr>
            <w:rStyle w:val="Hypertextovodkaz"/>
          </w:rPr>
          <w:t>www.atmoskop.cz</w:t>
        </w:r>
      </w:hyperlink>
      <w:r w:rsidR="000B0C89">
        <w:t>.</w:t>
      </w:r>
    </w:p>
    <w:p w14:paraId="3F286B69" w14:textId="77777777" w:rsidR="000B0C89" w:rsidRPr="004D7BAF" w:rsidRDefault="000B0C89" w:rsidP="004D7BAF"/>
    <w:p w14:paraId="18BE604E" w14:textId="77777777" w:rsidR="004D7BAF" w:rsidRPr="004D7BAF" w:rsidRDefault="004D7BAF" w:rsidP="004D7BAF"/>
    <w:p w14:paraId="36893B05" w14:textId="363F213D" w:rsidR="001568DE" w:rsidRPr="00BA3659" w:rsidRDefault="001568DE" w:rsidP="0049652A"/>
    <w:sectPr w:rsidR="001568DE" w:rsidRPr="00BA36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F4F1E8" w14:textId="77777777" w:rsidR="009B4A0E" w:rsidRDefault="009B4A0E" w:rsidP="00E15439">
      <w:pPr>
        <w:spacing w:after="0" w:line="240" w:lineRule="auto"/>
      </w:pPr>
      <w:r>
        <w:separator/>
      </w:r>
    </w:p>
  </w:endnote>
  <w:endnote w:type="continuationSeparator" w:id="0">
    <w:p w14:paraId="43E8DCCE" w14:textId="77777777" w:rsidR="009B4A0E" w:rsidRDefault="009B4A0E" w:rsidP="00E15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A2815" w14:textId="77777777" w:rsidR="009B4A0E" w:rsidRDefault="009B4A0E" w:rsidP="00E15439">
      <w:pPr>
        <w:spacing w:after="0" w:line="240" w:lineRule="auto"/>
      </w:pPr>
      <w:r>
        <w:separator/>
      </w:r>
    </w:p>
  </w:footnote>
  <w:footnote w:type="continuationSeparator" w:id="0">
    <w:p w14:paraId="216EF645" w14:textId="77777777" w:rsidR="009B4A0E" w:rsidRDefault="009B4A0E" w:rsidP="00E15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7B6102"/>
    <w:multiLevelType w:val="multilevel"/>
    <w:tmpl w:val="9EA4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91995"/>
    <w:multiLevelType w:val="multilevel"/>
    <w:tmpl w:val="61E4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E7C40"/>
    <w:multiLevelType w:val="multilevel"/>
    <w:tmpl w:val="CD94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932FE"/>
    <w:multiLevelType w:val="hybridMultilevel"/>
    <w:tmpl w:val="D59EBE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4846402"/>
    <w:multiLevelType w:val="multilevel"/>
    <w:tmpl w:val="C07C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0F015D"/>
    <w:multiLevelType w:val="hybridMultilevel"/>
    <w:tmpl w:val="09204C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7B344A23"/>
    <w:multiLevelType w:val="multilevel"/>
    <w:tmpl w:val="BC60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7656DD"/>
    <w:multiLevelType w:val="multilevel"/>
    <w:tmpl w:val="418E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6011716">
    <w:abstractNumId w:val="3"/>
  </w:num>
  <w:num w:numId="2" w16cid:durableId="1039356192">
    <w:abstractNumId w:val="5"/>
  </w:num>
  <w:num w:numId="3" w16cid:durableId="1430080201">
    <w:abstractNumId w:val="7"/>
  </w:num>
  <w:num w:numId="4" w16cid:durableId="323630158">
    <w:abstractNumId w:val="2"/>
  </w:num>
  <w:num w:numId="5" w16cid:durableId="2030905587">
    <w:abstractNumId w:val="4"/>
  </w:num>
  <w:num w:numId="6" w16cid:durableId="2113471808">
    <w:abstractNumId w:val="1"/>
  </w:num>
  <w:num w:numId="7" w16cid:durableId="1747921101">
    <w:abstractNumId w:val="0"/>
  </w:num>
  <w:num w:numId="8" w16cid:durableId="2920592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52"/>
    <w:rsid w:val="000060B8"/>
    <w:rsid w:val="000311B0"/>
    <w:rsid w:val="00036623"/>
    <w:rsid w:val="00045AAB"/>
    <w:rsid w:val="00073368"/>
    <w:rsid w:val="00090C82"/>
    <w:rsid w:val="0009344D"/>
    <w:rsid w:val="000A651C"/>
    <w:rsid w:val="000A6825"/>
    <w:rsid w:val="000B0C89"/>
    <w:rsid w:val="00113317"/>
    <w:rsid w:val="001367AD"/>
    <w:rsid w:val="001568DE"/>
    <w:rsid w:val="00181D83"/>
    <w:rsid w:val="001A7B9A"/>
    <w:rsid w:val="001D11A1"/>
    <w:rsid w:val="001F6B87"/>
    <w:rsid w:val="00200A3D"/>
    <w:rsid w:val="00252781"/>
    <w:rsid w:val="002666F9"/>
    <w:rsid w:val="002C7DA5"/>
    <w:rsid w:val="002D3E7B"/>
    <w:rsid w:val="002E6961"/>
    <w:rsid w:val="003064B5"/>
    <w:rsid w:val="00326301"/>
    <w:rsid w:val="0034481D"/>
    <w:rsid w:val="003512FF"/>
    <w:rsid w:val="00356EC6"/>
    <w:rsid w:val="003A7D82"/>
    <w:rsid w:val="003F5DCF"/>
    <w:rsid w:val="00411548"/>
    <w:rsid w:val="00477802"/>
    <w:rsid w:val="0049652A"/>
    <w:rsid w:val="004B0EF6"/>
    <w:rsid w:val="004D7BAF"/>
    <w:rsid w:val="004F4852"/>
    <w:rsid w:val="00567CF0"/>
    <w:rsid w:val="005B5851"/>
    <w:rsid w:val="005C0931"/>
    <w:rsid w:val="005D41AC"/>
    <w:rsid w:val="005E5DDE"/>
    <w:rsid w:val="005E7CF6"/>
    <w:rsid w:val="006132E3"/>
    <w:rsid w:val="00623548"/>
    <w:rsid w:val="00663C7D"/>
    <w:rsid w:val="00667C04"/>
    <w:rsid w:val="0067465B"/>
    <w:rsid w:val="0068280C"/>
    <w:rsid w:val="006A36ED"/>
    <w:rsid w:val="007171A5"/>
    <w:rsid w:val="007276AE"/>
    <w:rsid w:val="00745840"/>
    <w:rsid w:val="0075056D"/>
    <w:rsid w:val="007606C9"/>
    <w:rsid w:val="007A0A8C"/>
    <w:rsid w:val="007A7ADF"/>
    <w:rsid w:val="007B554C"/>
    <w:rsid w:val="0081043B"/>
    <w:rsid w:val="00810D0E"/>
    <w:rsid w:val="00811C0A"/>
    <w:rsid w:val="00821E4A"/>
    <w:rsid w:val="00837FE0"/>
    <w:rsid w:val="008465ED"/>
    <w:rsid w:val="00881D4F"/>
    <w:rsid w:val="008F0AB4"/>
    <w:rsid w:val="008F5A0B"/>
    <w:rsid w:val="009164D5"/>
    <w:rsid w:val="00920502"/>
    <w:rsid w:val="00922B00"/>
    <w:rsid w:val="0095026D"/>
    <w:rsid w:val="0096149C"/>
    <w:rsid w:val="00990BCA"/>
    <w:rsid w:val="009B0755"/>
    <w:rsid w:val="009B4A0E"/>
    <w:rsid w:val="009B652E"/>
    <w:rsid w:val="009C3CC5"/>
    <w:rsid w:val="009E0A45"/>
    <w:rsid w:val="009E12C4"/>
    <w:rsid w:val="009E5F64"/>
    <w:rsid w:val="009E5FB0"/>
    <w:rsid w:val="009F6E50"/>
    <w:rsid w:val="00A03C36"/>
    <w:rsid w:val="00A07175"/>
    <w:rsid w:val="00A24F78"/>
    <w:rsid w:val="00A43F7C"/>
    <w:rsid w:val="00A50CD5"/>
    <w:rsid w:val="00A54A40"/>
    <w:rsid w:val="00A7798B"/>
    <w:rsid w:val="00AE4A4D"/>
    <w:rsid w:val="00B036CF"/>
    <w:rsid w:val="00BA3659"/>
    <w:rsid w:val="00BE4080"/>
    <w:rsid w:val="00BF0A3C"/>
    <w:rsid w:val="00C57CDF"/>
    <w:rsid w:val="00C60AD6"/>
    <w:rsid w:val="00C666AE"/>
    <w:rsid w:val="00C85659"/>
    <w:rsid w:val="00CA4F3C"/>
    <w:rsid w:val="00CE7D6B"/>
    <w:rsid w:val="00D04065"/>
    <w:rsid w:val="00D05143"/>
    <w:rsid w:val="00D07907"/>
    <w:rsid w:val="00D42CD6"/>
    <w:rsid w:val="00D5323F"/>
    <w:rsid w:val="00D55D30"/>
    <w:rsid w:val="00D61822"/>
    <w:rsid w:val="00DA43B8"/>
    <w:rsid w:val="00DD0B4E"/>
    <w:rsid w:val="00DF0D5C"/>
    <w:rsid w:val="00E15439"/>
    <w:rsid w:val="00E50013"/>
    <w:rsid w:val="00E662E5"/>
    <w:rsid w:val="00E7529D"/>
    <w:rsid w:val="00E87890"/>
    <w:rsid w:val="00EC4B6E"/>
    <w:rsid w:val="00EE44EA"/>
    <w:rsid w:val="00F17D37"/>
    <w:rsid w:val="00F2052B"/>
    <w:rsid w:val="00F2238E"/>
    <w:rsid w:val="00F3543B"/>
    <w:rsid w:val="00F75028"/>
    <w:rsid w:val="00F75356"/>
    <w:rsid w:val="00F835B5"/>
    <w:rsid w:val="00F9062D"/>
    <w:rsid w:val="00FD2FE4"/>
    <w:rsid w:val="00FE2BB3"/>
    <w:rsid w:val="00FE30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6B57"/>
  <w15:chartTrackingRefBased/>
  <w15:docId w15:val="{77A6B40A-F4A4-4512-AB9C-338736A8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semiHidden/>
    <w:unhideWhenUsed/>
    <w:qFormat/>
    <w:rsid w:val="004D7B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B036CF"/>
    <w:pPr>
      <w:spacing w:after="0" w:line="240" w:lineRule="auto"/>
    </w:pPr>
  </w:style>
  <w:style w:type="character" w:styleId="Hypertextovodkaz">
    <w:name w:val="Hyperlink"/>
    <w:basedOn w:val="Standardnpsmoodstavce"/>
    <w:uiPriority w:val="99"/>
    <w:unhideWhenUsed/>
    <w:rsid w:val="00A24F78"/>
    <w:rPr>
      <w:color w:val="0563C1" w:themeColor="hyperlink"/>
      <w:u w:val="single"/>
    </w:rPr>
  </w:style>
  <w:style w:type="character" w:styleId="Nevyeenzmnka">
    <w:name w:val="Unresolved Mention"/>
    <w:basedOn w:val="Standardnpsmoodstavce"/>
    <w:uiPriority w:val="99"/>
    <w:semiHidden/>
    <w:unhideWhenUsed/>
    <w:rsid w:val="00A24F78"/>
    <w:rPr>
      <w:color w:val="605E5C"/>
      <w:shd w:val="clear" w:color="auto" w:fill="E1DFDD"/>
    </w:rPr>
  </w:style>
  <w:style w:type="paragraph" w:styleId="Zhlav">
    <w:name w:val="header"/>
    <w:basedOn w:val="Normln"/>
    <w:link w:val="ZhlavChar"/>
    <w:uiPriority w:val="99"/>
    <w:unhideWhenUsed/>
    <w:rsid w:val="00E1543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15439"/>
  </w:style>
  <w:style w:type="paragraph" w:styleId="Zpat">
    <w:name w:val="footer"/>
    <w:basedOn w:val="Normln"/>
    <w:link w:val="ZpatChar"/>
    <w:uiPriority w:val="99"/>
    <w:unhideWhenUsed/>
    <w:rsid w:val="00E15439"/>
    <w:pPr>
      <w:tabs>
        <w:tab w:val="center" w:pos="4536"/>
        <w:tab w:val="right" w:pos="9072"/>
      </w:tabs>
      <w:spacing w:after="0" w:line="240" w:lineRule="auto"/>
    </w:pPr>
  </w:style>
  <w:style w:type="character" w:customStyle="1" w:styleId="ZpatChar">
    <w:name w:val="Zápatí Char"/>
    <w:basedOn w:val="Standardnpsmoodstavce"/>
    <w:link w:val="Zpat"/>
    <w:uiPriority w:val="99"/>
    <w:rsid w:val="00E15439"/>
  </w:style>
  <w:style w:type="paragraph" w:styleId="Odstavecseseznamem">
    <w:name w:val="List Paragraph"/>
    <w:basedOn w:val="Normln"/>
    <w:uiPriority w:val="34"/>
    <w:qFormat/>
    <w:rsid w:val="000060B8"/>
    <w:pPr>
      <w:ind w:left="720"/>
      <w:contextualSpacing/>
    </w:pPr>
  </w:style>
  <w:style w:type="character" w:customStyle="1" w:styleId="Nadpis2Char">
    <w:name w:val="Nadpis 2 Char"/>
    <w:basedOn w:val="Standardnpsmoodstavce"/>
    <w:link w:val="Nadpis2"/>
    <w:uiPriority w:val="9"/>
    <w:semiHidden/>
    <w:rsid w:val="004D7BAF"/>
    <w:rPr>
      <w:rFonts w:asciiTheme="majorHAnsi" w:eastAsiaTheme="majorEastAsia" w:hAnsiTheme="majorHAnsi" w:cstheme="majorBidi"/>
      <w:color w:val="2F5496" w:themeColor="accent1" w:themeShade="BF"/>
      <w:sz w:val="26"/>
      <w:szCs w:val="26"/>
    </w:rPr>
  </w:style>
  <w:style w:type="character" w:styleId="Sledovanodkaz">
    <w:name w:val="FollowedHyperlink"/>
    <w:basedOn w:val="Standardnpsmoodstavce"/>
    <w:uiPriority w:val="99"/>
    <w:semiHidden/>
    <w:unhideWhenUsed/>
    <w:rsid w:val="004D7B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59045">
      <w:bodyDiv w:val="1"/>
      <w:marLeft w:val="0"/>
      <w:marRight w:val="0"/>
      <w:marTop w:val="0"/>
      <w:marBottom w:val="0"/>
      <w:divBdr>
        <w:top w:val="none" w:sz="0" w:space="0" w:color="auto"/>
        <w:left w:val="none" w:sz="0" w:space="0" w:color="auto"/>
        <w:bottom w:val="none" w:sz="0" w:space="0" w:color="auto"/>
        <w:right w:val="none" w:sz="0" w:space="0" w:color="auto"/>
      </w:divBdr>
    </w:div>
    <w:div w:id="88238106">
      <w:bodyDiv w:val="1"/>
      <w:marLeft w:val="0"/>
      <w:marRight w:val="0"/>
      <w:marTop w:val="0"/>
      <w:marBottom w:val="0"/>
      <w:divBdr>
        <w:top w:val="none" w:sz="0" w:space="0" w:color="auto"/>
        <w:left w:val="none" w:sz="0" w:space="0" w:color="auto"/>
        <w:bottom w:val="none" w:sz="0" w:space="0" w:color="auto"/>
        <w:right w:val="none" w:sz="0" w:space="0" w:color="auto"/>
      </w:divBdr>
    </w:div>
    <w:div w:id="108936388">
      <w:bodyDiv w:val="1"/>
      <w:marLeft w:val="0"/>
      <w:marRight w:val="0"/>
      <w:marTop w:val="0"/>
      <w:marBottom w:val="0"/>
      <w:divBdr>
        <w:top w:val="none" w:sz="0" w:space="0" w:color="auto"/>
        <w:left w:val="none" w:sz="0" w:space="0" w:color="auto"/>
        <w:bottom w:val="none" w:sz="0" w:space="0" w:color="auto"/>
        <w:right w:val="none" w:sz="0" w:space="0" w:color="auto"/>
      </w:divBdr>
    </w:div>
    <w:div w:id="121925267">
      <w:bodyDiv w:val="1"/>
      <w:marLeft w:val="0"/>
      <w:marRight w:val="0"/>
      <w:marTop w:val="0"/>
      <w:marBottom w:val="0"/>
      <w:divBdr>
        <w:top w:val="none" w:sz="0" w:space="0" w:color="auto"/>
        <w:left w:val="none" w:sz="0" w:space="0" w:color="auto"/>
        <w:bottom w:val="none" w:sz="0" w:space="0" w:color="auto"/>
        <w:right w:val="none" w:sz="0" w:space="0" w:color="auto"/>
      </w:divBdr>
    </w:div>
    <w:div w:id="154885582">
      <w:bodyDiv w:val="1"/>
      <w:marLeft w:val="0"/>
      <w:marRight w:val="0"/>
      <w:marTop w:val="0"/>
      <w:marBottom w:val="0"/>
      <w:divBdr>
        <w:top w:val="none" w:sz="0" w:space="0" w:color="auto"/>
        <w:left w:val="none" w:sz="0" w:space="0" w:color="auto"/>
        <w:bottom w:val="none" w:sz="0" w:space="0" w:color="auto"/>
        <w:right w:val="none" w:sz="0" w:space="0" w:color="auto"/>
      </w:divBdr>
    </w:div>
    <w:div w:id="161287822">
      <w:bodyDiv w:val="1"/>
      <w:marLeft w:val="0"/>
      <w:marRight w:val="0"/>
      <w:marTop w:val="0"/>
      <w:marBottom w:val="0"/>
      <w:divBdr>
        <w:top w:val="none" w:sz="0" w:space="0" w:color="auto"/>
        <w:left w:val="none" w:sz="0" w:space="0" w:color="auto"/>
        <w:bottom w:val="none" w:sz="0" w:space="0" w:color="auto"/>
        <w:right w:val="none" w:sz="0" w:space="0" w:color="auto"/>
      </w:divBdr>
    </w:div>
    <w:div w:id="170681861">
      <w:bodyDiv w:val="1"/>
      <w:marLeft w:val="0"/>
      <w:marRight w:val="0"/>
      <w:marTop w:val="0"/>
      <w:marBottom w:val="0"/>
      <w:divBdr>
        <w:top w:val="none" w:sz="0" w:space="0" w:color="auto"/>
        <w:left w:val="none" w:sz="0" w:space="0" w:color="auto"/>
        <w:bottom w:val="none" w:sz="0" w:space="0" w:color="auto"/>
        <w:right w:val="none" w:sz="0" w:space="0" w:color="auto"/>
      </w:divBdr>
    </w:div>
    <w:div w:id="179659071">
      <w:bodyDiv w:val="1"/>
      <w:marLeft w:val="0"/>
      <w:marRight w:val="0"/>
      <w:marTop w:val="0"/>
      <w:marBottom w:val="0"/>
      <w:divBdr>
        <w:top w:val="none" w:sz="0" w:space="0" w:color="auto"/>
        <w:left w:val="none" w:sz="0" w:space="0" w:color="auto"/>
        <w:bottom w:val="none" w:sz="0" w:space="0" w:color="auto"/>
        <w:right w:val="none" w:sz="0" w:space="0" w:color="auto"/>
      </w:divBdr>
    </w:div>
    <w:div w:id="237641183">
      <w:bodyDiv w:val="1"/>
      <w:marLeft w:val="0"/>
      <w:marRight w:val="0"/>
      <w:marTop w:val="0"/>
      <w:marBottom w:val="0"/>
      <w:divBdr>
        <w:top w:val="none" w:sz="0" w:space="0" w:color="auto"/>
        <w:left w:val="none" w:sz="0" w:space="0" w:color="auto"/>
        <w:bottom w:val="none" w:sz="0" w:space="0" w:color="auto"/>
        <w:right w:val="none" w:sz="0" w:space="0" w:color="auto"/>
      </w:divBdr>
    </w:div>
    <w:div w:id="301230373">
      <w:bodyDiv w:val="1"/>
      <w:marLeft w:val="0"/>
      <w:marRight w:val="0"/>
      <w:marTop w:val="0"/>
      <w:marBottom w:val="0"/>
      <w:divBdr>
        <w:top w:val="none" w:sz="0" w:space="0" w:color="auto"/>
        <w:left w:val="none" w:sz="0" w:space="0" w:color="auto"/>
        <w:bottom w:val="none" w:sz="0" w:space="0" w:color="auto"/>
        <w:right w:val="none" w:sz="0" w:space="0" w:color="auto"/>
      </w:divBdr>
    </w:div>
    <w:div w:id="330523418">
      <w:bodyDiv w:val="1"/>
      <w:marLeft w:val="0"/>
      <w:marRight w:val="0"/>
      <w:marTop w:val="0"/>
      <w:marBottom w:val="0"/>
      <w:divBdr>
        <w:top w:val="none" w:sz="0" w:space="0" w:color="auto"/>
        <w:left w:val="none" w:sz="0" w:space="0" w:color="auto"/>
        <w:bottom w:val="none" w:sz="0" w:space="0" w:color="auto"/>
        <w:right w:val="none" w:sz="0" w:space="0" w:color="auto"/>
      </w:divBdr>
    </w:div>
    <w:div w:id="391972890">
      <w:bodyDiv w:val="1"/>
      <w:marLeft w:val="0"/>
      <w:marRight w:val="0"/>
      <w:marTop w:val="0"/>
      <w:marBottom w:val="0"/>
      <w:divBdr>
        <w:top w:val="none" w:sz="0" w:space="0" w:color="auto"/>
        <w:left w:val="none" w:sz="0" w:space="0" w:color="auto"/>
        <w:bottom w:val="none" w:sz="0" w:space="0" w:color="auto"/>
        <w:right w:val="none" w:sz="0" w:space="0" w:color="auto"/>
      </w:divBdr>
    </w:div>
    <w:div w:id="449125575">
      <w:bodyDiv w:val="1"/>
      <w:marLeft w:val="0"/>
      <w:marRight w:val="0"/>
      <w:marTop w:val="0"/>
      <w:marBottom w:val="0"/>
      <w:divBdr>
        <w:top w:val="none" w:sz="0" w:space="0" w:color="auto"/>
        <w:left w:val="none" w:sz="0" w:space="0" w:color="auto"/>
        <w:bottom w:val="none" w:sz="0" w:space="0" w:color="auto"/>
        <w:right w:val="none" w:sz="0" w:space="0" w:color="auto"/>
      </w:divBdr>
    </w:div>
    <w:div w:id="495417110">
      <w:bodyDiv w:val="1"/>
      <w:marLeft w:val="0"/>
      <w:marRight w:val="0"/>
      <w:marTop w:val="0"/>
      <w:marBottom w:val="0"/>
      <w:divBdr>
        <w:top w:val="none" w:sz="0" w:space="0" w:color="auto"/>
        <w:left w:val="none" w:sz="0" w:space="0" w:color="auto"/>
        <w:bottom w:val="none" w:sz="0" w:space="0" w:color="auto"/>
        <w:right w:val="none" w:sz="0" w:space="0" w:color="auto"/>
      </w:divBdr>
    </w:div>
    <w:div w:id="581062734">
      <w:bodyDiv w:val="1"/>
      <w:marLeft w:val="0"/>
      <w:marRight w:val="0"/>
      <w:marTop w:val="0"/>
      <w:marBottom w:val="0"/>
      <w:divBdr>
        <w:top w:val="none" w:sz="0" w:space="0" w:color="auto"/>
        <w:left w:val="none" w:sz="0" w:space="0" w:color="auto"/>
        <w:bottom w:val="none" w:sz="0" w:space="0" w:color="auto"/>
        <w:right w:val="none" w:sz="0" w:space="0" w:color="auto"/>
      </w:divBdr>
    </w:div>
    <w:div w:id="614101388">
      <w:bodyDiv w:val="1"/>
      <w:marLeft w:val="0"/>
      <w:marRight w:val="0"/>
      <w:marTop w:val="0"/>
      <w:marBottom w:val="0"/>
      <w:divBdr>
        <w:top w:val="none" w:sz="0" w:space="0" w:color="auto"/>
        <w:left w:val="none" w:sz="0" w:space="0" w:color="auto"/>
        <w:bottom w:val="none" w:sz="0" w:space="0" w:color="auto"/>
        <w:right w:val="none" w:sz="0" w:space="0" w:color="auto"/>
      </w:divBdr>
    </w:div>
    <w:div w:id="828709326">
      <w:bodyDiv w:val="1"/>
      <w:marLeft w:val="0"/>
      <w:marRight w:val="0"/>
      <w:marTop w:val="0"/>
      <w:marBottom w:val="0"/>
      <w:divBdr>
        <w:top w:val="none" w:sz="0" w:space="0" w:color="auto"/>
        <w:left w:val="none" w:sz="0" w:space="0" w:color="auto"/>
        <w:bottom w:val="none" w:sz="0" w:space="0" w:color="auto"/>
        <w:right w:val="none" w:sz="0" w:space="0" w:color="auto"/>
      </w:divBdr>
    </w:div>
    <w:div w:id="1020282880">
      <w:bodyDiv w:val="1"/>
      <w:marLeft w:val="0"/>
      <w:marRight w:val="0"/>
      <w:marTop w:val="0"/>
      <w:marBottom w:val="0"/>
      <w:divBdr>
        <w:top w:val="none" w:sz="0" w:space="0" w:color="auto"/>
        <w:left w:val="none" w:sz="0" w:space="0" w:color="auto"/>
        <w:bottom w:val="none" w:sz="0" w:space="0" w:color="auto"/>
        <w:right w:val="none" w:sz="0" w:space="0" w:color="auto"/>
      </w:divBdr>
    </w:div>
    <w:div w:id="1047951953">
      <w:bodyDiv w:val="1"/>
      <w:marLeft w:val="0"/>
      <w:marRight w:val="0"/>
      <w:marTop w:val="0"/>
      <w:marBottom w:val="0"/>
      <w:divBdr>
        <w:top w:val="none" w:sz="0" w:space="0" w:color="auto"/>
        <w:left w:val="none" w:sz="0" w:space="0" w:color="auto"/>
        <w:bottom w:val="none" w:sz="0" w:space="0" w:color="auto"/>
        <w:right w:val="none" w:sz="0" w:space="0" w:color="auto"/>
      </w:divBdr>
    </w:div>
    <w:div w:id="1050107481">
      <w:bodyDiv w:val="1"/>
      <w:marLeft w:val="0"/>
      <w:marRight w:val="0"/>
      <w:marTop w:val="0"/>
      <w:marBottom w:val="0"/>
      <w:divBdr>
        <w:top w:val="none" w:sz="0" w:space="0" w:color="auto"/>
        <w:left w:val="none" w:sz="0" w:space="0" w:color="auto"/>
        <w:bottom w:val="none" w:sz="0" w:space="0" w:color="auto"/>
        <w:right w:val="none" w:sz="0" w:space="0" w:color="auto"/>
      </w:divBdr>
    </w:div>
    <w:div w:id="1061558089">
      <w:bodyDiv w:val="1"/>
      <w:marLeft w:val="0"/>
      <w:marRight w:val="0"/>
      <w:marTop w:val="0"/>
      <w:marBottom w:val="0"/>
      <w:divBdr>
        <w:top w:val="none" w:sz="0" w:space="0" w:color="auto"/>
        <w:left w:val="none" w:sz="0" w:space="0" w:color="auto"/>
        <w:bottom w:val="none" w:sz="0" w:space="0" w:color="auto"/>
        <w:right w:val="none" w:sz="0" w:space="0" w:color="auto"/>
      </w:divBdr>
    </w:div>
    <w:div w:id="1068966349">
      <w:bodyDiv w:val="1"/>
      <w:marLeft w:val="0"/>
      <w:marRight w:val="0"/>
      <w:marTop w:val="0"/>
      <w:marBottom w:val="0"/>
      <w:divBdr>
        <w:top w:val="none" w:sz="0" w:space="0" w:color="auto"/>
        <w:left w:val="none" w:sz="0" w:space="0" w:color="auto"/>
        <w:bottom w:val="none" w:sz="0" w:space="0" w:color="auto"/>
        <w:right w:val="none" w:sz="0" w:space="0" w:color="auto"/>
      </w:divBdr>
    </w:div>
    <w:div w:id="1109474776">
      <w:bodyDiv w:val="1"/>
      <w:marLeft w:val="0"/>
      <w:marRight w:val="0"/>
      <w:marTop w:val="0"/>
      <w:marBottom w:val="0"/>
      <w:divBdr>
        <w:top w:val="none" w:sz="0" w:space="0" w:color="auto"/>
        <w:left w:val="none" w:sz="0" w:space="0" w:color="auto"/>
        <w:bottom w:val="none" w:sz="0" w:space="0" w:color="auto"/>
        <w:right w:val="none" w:sz="0" w:space="0" w:color="auto"/>
      </w:divBdr>
      <w:divsChild>
        <w:div w:id="592593215">
          <w:marLeft w:val="0"/>
          <w:marRight w:val="0"/>
          <w:marTop w:val="0"/>
          <w:marBottom w:val="0"/>
          <w:divBdr>
            <w:top w:val="none" w:sz="0" w:space="0" w:color="auto"/>
            <w:left w:val="none" w:sz="0" w:space="0" w:color="auto"/>
            <w:bottom w:val="none" w:sz="0" w:space="0" w:color="auto"/>
            <w:right w:val="none" w:sz="0" w:space="0" w:color="auto"/>
          </w:divBdr>
          <w:divsChild>
            <w:div w:id="1972664850">
              <w:marLeft w:val="0"/>
              <w:marRight w:val="0"/>
              <w:marTop w:val="0"/>
              <w:marBottom w:val="0"/>
              <w:divBdr>
                <w:top w:val="none" w:sz="0" w:space="0" w:color="auto"/>
                <w:left w:val="none" w:sz="0" w:space="0" w:color="auto"/>
                <w:bottom w:val="none" w:sz="0" w:space="0" w:color="auto"/>
                <w:right w:val="none" w:sz="0" w:space="0" w:color="auto"/>
              </w:divBdr>
              <w:divsChild>
                <w:div w:id="1531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34165">
          <w:marLeft w:val="0"/>
          <w:marRight w:val="0"/>
          <w:marTop w:val="0"/>
          <w:marBottom w:val="0"/>
          <w:divBdr>
            <w:top w:val="none" w:sz="0" w:space="0" w:color="auto"/>
            <w:left w:val="none" w:sz="0" w:space="0" w:color="auto"/>
            <w:bottom w:val="none" w:sz="0" w:space="0" w:color="auto"/>
            <w:right w:val="none" w:sz="0" w:space="0" w:color="auto"/>
          </w:divBdr>
          <w:divsChild>
            <w:div w:id="1422528038">
              <w:marLeft w:val="0"/>
              <w:marRight w:val="0"/>
              <w:marTop w:val="0"/>
              <w:marBottom w:val="0"/>
              <w:divBdr>
                <w:top w:val="none" w:sz="0" w:space="0" w:color="auto"/>
                <w:left w:val="none" w:sz="0" w:space="0" w:color="auto"/>
                <w:bottom w:val="none" w:sz="0" w:space="0" w:color="auto"/>
                <w:right w:val="none" w:sz="0" w:space="0" w:color="auto"/>
              </w:divBdr>
              <w:divsChild>
                <w:div w:id="5933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53400">
      <w:bodyDiv w:val="1"/>
      <w:marLeft w:val="0"/>
      <w:marRight w:val="0"/>
      <w:marTop w:val="0"/>
      <w:marBottom w:val="0"/>
      <w:divBdr>
        <w:top w:val="none" w:sz="0" w:space="0" w:color="auto"/>
        <w:left w:val="none" w:sz="0" w:space="0" w:color="auto"/>
        <w:bottom w:val="none" w:sz="0" w:space="0" w:color="auto"/>
        <w:right w:val="none" w:sz="0" w:space="0" w:color="auto"/>
      </w:divBdr>
    </w:div>
    <w:div w:id="1570773063">
      <w:bodyDiv w:val="1"/>
      <w:marLeft w:val="0"/>
      <w:marRight w:val="0"/>
      <w:marTop w:val="0"/>
      <w:marBottom w:val="0"/>
      <w:divBdr>
        <w:top w:val="none" w:sz="0" w:space="0" w:color="auto"/>
        <w:left w:val="none" w:sz="0" w:space="0" w:color="auto"/>
        <w:bottom w:val="none" w:sz="0" w:space="0" w:color="auto"/>
        <w:right w:val="none" w:sz="0" w:space="0" w:color="auto"/>
      </w:divBdr>
    </w:div>
    <w:div w:id="1649625832">
      <w:bodyDiv w:val="1"/>
      <w:marLeft w:val="0"/>
      <w:marRight w:val="0"/>
      <w:marTop w:val="0"/>
      <w:marBottom w:val="0"/>
      <w:divBdr>
        <w:top w:val="none" w:sz="0" w:space="0" w:color="auto"/>
        <w:left w:val="none" w:sz="0" w:space="0" w:color="auto"/>
        <w:bottom w:val="none" w:sz="0" w:space="0" w:color="auto"/>
        <w:right w:val="none" w:sz="0" w:space="0" w:color="auto"/>
      </w:divBdr>
    </w:div>
    <w:div w:id="1667320041">
      <w:bodyDiv w:val="1"/>
      <w:marLeft w:val="0"/>
      <w:marRight w:val="0"/>
      <w:marTop w:val="0"/>
      <w:marBottom w:val="0"/>
      <w:divBdr>
        <w:top w:val="none" w:sz="0" w:space="0" w:color="auto"/>
        <w:left w:val="none" w:sz="0" w:space="0" w:color="auto"/>
        <w:bottom w:val="none" w:sz="0" w:space="0" w:color="auto"/>
        <w:right w:val="none" w:sz="0" w:space="0" w:color="auto"/>
      </w:divBdr>
    </w:div>
    <w:div w:id="1667397785">
      <w:bodyDiv w:val="1"/>
      <w:marLeft w:val="0"/>
      <w:marRight w:val="0"/>
      <w:marTop w:val="0"/>
      <w:marBottom w:val="0"/>
      <w:divBdr>
        <w:top w:val="none" w:sz="0" w:space="0" w:color="auto"/>
        <w:left w:val="none" w:sz="0" w:space="0" w:color="auto"/>
        <w:bottom w:val="none" w:sz="0" w:space="0" w:color="auto"/>
        <w:right w:val="none" w:sz="0" w:space="0" w:color="auto"/>
      </w:divBdr>
    </w:div>
    <w:div w:id="1785536899">
      <w:bodyDiv w:val="1"/>
      <w:marLeft w:val="0"/>
      <w:marRight w:val="0"/>
      <w:marTop w:val="0"/>
      <w:marBottom w:val="0"/>
      <w:divBdr>
        <w:top w:val="none" w:sz="0" w:space="0" w:color="auto"/>
        <w:left w:val="none" w:sz="0" w:space="0" w:color="auto"/>
        <w:bottom w:val="none" w:sz="0" w:space="0" w:color="auto"/>
        <w:right w:val="none" w:sz="0" w:space="0" w:color="auto"/>
      </w:divBdr>
      <w:divsChild>
        <w:div w:id="1577669316">
          <w:marLeft w:val="0"/>
          <w:marRight w:val="0"/>
          <w:marTop w:val="0"/>
          <w:marBottom w:val="0"/>
          <w:divBdr>
            <w:top w:val="none" w:sz="0" w:space="0" w:color="auto"/>
            <w:left w:val="none" w:sz="0" w:space="0" w:color="auto"/>
            <w:bottom w:val="none" w:sz="0" w:space="0" w:color="auto"/>
            <w:right w:val="none" w:sz="0" w:space="0" w:color="auto"/>
          </w:divBdr>
          <w:divsChild>
            <w:div w:id="657539396">
              <w:marLeft w:val="0"/>
              <w:marRight w:val="0"/>
              <w:marTop w:val="0"/>
              <w:marBottom w:val="0"/>
              <w:divBdr>
                <w:top w:val="none" w:sz="0" w:space="0" w:color="auto"/>
                <w:left w:val="none" w:sz="0" w:space="0" w:color="auto"/>
                <w:bottom w:val="none" w:sz="0" w:space="0" w:color="auto"/>
                <w:right w:val="none" w:sz="0" w:space="0" w:color="auto"/>
              </w:divBdr>
              <w:divsChild>
                <w:div w:id="16437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983">
          <w:marLeft w:val="0"/>
          <w:marRight w:val="0"/>
          <w:marTop w:val="0"/>
          <w:marBottom w:val="0"/>
          <w:divBdr>
            <w:top w:val="none" w:sz="0" w:space="0" w:color="auto"/>
            <w:left w:val="none" w:sz="0" w:space="0" w:color="auto"/>
            <w:bottom w:val="none" w:sz="0" w:space="0" w:color="auto"/>
            <w:right w:val="none" w:sz="0" w:space="0" w:color="auto"/>
          </w:divBdr>
          <w:divsChild>
            <w:div w:id="1632973692">
              <w:marLeft w:val="0"/>
              <w:marRight w:val="0"/>
              <w:marTop w:val="0"/>
              <w:marBottom w:val="0"/>
              <w:divBdr>
                <w:top w:val="none" w:sz="0" w:space="0" w:color="auto"/>
                <w:left w:val="none" w:sz="0" w:space="0" w:color="auto"/>
                <w:bottom w:val="none" w:sz="0" w:space="0" w:color="auto"/>
                <w:right w:val="none" w:sz="0" w:space="0" w:color="auto"/>
              </w:divBdr>
              <w:divsChild>
                <w:div w:id="11962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26044">
          <w:marLeft w:val="0"/>
          <w:marRight w:val="0"/>
          <w:marTop w:val="0"/>
          <w:marBottom w:val="0"/>
          <w:divBdr>
            <w:top w:val="none" w:sz="0" w:space="0" w:color="auto"/>
            <w:left w:val="none" w:sz="0" w:space="0" w:color="auto"/>
            <w:bottom w:val="none" w:sz="0" w:space="0" w:color="auto"/>
            <w:right w:val="none" w:sz="0" w:space="0" w:color="auto"/>
          </w:divBdr>
          <w:divsChild>
            <w:div w:id="34625174">
              <w:marLeft w:val="0"/>
              <w:marRight w:val="0"/>
              <w:marTop w:val="0"/>
              <w:marBottom w:val="0"/>
              <w:divBdr>
                <w:top w:val="none" w:sz="0" w:space="0" w:color="auto"/>
                <w:left w:val="none" w:sz="0" w:space="0" w:color="auto"/>
                <w:bottom w:val="none" w:sz="0" w:space="0" w:color="auto"/>
                <w:right w:val="none" w:sz="0" w:space="0" w:color="auto"/>
              </w:divBdr>
              <w:divsChild>
                <w:div w:id="175357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296494">
      <w:bodyDiv w:val="1"/>
      <w:marLeft w:val="0"/>
      <w:marRight w:val="0"/>
      <w:marTop w:val="0"/>
      <w:marBottom w:val="0"/>
      <w:divBdr>
        <w:top w:val="none" w:sz="0" w:space="0" w:color="auto"/>
        <w:left w:val="none" w:sz="0" w:space="0" w:color="auto"/>
        <w:bottom w:val="none" w:sz="0" w:space="0" w:color="auto"/>
        <w:right w:val="none" w:sz="0" w:space="0" w:color="auto"/>
      </w:divBdr>
    </w:div>
    <w:div w:id="1842432814">
      <w:bodyDiv w:val="1"/>
      <w:marLeft w:val="0"/>
      <w:marRight w:val="0"/>
      <w:marTop w:val="0"/>
      <w:marBottom w:val="0"/>
      <w:divBdr>
        <w:top w:val="none" w:sz="0" w:space="0" w:color="auto"/>
        <w:left w:val="none" w:sz="0" w:space="0" w:color="auto"/>
        <w:bottom w:val="none" w:sz="0" w:space="0" w:color="auto"/>
        <w:right w:val="none" w:sz="0" w:space="0" w:color="auto"/>
      </w:divBdr>
    </w:div>
    <w:div w:id="1887915078">
      <w:bodyDiv w:val="1"/>
      <w:marLeft w:val="0"/>
      <w:marRight w:val="0"/>
      <w:marTop w:val="0"/>
      <w:marBottom w:val="0"/>
      <w:divBdr>
        <w:top w:val="none" w:sz="0" w:space="0" w:color="auto"/>
        <w:left w:val="none" w:sz="0" w:space="0" w:color="auto"/>
        <w:bottom w:val="none" w:sz="0" w:space="0" w:color="auto"/>
        <w:right w:val="none" w:sz="0" w:space="0" w:color="auto"/>
      </w:divBdr>
    </w:div>
    <w:div w:id="1903638363">
      <w:bodyDiv w:val="1"/>
      <w:marLeft w:val="0"/>
      <w:marRight w:val="0"/>
      <w:marTop w:val="0"/>
      <w:marBottom w:val="0"/>
      <w:divBdr>
        <w:top w:val="none" w:sz="0" w:space="0" w:color="auto"/>
        <w:left w:val="none" w:sz="0" w:space="0" w:color="auto"/>
        <w:bottom w:val="none" w:sz="0" w:space="0" w:color="auto"/>
        <w:right w:val="none" w:sz="0" w:space="0" w:color="auto"/>
      </w:divBdr>
    </w:div>
    <w:div w:id="1930499020">
      <w:bodyDiv w:val="1"/>
      <w:marLeft w:val="0"/>
      <w:marRight w:val="0"/>
      <w:marTop w:val="0"/>
      <w:marBottom w:val="0"/>
      <w:divBdr>
        <w:top w:val="none" w:sz="0" w:space="0" w:color="auto"/>
        <w:left w:val="none" w:sz="0" w:space="0" w:color="auto"/>
        <w:bottom w:val="none" w:sz="0" w:space="0" w:color="auto"/>
        <w:right w:val="none" w:sz="0" w:space="0" w:color="auto"/>
      </w:divBdr>
    </w:div>
    <w:div w:id="1979338669">
      <w:bodyDiv w:val="1"/>
      <w:marLeft w:val="0"/>
      <w:marRight w:val="0"/>
      <w:marTop w:val="0"/>
      <w:marBottom w:val="0"/>
      <w:divBdr>
        <w:top w:val="none" w:sz="0" w:space="0" w:color="auto"/>
        <w:left w:val="none" w:sz="0" w:space="0" w:color="auto"/>
        <w:bottom w:val="none" w:sz="0" w:space="0" w:color="auto"/>
        <w:right w:val="none" w:sz="0" w:space="0" w:color="auto"/>
      </w:divBdr>
    </w:div>
    <w:div w:id="1982223907">
      <w:bodyDiv w:val="1"/>
      <w:marLeft w:val="0"/>
      <w:marRight w:val="0"/>
      <w:marTop w:val="0"/>
      <w:marBottom w:val="0"/>
      <w:divBdr>
        <w:top w:val="none" w:sz="0" w:space="0" w:color="auto"/>
        <w:left w:val="none" w:sz="0" w:space="0" w:color="auto"/>
        <w:bottom w:val="none" w:sz="0" w:space="0" w:color="auto"/>
        <w:right w:val="none" w:sz="0" w:space="0" w:color="auto"/>
      </w:divBdr>
    </w:div>
    <w:div w:id="2023361124">
      <w:bodyDiv w:val="1"/>
      <w:marLeft w:val="0"/>
      <w:marRight w:val="0"/>
      <w:marTop w:val="0"/>
      <w:marBottom w:val="0"/>
      <w:divBdr>
        <w:top w:val="none" w:sz="0" w:space="0" w:color="auto"/>
        <w:left w:val="none" w:sz="0" w:space="0" w:color="auto"/>
        <w:bottom w:val="none" w:sz="0" w:space="0" w:color="auto"/>
        <w:right w:val="none" w:sz="0" w:space="0" w:color="auto"/>
      </w:divBdr>
    </w:div>
    <w:div w:id="204986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ce.cz" TargetMode="External"/><Relationship Id="rId3" Type="http://schemas.openxmlformats.org/officeDocument/2006/relationships/settings" Target="settings.xml"/><Relationship Id="rId7" Type="http://schemas.openxmlformats.org/officeDocument/2006/relationships/hyperlink" Target="https://eportal.cssz.cz/web/portal/-/tiskopisy/zookp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tmoskop.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898</Words>
  <Characters>5302</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Šárka Lachoutová</cp:lastModifiedBy>
  <cp:revision>3</cp:revision>
  <cp:lastPrinted>2024-10-15T13:33:00Z</cp:lastPrinted>
  <dcterms:created xsi:type="dcterms:W3CDTF">2024-11-19T10:25:00Z</dcterms:created>
  <dcterms:modified xsi:type="dcterms:W3CDTF">2024-12-16T21:07:00Z</dcterms:modified>
  <cp:category/>
</cp:coreProperties>
</file>