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DA23F8" w14:textId="00476511" w:rsidR="008E5F67" w:rsidRPr="007378D3" w:rsidRDefault="002014CB" w:rsidP="008E5F67">
      <w:pPr>
        <w:jc w:val="center"/>
        <w:rPr>
          <w:b/>
          <w:bCs/>
          <w:sz w:val="28"/>
          <w:szCs w:val="28"/>
        </w:rPr>
      </w:pPr>
      <w:r w:rsidRPr="007378D3">
        <w:rPr>
          <w:b/>
          <w:bCs/>
          <w:sz w:val="28"/>
          <w:szCs w:val="28"/>
        </w:rPr>
        <w:t>V</w:t>
      </w:r>
      <w:r w:rsidR="008E5F67" w:rsidRPr="007378D3">
        <w:rPr>
          <w:b/>
          <w:bCs/>
          <w:sz w:val="28"/>
          <w:szCs w:val="28"/>
        </w:rPr>
        <w:t>loni</w:t>
      </w:r>
      <w:r w:rsidRPr="007378D3">
        <w:rPr>
          <w:b/>
          <w:bCs/>
          <w:sz w:val="28"/>
          <w:szCs w:val="28"/>
        </w:rPr>
        <w:t xml:space="preserve"> bylo v ČR</w:t>
      </w:r>
      <w:r w:rsidR="008E5F67" w:rsidRPr="007378D3">
        <w:rPr>
          <w:b/>
          <w:bCs/>
          <w:sz w:val="28"/>
          <w:szCs w:val="28"/>
        </w:rPr>
        <w:t xml:space="preserve"> rekordních 314 hodin</w:t>
      </w:r>
      <w:r w:rsidR="00484D4E" w:rsidRPr="007378D3">
        <w:rPr>
          <w:b/>
          <w:bCs/>
          <w:sz w:val="28"/>
          <w:szCs w:val="28"/>
        </w:rPr>
        <w:t xml:space="preserve">, kdy </w:t>
      </w:r>
      <w:r w:rsidR="008E5F67" w:rsidRPr="007378D3">
        <w:rPr>
          <w:b/>
          <w:bCs/>
          <w:sz w:val="28"/>
          <w:szCs w:val="28"/>
        </w:rPr>
        <w:t>cen</w:t>
      </w:r>
      <w:r w:rsidR="00484D4E" w:rsidRPr="007378D3">
        <w:rPr>
          <w:b/>
          <w:bCs/>
          <w:sz w:val="28"/>
          <w:szCs w:val="28"/>
        </w:rPr>
        <w:t>a</w:t>
      </w:r>
      <w:r w:rsidR="008E5F67" w:rsidRPr="007378D3">
        <w:rPr>
          <w:b/>
          <w:bCs/>
          <w:sz w:val="28"/>
          <w:szCs w:val="28"/>
        </w:rPr>
        <w:t xml:space="preserve"> elektřiny</w:t>
      </w:r>
      <w:r w:rsidR="00484D4E" w:rsidRPr="007378D3">
        <w:rPr>
          <w:b/>
          <w:bCs/>
          <w:sz w:val="28"/>
          <w:szCs w:val="28"/>
        </w:rPr>
        <w:t xml:space="preserve"> klesla do záporu</w:t>
      </w:r>
      <w:r w:rsidR="007378D3" w:rsidRPr="007378D3">
        <w:rPr>
          <w:b/>
          <w:bCs/>
          <w:sz w:val="28"/>
          <w:szCs w:val="28"/>
        </w:rPr>
        <w:t>.</w:t>
      </w:r>
      <w:r w:rsidR="008E5F67" w:rsidRPr="007378D3">
        <w:rPr>
          <w:b/>
          <w:bCs/>
          <w:sz w:val="28"/>
          <w:szCs w:val="28"/>
        </w:rPr>
        <w:t xml:space="preserve"> </w:t>
      </w:r>
      <w:r w:rsidRPr="007378D3">
        <w:rPr>
          <w:b/>
          <w:bCs/>
          <w:sz w:val="28"/>
          <w:szCs w:val="28"/>
        </w:rPr>
        <w:br/>
      </w:r>
      <w:r w:rsidR="008E5F67" w:rsidRPr="007378D3">
        <w:rPr>
          <w:b/>
          <w:bCs/>
          <w:sz w:val="28"/>
          <w:szCs w:val="28"/>
        </w:rPr>
        <w:t xml:space="preserve">Dalo se tomu </w:t>
      </w:r>
      <w:r w:rsidRPr="007378D3">
        <w:rPr>
          <w:b/>
          <w:bCs/>
          <w:sz w:val="28"/>
          <w:szCs w:val="28"/>
        </w:rPr>
        <w:t xml:space="preserve">částečně </w:t>
      </w:r>
      <w:r w:rsidR="008E5F67" w:rsidRPr="007378D3">
        <w:rPr>
          <w:b/>
          <w:bCs/>
          <w:sz w:val="28"/>
          <w:szCs w:val="28"/>
        </w:rPr>
        <w:t>předejít</w:t>
      </w:r>
      <w:r w:rsidR="00D816F4" w:rsidRPr="007378D3">
        <w:rPr>
          <w:b/>
          <w:bCs/>
          <w:sz w:val="28"/>
          <w:szCs w:val="28"/>
        </w:rPr>
        <w:t xml:space="preserve"> zapojením bateriových úložišť</w:t>
      </w:r>
    </w:p>
    <w:p w14:paraId="32629C42" w14:textId="77777777" w:rsidR="007173B4" w:rsidRDefault="007173B4"/>
    <w:p w14:paraId="49BF0EA3" w14:textId="44BE74D0" w:rsidR="008E5F67" w:rsidRPr="008E5F67" w:rsidRDefault="008E5F67" w:rsidP="008E5F67">
      <w:r w:rsidRPr="008E5F67">
        <w:rPr>
          <w:b/>
          <w:bCs/>
        </w:rPr>
        <w:t>Praha 8. ledna 2025</w:t>
      </w:r>
      <w:r>
        <w:t xml:space="preserve"> - </w:t>
      </w:r>
      <w:r w:rsidRPr="00484D4E">
        <w:rPr>
          <w:b/>
          <w:bCs/>
        </w:rPr>
        <w:t>V loňském roce zaznamenali výrobci elektřiny</w:t>
      </w:r>
      <w:r w:rsidR="002014CB" w:rsidRPr="00484D4E">
        <w:rPr>
          <w:b/>
          <w:bCs/>
        </w:rPr>
        <w:t xml:space="preserve"> v ČR</w:t>
      </w:r>
      <w:r w:rsidRPr="00484D4E">
        <w:rPr>
          <w:b/>
          <w:bCs/>
        </w:rPr>
        <w:t xml:space="preserve"> rekordní počet hodin, kdy cena elektřiny klesla do záporu. Celkem šlo o 314 hodin, což představuje nárůst o 180 hodin oproti předchozímu roku. Záporné ceny elektřiny, které znamenají, že producenti musí za svou dodávku energie platit, vznikají v situacích, kdy nabídka elektřiny výrazně převyšuje poptávku. Tento jev se často objevuje během období s vysokou produkcí z obnovitelných zdrojů, například větrných či solárních elektráren.</w:t>
      </w:r>
    </w:p>
    <w:p w14:paraId="41A16E4A" w14:textId="77777777" w:rsidR="008E5F67" w:rsidRPr="008E5F67" w:rsidRDefault="008E5F67" w:rsidP="008E5F67">
      <w:r w:rsidRPr="008E5F67">
        <w:t>K záporným cenám na denním energetickém trhu dochází v důsledku nerovnováhy mezi výrobou a spotřebou elektřiny. Když je množství vyrobené energie, zejména z obnovitelných zdrojů, výrazně vyšší než aktuální poptávka, cena elektřiny klesá pod nulu. V takové situaci cenu určují zejména zdroje, které nadále vyrábějí, i když za odběr elektřiny musí zaplatit, protože vypnutí nebo omezení jejich provozu by bylo ještě nákladnější.</w:t>
      </w:r>
    </w:p>
    <w:p w14:paraId="43D7E557" w14:textId="28568743" w:rsidR="008E5F67" w:rsidRDefault="008E5F67" w:rsidP="008E5F67">
      <w:r>
        <w:t>T</w:t>
      </w:r>
      <w:r w:rsidRPr="008E5F67">
        <w:t>akové situaci</w:t>
      </w:r>
      <w:r>
        <w:t xml:space="preserve"> se ale</w:t>
      </w:r>
      <w:r w:rsidRPr="008E5F67">
        <w:t xml:space="preserve"> dalo</w:t>
      </w:r>
      <w:r w:rsidR="009031CD">
        <w:t xml:space="preserve"> částečně</w:t>
      </w:r>
      <w:r w:rsidRPr="008E5F67">
        <w:t xml:space="preserve"> předejít</w:t>
      </w:r>
      <w:r>
        <w:t xml:space="preserve">. „Na tuto </w:t>
      </w:r>
      <w:r w:rsidRPr="008E5F67">
        <w:t xml:space="preserve">situaci </w:t>
      </w:r>
      <w:r>
        <w:t xml:space="preserve">bylo samozřejmě možné se </w:t>
      </w:r>
      <w:r w:rsidRPr="008E5F67">
        <w:t>připravit</w:t>
      </w:r>
      <w:r>
        <w:t>,</w:t>
      </w:r>
      <w:r w:rsidRPr="008E5F67">
        <w:t xml:space="preserve"> a dokonce ji i využít. Jednoduše tím, že se k příslušným zdrojům připojí bateriové úložiště. Majitel takové baterie přebytečnou energii akumuluje</w:t>
      </w:r>
      <w:r>
        <w:t>,</w:t>
      </w:r>
      <w:r w:rsidRPr="008E5F67">
        <w:t xml:space="preserve"> a ještě za to dostane zaplaceno. V době vysokých cen pak tuto energii dodá do sítě za maximální možnou cenu</w:t>
      </w:r>
      <w:r w:rsidR="0054299B">
        <w:t xml:space="preserve">. </w:t>
      </w:r>
      <w:r w:rsidR="0054299B" w:rsidRPr="008E5F67">
        <w:t>Tento princip nejen umožňuje profitovat z rozdílných cen energie v průběhu dne. Druhotným efektem takového jednání je větší stabilita energetické sítě</w:t>
      </w:r>
      <w:r>
        <w:t>,“ říká Pavel Bursa ze společnosti Resacs.</w:t>
      </w:r>
      <w:r w:rsidRPr="008E5F67">
        <w:t xml:space="preserve"> </w:t>
      </w:r>
    </w:p>
    <w:p w14:paraId="4BEB2B01" w14:textId="69F28171" w:rsidR="008E5F67" w:rsidRDefault="008E5F67">
      <w:r>
        <w:t xml:space="preserve">Pokud </w:t>
      </w:r>
      <w:r w:rsidR="003922DA">
        <w:t>provozovatel</w:t>
      </w:r>
      <w:r w:rsidR="003650E6">
        <w:t xml:space="preserve"> bateriového úložiště této </w:t>
      </w:r>
      <w:r>
        <w:t xml:space="preserve">situace využije, jedná se </w:t>
      </w:r>
      <w:r w:rsidRPr="008E5F67">
        <w:t>o win-win efekt, protože zatímco provozovatel baterie vydělá, na druhé straně není nikdo, kdo by prodělal. Provozovatel sítě musí stabilitu tak jako tak zajistit</w:t>
      </w:r>
      <w:r>
        <w:t>,</w:t>
      </w:r>
      <w:r w:rsidRPr="008E5F67">
        <w:t xml:space="preserve"> a to v praxi znamená za tuto službu zaplatit. Není výjimkou, že je třeba energii nuceně spotřebovat prostým spálením v odporových mařičích, za což se také platí. Proto má provozování bateriových úložišť v tomto režimu také nepopiratelný pozitivní dopad na životní prostředí</w:t>
      </w:r>
      <w:r>
        <w:t>.</w:t>
      </w:r>
    </w:p>
    <w:p w14:paraId="6A40A345" w14:textId="77777777" w:rsidR="008E5F67" w:rsidRDefault="008E5F67"/>
    <w:p w14:paraId="2A762B8B" w14:textId="77777777" w:rsidR="008E5F67" w:rsidRDefault="008E5F67"/>
    <w:sectPr w:rsidR="008E5F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F67"/>
    <w:rsid w:val="00046126"/>
    <w:rsid w:val="002014CB"/>
    <w:rsid w:val="0022799D"/>
    <w:rsid w:val="003650E6"/>
    <w:rsid w:val="003922DA"/>
    <w:rsid w:val="003A3B53"/>
    <w:rsid w:val="00484D4E"/>
    <w:rsid w:val="004A45E5"/>
    <w:rsid w:val="0054299B"/>
    <w:rsid w:val="007173B4"/>
    <w:rsid w:val="007378D3"/>
    <w:rsid w:val="007A4A67"/>
    <w:rsid w:val="008E5F67"/>
    <w:rsid w:val="009031CD"/>
    <w:rsid w:val="00991D57"/>
    <w:rsid w:val="00C84CEC"/>
    <w:rsid w:val="00D8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B4894"/>
  <w15:chartTrackingRefBased/>
  <w15:docId w15:val="{EDEFF46F-4445-47F8-93E8-99161B49C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E5F6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17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2025-01-08T09:55:00Z</dcterms:created>
  <dcterms:modified xsi:type="dcterms:W3CDTF">2025-01-08T09:58:00Z</dcterms:modified>
</cp:coreProperties>
</file>