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64B5D" w14:textId="4FF568D2" w:rsidR="009D5A40" w:rsidRDefault="009D5A40" w:rsidP="0014250E">
      <w:pPr>
        <w:jc w:val="center"/>
        <w:rPr>
          <w:b/>
          <w:bCs/>
          <w:sz w:val="28"/>
          <w:szCs w:val="28"/>
        </w:rPr>
      </w:pPr>
      <w:r w:rsidRPr="009D5A40">
        <w:rPr>
          <w:b/>
          <w:bCs/>
          <w:sz w:val="28"/>
          <w:szCs w:val="28"/>
        </w:rPr>
        <w:t>Kolaborativní roboti</w:t>
      </w:r>
      <w:r w:rsidR="0014250E">
        <w:rPr>
          <w:b/>
          <w:bCs/>
          <w:sz w:val="28"/>
          <w:szCs w:val="28"/>
        </w:rPr>
        <w:t xml:space="preserve"> se nově prosazují</w:t>
      </w:r>
      <w:r w:rsidR="007778BC">
        <w:rPr>
          <w:b/>
          <w:bCs/>
          <w:sz w:val="28"/>
          <w:szCs w:val="28"/>
        </w:rPr>
        <w:t xml:space="preserve"> </w:t>
      </w:r>
      <w:r w:rsidR="0014250E">
        <w:rPr>
          <w:b/>
          <w:bCs/>
          <w:sz w:val="28"/>
          <w:szCs w:val="28"/>
        </w:rPr>
        <w:t xml:space="preserve">ve výrobě a na pracovištích. </w:t>
      </w:r>
      <w:r w:rsidR="0014250E">
        <w:rPr>
          <w:b/>
          <w:bCs/>
          <w:sz w:val="28"/>
          <w:szCs w:val="28"/>
        </w:rPr>
        <w:br/>
        <w:t>Přinášejí mnoho výhod, ale</w:t>
      </w:r>
      <w:r w:rsidR="00395FA7">
        <w:rPr>
          <w:b/>
          <w:bCs/>
          <w:sz w:val="28"/>
          <w:szCs w:val="28"/>
        </w:rPr>
        <w:t xml:space="preserve"> </w:t>
      </w:r>
      <w:r w:rsidR="0014250E">
        <w:rPr>
          <w:b/>
          <w:bCs/>
          <w:sz w:val="28"/>
          <w:szCs w:val="28"/>
        </w:rPr>
        <w:t>také rizika</w:t>
      </w:r>
    </w:p>
    <w:p w14:paraId="2F288535" w14:textId="4A082D72" w:rsidR="009D5A40" w:rsidRDefault="009D5A40" w:rsidP="009D5A40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8D5A2E">
        <w:rPr>
          <w:b/>
          <w:bCs/>
        </w:rPr>
        <w:t>3</w:t>
      </w:r>
      <w:r>
        <w:rPr>
          <w:b/>
          <w:bCs/>
        </w:rPr>
        <w:t xml:space="preserve">. </w:t>
      </w:r>
      <w:r w:rsidR="008D5A2E">
        <w:rPr>
          <w:b/>
          <w:bCs/>
        </w:rPr>
        <w:t xml:space="preserve">března </w:t>
      </w:r>
      <w:r>
        <w:rPr>
          <w:b/>
          <w:bCs/>
        </w:rPr>
        <w:t xml:space="preserve">2025 - </w:t>
      </w:r>
      <w:r w:rsidRPr="009D5A40">
        <w:rPr>
          <w:b/>
          <w:bCs/>
        </w:rPr>
        <w:t>Kolaborativní roboti, známí jako koboti, představují moderní technologii navrženou pro přímou spolupráci s lidskými pracovníky. Na rozdíl od tradičních průmyslových robotů, kte</w:t>
      </w:r>
      <w:r>
        <w:rPr>
          <w:b/>
          <w:bCs/>
        </w:rPr>
        <w:t>ří</w:t>
      </w:r>
      <w:r w:rsidRPr="009D5A40">
        <w:rPr>
          <w:b/>
          <w:bCs/>
        </w:rPr>
        <w:t xml:space="preserve"> operují v oddělených prostorách, jsou koboti schopni sdílet pracovní prostor s lidmi, což přináší nové možnosti v organizaci práce</w:t>
      </w:r>
      <w:r>
        <w:rPr>
          <w:b/>
          <w:bCs/>
        </w:rPr>
        <w:t xml:space="preserve">, ale také zcela nové </w:t>
      </w:r>
      <w:r w:rsidR="00FF26D9">
        <w:rPr>
          <w:b/>
          <w:bCs/>
        </w:rPr>
        <w:t>výzvy</w:t>
      </w:r>
      <w:r w:rsidR="006C16FF">
        <w:rPr>
          <w:b/>
          <w:bCs/>
        </w:rPr>
        <w:t xml:space="preserve"> a přinášejí rizika.</w:t>
      </w:r>
    </w:p>
    <w:p w14:paraId="1FC35BC1" w14:textId="58CD87A4" w:rsidR="009D5A40" w:rsidRPr="009D5A40" w:rsidRDefault="009D5A40" w:rsidP="009D5A40">
      <w:pPr>
        <w:jc w:val="both"/>
        <w:rPr>
          <w:b/>
          <w:bCs/>
        </w:rPr>
      </w:pPr>
      <w:r w:rsidRPr="009D5A40">
        <w:rPr>
          <w:b/>
          <w:bCs/>
        </w:rPr>
        <w:t>Výhody</w:t>
      </w:r>
      <w:r w:rsidR="00BC771B">
        <w:rPr>
          <w:b/>
          <w:bCs/>
        </w:rPr>
        <w:t xml:space="preserve"> a přínosy</w:t>
      </w:r>
      <w:r w:rsidRPr="009D5A40">
        <w:rPr>
          <w:b/>
          <w:bCs/>
        </w:rPr>
        <w:t xml:space="preserve"> kobotů </w:t>
      </w:r>
    </w:p>
    <w:p w14:paraId="24A3C645" w14:textId="1BFE9A6A" w:rsidR="009D5A40" w:rsidRPr="00760B6E" w:rsidRDefault="00025331" w:rsidP="009D5A40">
      <w:pPr>
        <w:jc w:val="both"/>
      </w:pPr>
      <w:r>
        <w:t>„</w:t>
      </w:r>
      <w:r w:rsidR="009D5A40" w:rsidRPr="009D5A40">
        <w:t xml:space="preserve">Jedním z hlavních přínosů kobotů je schopnost převzít opakující se a fyzicky náročné činnosti, čímž se snižuje riziko </w:t>
      </w:r>
      <w:r w:rsidR="009D5A40">
        <w:t>nadměrného zatížení</w:t>
      </w:r>
      <w:r w:rsidR="009D5A40" w:rsidRPr="009D5A40">
        <w:t xml:space="preserve"> zaměstnanců. Koboti také minimalizují lidskou </w:t>
      </w:r>
      <w:r w:rsidR="009D5A40">
        <w:t>práci v</w:t>
      </w:r>
      <w:r w:rsidR="009D5A40" w:rsidRPr="009D5A40">
        <w:t xml:space="preserve"> nebezpečný</w:t>
      </w:r>
      <w:r w:rsidR="009D5A40">
        <w:t>ch</w:t>
      </w:r>
      <w:r w:rsidR="009D5A40" w:rsidRPr="009D5A40">
        <w:t xml:space="preserve"> podmínká</w:t>
      </w:r>
      <w:r w:rsidR="009D5A40">
        <w:t>ch</w:t>
      </w:r>
      <w:r w:rsidR="009D5A40" w:rsidRPr="009D5A40">
        <w:t>, například při manipulaci s chemikáliemi, extrémními teplotami nebo při práci v prostředí se zvýšeným rizikem úrazu. Další výhodou je zlepšení ergonomie práce, protože robotizace pomáhá předcházet zdravotním problémům spojeným s dlouhodobým fyzickým zatížením</w:t>
      </w:r>
      <w:r w:rsidR="00BC771B">
        <w:t>. Robotické čisticí stroje například také eliminují negativní vlivy noční práce na úklidové pracovníky a velkou část úklidu zajistí ve svém robotickém režimu,“</w:t>
      </w:r>
      <w:r>
        <w:t xml:space="preserve"> říká Lukáš Rom ze společnosti Kärcher.</w:t>
      </w:r>
      <w:r w:rsidR="006C16FF">
        <w:t xml:space="preserve"> </w:t>
      </w:r>
    </w:p>
    <w:p w14:paraId="3C7320E4" w14:textId="540285F4" w:rsidR="007778BC" w:rsidRPr="007778BC" w:rsidRDefault="007778BC" w:rsidP="007778BC">
      <w:pPr>
        <w:jc w:val="both"/>
      </w:pPr>
      <w:r>
        <w:t>Využití kobotů také snižuje</w:t>
      </w:r>
      <w:r w:rsidRPr="007778BC">
        <w:t xml:space="preserve"> rizika únavy a vyhoření</w:t>
      </w:r>
      <w:r>
        <w:t xml:space="preserve">. </w:t>
      </w:r>
      <w:r w:rsidRPr="007778BC">
        <w:t>Díky tomu, že koboti přebírají fyzicky i psychicky náročné úkoly, mohou pracovníci lépe rozložit svou pracovní zátěž a zaměřit se na kreativní nebo řídící činnosti. Snížením rutinní a monotónní práce koboti přispívají k lepší pracovní pohodě a mohou tak minimalizovat riziko pracovního vyhoření či únavy, což pozitivně ovlivňuje dlouhodobou výkonnost a zdraví zaměstnanců</w:t>
      </w:r>
      <w:r w:rsidR="00490F30">
        <w:t>.</w:t>
      </w:r>
      <w:r>
        <w:t xml:space="preserve"> </w:t>
      </w:r>
    </w:p>
    <w:p w14:paraId="39F9FFA9" w14:textId="77777777" w:rsidR="009D5A40" w:rsidRPr="009D5A40" w:rsidRDefault="009D5A40" w:rsidP="009D5A40">
      <w:pPr>
        <w:jc w:val="both"/>
        <w:rPr>
          <w:b/>
          <w:bCs/>
        </w:rPr>
      </w:pPr>
      <w:r w:rsidRPr="009D5A40">
        <w:rPr>
          <w:b/>
          <w:bCs/>
        </w:rPr>
        <w:t>Potenciální rizika a výzvy</w:t>
      </w:r>
    </w:p>
    <w:p w14:paraId="62BEF9BD" w14:textId="69C811DB" w:rsidR="00490F30" w:rsidRDefault="009D5A40" w:rsidP="00121246">
      <w:pPr>
        <w:jc w:val="both"/>
      </w:pPr>
      <w:r w:rsidRPr="009D5A40">
        <w:t xml:space="preserve">Navzdory pokročilým bezpečnostním mechanismům nelze zcela eliminovat riziko kolize mezi kobotem a pracovníkem. </w:t>
      </w:r>
      <w:r w:rsidR="00490F30">
        <w:t xml:space="preserve">Příčinou problému mohou být </w:t>
      </w:r>
      <w:r w:rsidR="00490F30" w:rsidRPr="00490F30">
        <w:t>náhlé změny trajektorie</w:t>
      </w:r>
      <w:r w:rsidR="00121246">
        <w:t xml:space="preserve"> pohybu kobota</w:t>
      </w:r>
      <w:r w:rsidR="00490F30">
        <w:t xml:space="preserve">, které </w:t>
      </w:r>
      <w:r w:rsidR="00490F30" w:rsidRPr="00490F30">
        <w:t xml:space="preserve">mohou vést k úrazu, pokud </w:t>
      </w:r>
      <w:r w:rsidR="00490F30">
        <w:t xml:space="preserve">to </w:t>
      </w:r>
      <w:r w:rsidR="00490F30" w:rsidRPr="00490F30">
        <w:t>zaměstnanec nečeká.</w:t>
      </w:r>
      <w:r w:rsidR="00490F30">
        <w:t xml:space="preserve"> </w:t>
      </w:r>
      <w:r w:rsidR="00121246">
        <w:t xml:space="preserve">Další příčinou mohou být </w:t>
      </w:r>
      <w:r w:rsidR="00121246" w:rsidRPr="00121246">
        <w:t>vadné nebo nedostatečně kalibrované senzory</w:t>
      </w:r>
      <w:r w:rsidR="00121246">
        <w:t>, jež</w:t>
      </w:r>
      <w:r w:rsidR="00121246" w:rsidRPr="00121246">
        <w:t xml:space="preserve"> mohou chybně detekovat překážky nebo lidi v pracovním prostoru.</w:t>
      </w:r>
      <w:r w:rsidR="00121246">
        <w:t xml:space="preserve"> Špatná integrace robota do pracovního prostoru či nevhodné rozmístění kobotů a pracovníků v omezeném prostoru zvyšuj</w:t>
      </w:r>
      <w:r w:rsidR="00F760BA">
        <w:t>í také</w:t>
      </w:r>
      <w:r w:rsidR="00121246">
        <w:t xml:space="preserve"> riziko </w:t>
      </w:r>
      <w:r w:rsidR="00F760BA">
        <w:t xml:space="preserve">nechtěného </w:t>
      </w:r>
      <w:r w:rsidR="00121246">
        <w:t>kontaktu</w:t>
      </w:r>
      <w:r w:rsidR="00F760BA">
        <w:t xml:space="preserve"> a následného problému</w:t>
      </w:r>
      <w:r w:rsidR="00121246">
        <w:t>.</w:t>
      </w:r>
      <w:r w:rsidR="00F760BA">
        <w:t xml:space="preserve"> </w:t>
      </w:r>
      <w:r w:rsidR="00121246">
        <w:t>Dalším podobným rizikem je chybné chování v blízkosti lidí, kdy kobot nesprávně interpretuje lidské gesto nebo neočekávaný pohyb operátora.</w:t>
      </w:r>
    </w:p>
    <w:p w14:paraId="2852506B" w14:textId="71CBA4F7" w:rsidR="00490F30" w:rsidRDefault="00FD2619" w:rsidP="00D95344">
      <w:pPr>
        <w:jc w:val="both"/>
      </w:pPr>
      <w:r>
        <w:t>„</w:t>
      </w:r>
      <w:r w:rsidR="00D95344" w:rsidRPr="00BC771B">
        <w:t>Zavedení kobotů může vyvolávat také obavy mezi zaměstnanci</w:t>
      </w:r>
      <w:r w:rsidR="00BC771B" w:rsidRPr="00BC771B">
        <w:t xml:space="preserve">. </w:t>
      </w:r>
      <w:r w:rsidR="00D95344" w:rsidRPr="00BC771B">
        <w:t>Pracovníci</w:t>
      </w:r>
      <w:r w:rsidR="00D95344">
        <w:t xml:space="preserve"> mohou mít strach ze ztráty pracovního místa a obavy, že koboti postupně nahradí jejich práci, což může vést ke snížení motivace a produktivity. Mezi další rizika patří nedůvěra v nové technologie, kdy někteří pracovníci mohou mít potíže s adaptací na nové technologie. Práce vedle kobota může být pro některé pracovníky stresující, pokud si zaměstnanec není jistý jeho chováním</w:t>
      </w:r>
      <w:r>
        <w:t>,“ říká Michal Černý ze společnosti Audiopro.</w:t>
      </w:r>
    </w:p>
    <w:p w14:paraId="33988EE6" w14:textId="04640438" w:rsidR="002D2E5F" w:rsidRPr="00760B6E" w:rsidRDefault="002D2E5F" w:rsidP="002D2E5F">
      <w:pPr>
        <w:jc w:val="both"/>
      </w:pPr>
      <w:r w:rsidRPr="00760B6E">
        <w:t>Nasazení kobotů přináší i regulatorní a právní výzvy</w:t>
      </w:r>
      <w:r>
        <w:t>.</w:t>
      </w:r>
      <w:r w:rsidRPr="00760B6E">
        <w:t xml:space="preserve"> </w:t>
      </w:r>
      <w:r>
        <w:t>N</w:t>
      </w:r>
      <w:r w:rsidRPr="00760B6E">
        <w:t>apříklad</w:t>
      </w:r>
      <w:r>
        <w:t xml:space="preserve"> o</w:t>
      </w:r>
      <w:r w:rsidRPr="00760B6E">
        <w:t xml:space="preserve">dpovědnost v případě nehody </w:t>
      </w:r>
      <w:r w:rsidR="00BC771B">
        <w:t>může</w:t>
      </w:r>
      <w:r>
        <w:t xml:space="preserve"> mít problematické řešení. P</w:t>
      </w:r>
      <w:r w:rsidRPr="00760B6E">
        <w:t xml:space="preserve">okud </w:t>
      </w:r>
      <w:r>
        <w:t xml:space="preserve">totiž </w:t>
      </w:r>
      <w:r w:rsidRPr="00760B6E">
        <w:t>dojde k úrazu zaměstnance kobotem, může být obtížné určit odpovědnost</w:t>
      </w:r>
      <w:r>
        <w:t xml:space="preserve">, zda se jednalo o </w:t>
      </w:r>
      <w:r w:rsidRPr="00760B6E">
        <w:t>chyb</w:t>
      </w:r>
      <w:r>
        <w:t>u</w:t>
      </w:r>
      <w:r w:rsidRPr="00760B6E">
        <w:t xml:space="preserve"> obsluhy, výrobce</w:t>
      </w:r>
      <w:r>
        <w:t xml:space="preserve"> nebo</w:t>
      </w:r>
      <w:r w:rsidRPr="00760B6E">
        <w:t xml:space="preserve"> softwar</w:t>
      </w:r>
      <w:r>
        <w:t>u.</w:t>
      </w:r>
    </w:p>
    <w:p w14:paraId="514E8952" w14:textId="537263D3" w:rsidR="009D5A40" w:rsidRPr="002D2E5F" w:rsidRDefault="009D5A40" w:rsidP="00FF26D9">
      <w:pPr>
        <w:jc w:val="both"/>
      </w:pPr>
    </w:p>
    <w:sectPr w:rsidR="009D5A40" w:rsidRPr="002D2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E3891"/>
    <w:multiLevelType w:val="multilevel"/>
    <w:tmpl w:val="A234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7522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11"/>
    <w:rsid w:val="00005E0C"/>
    <w:rsid w:val="00025331"/>
    <w:rsid w:val="00061788"/>
    <w:rsid w:val="000F3A4F"/>
    <w:rsid w:val="00121246"/>
    <w:rsid w:val="0014250E"/>
    <w:rsid w:val="002B1170"/>
    <w:rsid w:val="002D2E5F"/>
    <w:rsid w:val="00395FA7"/>
    <w:rsid w:val="003A3B53"/>
    <w:rsid w:val="00452808"/>
    <w:rsid w:val="00490F30"/>
    <w:rsid w:val="006B49BA"/>
    <w:rsid w:val="006C16FF"/>
    <w:rsid w:val="007173B4"/>
    <w:rsid w:val="00760B6E"/>
    <w:rsid w:val="007778BC"/>
    <w:rsid w:val="00841131"/>
    <w:rsid w:val="00864DBB"/>
    <w:rsid w:val="00867486"/>
    <w:rsid w:val="008D5A2E"/>
    <w:rsid w:val="00935911"/>
    <w:rsid w:val="00991D57"/>
    <w:rsid w:val="009D5A40"/>
    <w:rsid w:val="00B11AC6"/>
    <w:rsid w:val="00BC771B"/>
    <w:rsid w:val="00D022FE"/>
    <w:rsid w:val="00D923CD"/>
    <w:rsid w:val="00D95344"/>
    <w:rsid w:val="00D95B97"/>
    <w:rsid w:val="00F760BA"/>
    <w:rsid w:val="00FD2619"/>
    <w:rsid w:val="00FE27E0"/>
    <w:rsid w:val="00FF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F25CF"/>
  <w15:chartTrackingRefBased/>
  <w15:docId w15:val="{C541A8F3-9F2B-44B9-A176-1F1F5482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78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7778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617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447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8</cp:revision>
  <dcterms:created xsi:type="dcterms:W3CDTF">2025-03-03T10:11:00Z</dcterms:created>
  <dcterms:modified xsi:type="dcterms:W3CDTF">2025-03-03T11:44:00Z</dcterms:modified>
</cp:coreProperties>
</file>