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C59D7" w14:textId="77777777" w:rsidR="00244E30" w:rsidRDefault="00244E30">
      <w:pPr>
        <w:rPr>
          <w:b/>
          <w:color w:val="000000"/>
          <w:sz w:val="20"/>
          <w:szCs w:val="20"/>
        </w:rPr>
      </w:pPr>
    </w:p>
    <w:p w14:paraId="532F65F8" w14:textId="77777777" w:rsidR="00244E30" w:rsidRDefault="00244E30">
      <w:pPr>
        <w:spacing w:line="240" w:lineRule="auto"/>
        <w:jc w:val="center"/>
        <w:rPr>
          <w:b/>
          <w:sz w:val="20"/>
          <w:szCs w:val="20"/>
        </w:rPr>
      </w:pPr>
    </w:p>
    <w:p w14:paraId="5C67C544" w14:textId="77777777" w:rsidR="00244E30" w:rsidRDefault="00244E30">
      <w:pPr>
        <w:spacing w:line="240" w:lineRule="auto"/>
        <w:jc w:val="center"/>
        <w:rPr>
          <w:sz w:val="20"/>
          <w:szCs w:val="20"/>
        </w:rPr>
      </w:pPr>
    </w:p>
    <w:p w14:paraId="1407AA4E" w14:textId="77777777" w:rsidR="00244E30" w:rsidRDefault="00244E30">
      <w:pPr>
        <w:spacing w:line="240" w:lineRule="auto"/>
        <w:jc w:val="center"/>
        <w:rPr>
          <w:b/>
          <w:color w:val="000000"/>
          <w:sz w:val="20"/>
          <w:szCs w:val="20"/>
        </w:rPr>
      </w:pPr>
    </w:p>
    <w:p w14:paraId="051D3BB2" w14:textId="77777777" w:rsidR="00244E30" w:rsidRDefault="00244E30">
      <w:pPr>
        <w:spacing w:line="240" w:lineRule="auto"/>
        <w:jc w:val="center"/>
        <w:rPr>
          <w:b/>
          <w:color w:val="000000"/>
          <w:sz w:val="20"/>
          <w:szCs w:val="20"/>
        </w:rPr>
      </w:pPr>
    </w:p>
    <w:p w14:paraId="59FDD8E1" w14:textId="0B990447" w:rsidR="00BA19D2" w:rsidRDefault="003E4DB3">
      <w:pPr>
        <w:spacing w:line="24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N</w:t>
      </w:r>
      <w:r w:rsidRPr="003E4DB3">
        <w:rPr>
          <w:b/>
          <w:color w:val="000000"/>
          <w:sz w:val="24"/>
          <w:szCs w:val="24"/>
        </w:rPr>
        <w:t xml:space="preserve">a co všechno máte </w:t>
      </w:r>
      <w:r w:rsidR="00A47AFB">
        <w:rPr>
          <w:b/>
          <w:color w:val="000000"/>
          <w:sz w:val="24"/>
          <w:szCs w:val="24"/>
        </w:rPr>
        <w:t xml:space="preserve">nárok </w:t>
      </w:r>
      <w:r w:rsidRPr="003E4DB3">
        <w:rPr>
          <w:b/>
          <w:color w:val="000000"/>
          <w:sz w:val="24"/>
          <w:szCs w:val="24"/>
        </w:rPr>
        <w:t>v případě nezaviněné nehody</w:t>
      </w:r>
      <w:r w:rsidR="00297079">
        <w:rPr>
          <w:b/>
          <w:color w:val="000000"/>
          <w:sz w:val="24"/>
          <w:szCs w:val="24"/>
        </w:rPr>
        <w:t xml:space="preserve">? </w:t>
      </w:r>
      <w:r w:rsidR="00297079">
        <w:rPr>
          <w:b/>
          <w:color w:val="000000"/>
          <w:sz w:val="24"/>
          <w:szCs w:val="24"/>
        </w:rPr>
        <w:br/>
      </w:r>
      <w:r w:rsidR="00297079">
        <w:rPr>
          <w:b/>
          <w:color w:val="000000"/>
          <w:sz w:val="24"/>
          <w:szCs w:val="24"/>
        </w:rPr>
        <w:br/>
      </w:r>
      <w:r w:rsidR="00A47AFB">
        <w:rPr>
          <w:b/>
          <w:color w:val="000000"/>
          <w:sz w:val="24"/>
          <w:szCs w:val="24"/>
        </w:rPr>
        <w:t>J</w:t>
      </w:r>
      <w:r w:rsidR="00A47AFB" w:rsidRPr="00A47AFB">
        <w:rPr>
          <w:b/>
          <w:color w:val="000000"/>
          <w:sz w:val="24"/>
          <w:szCs w:val="24"/>
        </w:rPr>
        <w:t>ako oběť nehody můžete využ</w:t>
      </w:r>
      <w:r w:rsidR="00A47AFB">
        <w:rPr>
          <w:b/>
          <w:color w:val="000000"/>
          <w:sz w:val="24"/>
          <w:szCs w:val="24"/>
        </w:rPr>
        <w:t>ívat</w:t>
      </w:r>
      <w:r w:rsidR="00A47AFB" w:rsidRPr="00A47AFB">
        <w:rPr>
          <w:b/>
          <w:color w:val="000000"/>
          <w:sz w:val="24"/>
          <w:szCs w:val="24"/>
        </w:rPr>
        <w:t xml:space="preserve"> náhradní vozidlo, </w:t>
      </w:r>
      <w:r w:rsidR="00A47AFB">
        <w:rPr>
          <w:b/>
          <w:color w:val="000000"/>
          <w:sz w:val="24"/>
          <w:szCs w:val="24"/>
        </w:rPr>
        <w:br/>
      </w:r>
      <w:r w:rsidR="00A47AFB" w:rsidRPr="00A47AFB">
        <w:rPr>
          <w:b/>
          <w:color w:val="000000"/>
          <w:sz w:val="24"/>
          <w:szCs w:val="24"/>
        </w:rPr>
        <w:t>které se platí z povinného ručení druhého řidiče</w:t>
      </w:r>
    </w:p>
    <w:p w14:paraId="62C4F3DE" w14:textId="5FFB44B1" w:rsidR="00244E30" w:rsidRDefault="00000000" w:rsidP="003E4DB3">
      <w:pPr>
        <w:pStyle w:val="Odstavecseseznamem"/>
        <w:rPr>
          <w:b/>
          <w:color w:val="000000"/>
          <w:sz w:val="20"/>
          <w:szCs w:val="20"/>
        </w:rPr>
      </w:pPr>
      <w:r>
        <w:rPr>
          <w:b/>
          <w:sz w:val="20"/>
          <w:szCs w:val="20"/>
        </w:rPr>
        <w:br/>
      </w:r>
    </w:p>
    <w:p w14:paraId="76243E83" w14:textId="15292CEC" w:rsidR="003E4DB3" w:rsidRDefault="00000000">
      <w:pP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Praha,</w:t>
      </w:r>
      <w:r w:rsidR="007359F3">
        <w:rPr>
          <w:b/>
          <w:color w:val="000000"/>
          <w:sz w:val="20"/>
          <w:szCs w:val="20"/>
        </w:rPr>
        <w:t xml:space="preserve"> </w:t>
      </w:r>
      <w:r w:rsidR="00B30D73">
        <w:rPr>
          <w:b/>
          <w:color w:val="000000"/>
          <w:sz w:val="20"/>
          <w:szCs w:val="20"/>
        </w:rPr>
        <w:t>10</w:t>
      </w:r>
      <w:r>
        <w:rPr>
          <w:b/>
          <w:color w:val="000000"/>
          <w:sz w:val="20"/>
          <w:szCs w:val="20"/>
        </w:rPr>
        <w:t xml:space="preserve">. </w:t>
      </w:r>
      <w:r w:rsidR="005E4A6B">
        <w:rPr>
          <w:b/>
          <w:color w:val="000000"/>
          <w:sz w:val="20"/>
          <w:szCs w:val="20"/>
        </w:rPr>
        <w:t>března</w:t>
      </w:r>
      <w:r>
        <w:rPr>
          <w:b/>
          <w:color w:val="000000"/>
          <w:sz w:val="20"/>
          <w:szCs w:val="20"/>
        </w:rPr>
        <w:t xml:space="preserve"> 2025 –</w:t>
      </w:r>
      <w:r w:rsidR="00BA19D2">
        <w:rPr>
          <w:b/>
          <w:color w:val="000000"/>
          <w:sz w:val="20"/>
          <w:szCs w:val="20"/>
        </w:rPr>
        <w:t xml:space="preserve"> </w:t>
      </w:r>
      <w:r w:rsidR="003E4DB3" w:rsidRPr="003E4DB3">
        <w:rPr>
          <w:b/>
          <w:color w:val="000000"/>
          <w:sz w:val="20"/>
          <w:szCs w:val="20"/>
        </w:rPr>
        <w:t xml:space="preserve">Nehody se stávají a nevyhýbají se ani těm nejopatrnějším řidičům. Pokud nejste viníkem nehody, máte situaci mnohem jednodušší. Nemusíte se bát vyššího povinného ručení, a navíc máte nárok hned na několik kompenzací. </w:t>
      </w:r>
      <w:r w:rsidR="00297079">
        <w:rPr>
          <w:b/>
          <w:color w:val="000000"/>
          <w:sz w:val="20"/>
          <w:szCs w:val="20"/>
        </w:rPr>
        <w:t>Co dalšího byste měli vědět?</w:t>
      </w:r>
    </w:p>
    <w:p w14:paraId="76E98CE0" w14:textId="77777777" w:rsidR="005E4A6B" w:rsidRDefault="005E4A6B">
      <w:pPr>
        <w:rPr>
          <w:b/>
          <w:color w:val="000000"/>
          <w:sz w:val="20"/>
          <w:szCs w:val="20"/>
        </w:rPr>
      </w:pPr>
    </w:p>
    <w:p w14:paraId="5ACB852B" w14:textId="77777777" w:rsidR="00297079" w:rsidRPr="00297079" w:rsidRDefault="00297079" w:rsidP="00297079">
      <w:pPr>
        <w:rPr>
          <w:b/>
          <w:bCs/>
          <w:color w:val="000000"/>
          <w:sz w:val="20"/>
          <w:szCs w:val="20"/>
        </w:rPr>
      </w:pPr>
      <w:r w:rsidRPr="00297079">
        <w:rPr>
          <w:b/>
          <w:bCs/>
          <w:color w:val="000000"/>
          <w:sz w:val="20"/>
          <w:szCs w:val="20"/>
        </w:rPr>
        <w:t>Začněte vypsáním formuláře o nehodě</w:t>
      </w:r>
    </w:p>
    <w:p w14:paraId="779BBDDF" w14:textId="2C1676FF" w:rsidR="00297079" w:rsidRDefault="00297079" w:rsidP="00297079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„</w:t>
      </w:r>
      <w:r w:rsidRPr="00297079">
        <w:rPr>
          <w:color w:val="000000"/>
          <w:sz w:val="20"/>
          <w:szCs w:val="20"/>
        </w:rPr>
        <w:t>Bezprostředně poté, co zkontrolujete zdravotní stav všech účastníků, zajistíte místo nehody a v případě potřeby přivoláte policii a další složky integrovaného záchranného systému, si místo dobře zdokumentujte a spolu s dalším řidičem nebo řidiči vyplňte záznam o dopravní nehodě. Neexistuje žádná zákonem stanovená forma, přesto můžete sáhnout po obecně používaném záznamu o dopravní nehodě, abyste nezapomněli na žádné důležité údaje. Patří mezi ně především čas a místo nehody, popis situace nebo údaje o účastnících, vozidlech a pojistitelích</w:t>
      </w:r>
      <w:r>
        <w:rPr>
          <w:color w:val="000000"/>
          <w:sz w:val="20"/>
          <w:szCs w:val="20"/>
        </w:rPr>
        <w:t xml:space="preserve">,“ </w:t>
      </w:r>
      <w:r>
        <w:rPr>
          <w:color w:val="000000"/>
          <w:sz w:val="20"/>
          <w:szCs w:val="20"/>
        </w:rPr>
        <w:t xml:space="preserve">říká Martin </w:t>
      </w:r>
      <w:proofErr w:type="spellStart"/>
      <w:r>
        <w:rPr>
          <w:color w:val="000000"/>
          <w:sz w:val="20"/>
          <w:szCs w:val="20"/>
        </w:rPr>
        <w:t>Thienel</w:t>
      </w:r>
      <w:proofErr w:type="spellEnd"/>
      <w:r>
        <w:rPr>
          <w:color w:val="000000"/>
          <w:sz w:val="20"/>
          <w:szCs w:val="20"/>
        </w:rPr>
        <w:t xml:space="preserve"> z Kalkulátor.cz</w:t>
      </w:r>
      <w:r>
        <w:rPr>
          <w:color w:val="000000"/>
          <w:sz w:val="20"/>
          <w:szCs w:val="20"/>
        </w:rPr>
        <w:t xml:space="preserve"> a dodává: „</w:t>
      </w:r>
      <w:r w:rsidRPr="00297079">
        <w:rPr>
          <w:color w:val="000000"/>
          <w:sz w:val="20"/>
          <w:szCs w:val="20"/>
        </w:rPr>
        <w:t>Z dokumentu by mělo být jasné, kdo je viníkem nehody. Pokud se na této informac</w:t>
      </w:r>
      <w:r w:rsidR="009B3164">
        <w:rPr>
          <w:color w:val="000000"/>
          <w:sz w:val="20"/>
          <w:szCs w:val="20"/>
        </w:rPr>
        <w:t>i</w:t>
      </w:r>
      <w:r w:rsidRPr="00297079">
        <w:rPr>
          <w:color w:val="000000"/>
          <w:sz w:val="20"/>
          <w:szCs w:val="20"/>
        </w:rPr>
        <w:t xml:space="preserve"> nemůžete shodnout, je to jeden z důvodů k přivolání policie. Klíčové je, abyste místo nehody opustili až poté, co budete mít tyto podrobnosti dořešené. Budete potřebovat údaje o druhém řidiči a jeho pojišťovně. Právě na tu se následně obracíte s žádostmi o náhradu škody a další kompenzace.</w:t>
      </w:r>
      <w:r>
        <w:rPr>
          <w:color w:val="000000"/>
          <w:sz w:val="20"/>
          <w:szCs w:val="20"/>
        </w:rPr>
        <w:t>“</w:t>
      </w:r>
    </w:p>
    <w:p w14:paraId="46F1C4BA" w14:textId="77777777" w:rsidR="00297079" w:rsidRDefault="00297079" w:rsidP="005E4A6B">
      <w:pPr>
        <w:rPr>
          <w:color w:val="000000"/>
          <w:sz w:val="20"/>
          <w:szCs w:val="20"/>
        </w:rPr>
      </w:pPr>
    </w:p>
    <w:p w14:paraId="2C06F463" w14:textId="77777777" w:rsidR="00297079" w:rsidRPr="00297079" w:rsidRDefault="00297079" w:rsidP="00297079">
      <w:pPr>
        <w:rPr>
          <w:b/>
          <w:bCs/>
          <w:color w:val="000000"/>
          <w:sz w:val="20"/>
          <w:szCs w:val="20"/>
        </w:rPr>
      </w:pPr>
      <w:r w:rsidRPr="00297079">
        <w:rPr>
          <w:b/>
          <w:bCs/>
          <w:color w:val="000000"/>
          <w:sz w:val="20"/>
          <w:szCs w:val="20"/>
        </w:rPr>
        <w:t>Škody na zdraví, majetku i vozidle</w:t>
      </w:r>
    </w:p>
    <w:p w14:paraId="4B3D5C14" w14:textId="77777777" w:rsidR="00297079" w:rsidRPr="00297079" w:rsidRDefault="00297079" w:rsidP="00297079">
      <w:pPr>
        <w:rPr>
          <w:color w:val="000000"/>
          <w:sz w:val="20"/>
          <w:szCs w:val="20"/>
        </w:rPr>
      </w:pPr>
      <w:r w:rsidRPr="00297079">
        <w:rPr>
          <w:color w:val="000000"/>
          <w:sz w:val="20"/>
          <w:szCs w:val="20"/>
        </w:rPr>
        <w:t>Zjednodušeně řečeno máte nárok na náhradu všech škod, které v souvislosti s dopravní nehodou vzniknou. Pokud při nehodě došlo k jakémukoli zranění, máte vy i vaši spolujezdci právo na kompenzace související s léčbou i dalšími následky. Jde mimo jiné o náklady na léčbu, bolestné, odškodnění trvalých následků, ošetřovné osoby zraněné při nehodě a v těch nejtragičtějších případech o pohřebné.</w:t>
      </w:r>
    </w:p>
    <w:p w14:paraId="0C024B11" w14:textId="77777777" w:rsidR="00297079" w:rsidRPr="00297079" w:rsidRDefault="00297079" w:rsidP="00297079">
      <w:pPr>
        <w:rPr>
          <w:color w:val="000000"/>
          <w:sz w:val="20"/>
          <w:szCs w:val="20"/>
        </w:rPr>
      </w:pPr>
    </w:p>
    <w:p w14:paraId="4F06743C" w14:textId="77777777" w:rsidR="00297079" w:rsidRPr="00297079" w:rsidRDefault="00297079" w:rsidP="00297079">
      <w:pPr>
        <w:rPr>
          <w:color w:val="000000"/>
          <w:sz w:val="20"/>
          <w:szCs w:val="20"/>
        </w:rPr>
      </w:pPr>
      <w:r w:rsidRPr="00297079">
        <w:rPr>
          <w:color w:val="000000"/>
          <w:sz w:val="20"/>
          <w:szCs w:val="20"/>
        </w:rPr>
        <w:t>Když se podíváme na samotné auto, tam je samozřejmě základem odtah a oprava vozidla. V první chvíli je nejlepší kontaktovat svou pojišťovnu – byť záznam o dopravní nehodě se potom předává pojišťovně viníka a kompenzace se žádají od ní. Nejlepší je zvolit autorizovaný servis, kde máte jistotu, že budou použity originální díly. Některé pojišťovny mají smluvní servisy, nenechte se ale tlačit do opravy v servisu, který není autorizovaný pro vaši značku a trvejte na kvalitní opravě. U totálních škod získáte náhradu obvyklé ceny vozidla.</w:t>
      </w:r>
    </w:p>
    <w:p w14:paraId="45A61051" w14:textId="77777777" w:rsidR="00297079" w:rsidRPr="00297079" w:rsidRDefault="00297079" w:rsidP="00297079">
      <w:pPr>
        <w:rPr>
          <w:color w:val="000000"/>
          <w:sz w:val="20"/>
          <w:szCs w:val="20"/>
        </w:rPr>
      </w:pPr>
    </w:p>
    <w:p w14:paraId="0B26D1EC" w14:textId="0ECCCA32" w:rsidR="00BA19D2" w:rsidRDefault="00297079" w:rsidP="00297079">
      <w:pPr>
        <w:rPr>
          <w:color w:val="000000"/>
          <w:sz w:val="20"/>
          <w:szCs w:val="20"/>
        </w:rPr>
      </w:pPr>
      <w:r w:rsidRPr="00297079">
        <w:rPr>
          <w:color w:val="000000"/>
          <w:sz w:val="20"/>
          <w:szCs w:val="20"/>
        </w:rPr>
        <w:t>V případě, že při nehodě došlo k poničení vašich osobních věcí, například notebooku nebo čehokoli dalšího, můžete samozřejmě požadovat jejich náhradu. Proto si vše dobře zdokumentujte a nic nevyhazujte ani nenechávejte opravit, dokud s pojišťovnou nedořešíte vzniklé škody.</w:t>
      </w:r>
    </w:p>
    <w:p w14:paraId="40E96C86" w14:textId="77777777" w:rsidR="00BA19D2" w:rsidRDefault="00BA19D2" w:rsidP="00BA19D2">
      <w:pPr>
        <w:rPr>
          <w:color w:val="000000"/>
          <w:sz w:val="20"/>
          <w:szCs w:val="20"/>
        </w:rPr>
      </w:pPr>
    </w:p>
    <w:p w14:paraId="4C563A2D" w14:textId="77777777" w:rsidR="00297079" w:rsidRPr="00297079" w:rsidRDefault="00297079" w:rsidP="00297079">
      <w:pPr>
        <w:rPr>
          <w:b/>
          <w:bCs/>
          <w:color w:val="000000"/>
          <w:sz w:val="20"/>
          <w:szCs w:val="20"/>
        </w:rPr>
      </w:pPr>
      <w:r w:rsidRPr="00297079">
        <w:rPr>
          <w:b/>
          <w:bCs/>
          <w:color w:val="000000"/>
          <w:sz w:val="20"/>
          <w:szCs w:val="20"/>
        </w:rPr>
        <w:t>Náhradní vozidlo</w:t>
      </w:r>
    </w:p>
    <w:p w14:paraId="39C613E9" w14:textId="3F0318A9" w:rsidR="00297079" w:rsidRPr="00297079" w:rsidRDefault="00297079" w:rsidP="00297079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„J</w:t>
      </w:r>
      <w:r w:rsidRPr="00297079">
        <w:rPr>
          <w:color w:val="000000"/>
          <w:sz w:val="20"/>
          <w:szCs w:val="20"/>
        </w:rPr>
        <w:t>ako oběť nehody máte nárok na náhradní vozidlo, které se rovněž platí z povinného ručení druhého řidiče</w:t>
      </w:r>
      <w:r>
        <w:rPr>
          <w:color w:val="000000"/>
          <w:sz w:val="20"/>
          <w:szCs w:val="20"/>
        </w:rPr>
        <w:t>.</w:t>
      </w:r>
      <w:r w:rsidRPr="00297079">
        <w:rPr>
          <w:color w:val="000000"/>
          <w:sz w:val="20"/>
          <w:szCs w:val="20"/>
        </w:rPr>
        <w:t xml:space="preserve"> Toto právo přímo ošetřuje občanský zákoník. Musíte jen doložit, že je vaše auto nepojízdné a vy ho nutně potřebujete</w:t>
      </w:r>
      <w:r>
        <w:rPr>
          <w:color w:val="000000"/>
          <w:sz w:val="20"/>
          <w:szCs w:val="20"/>
        </w:rPr>
        <w:t xml:space="preserve">, </w:t>
      </w:r>
      <w:r w:rsidRPr="00297079">
        <w:rPr>
          <w:color w:val="000000"/>
          <w:sz w:val="20"/>
          <w:szCs w:val="20"/>
        </w:rPr>
        <w:t>například k dojíždění do práce</w:t>
      </w:r>
      <w:r>
        <w:rPr>
          <w:color w:val="000000"/>
          <w:sz w:val="20"/>
          <w:szCs w:val="20"/>
        </w:rPr>
        <w:t>.</w:t>
      </w:r>
      <w:r w:rsidRPr="00297079">
        <w:rPr>
          <w:color w:val="000000"/>
          <w:sz w:val="20"/>
          <w:szCs w:val="20"/>
        </w:rPr>
        <w:t xml:space="preserve"> Kontaktujte přímo pojišťovnu řidiče, který nehodu zavinil, a domluvte se s ní na dalších podrobnostech</w:t>
      </w:r>
      <w:r>
        <w:rPr>
          <w:color w:val="000000"/>
          <w:sz w:val="20"/>
          <w:szCs w:val="20"/>
        </w:rPr>
        <w:t>,“</w:t>
      </w:r>
      <w:r>
        <w:rPr>
          <w:color w:val="000000"/>
          <w:sz w:val="20"/>
          <w:szCs w:val="20"/>
        </w:rPr>
        <w:t xml:space="preserve"> říká Martin </w:t>
      </w:r>
      <w:proofErr w:type="spellStart"/>
      <w:r>
        <w:rPr>
          <w:color w:val="000000"/>
          <w:sz w:val="20"/>
          <w:szCs w:val="20"/>
        </w:rPr>
        <w:t>Thienel</w:t>
      </w:r>
      <w:proofErr w:type="spellEnd"/>
      <w:r>
        <w:rPr>
          <w:color w:val="000000"/>
          <w:sz w:val="20"/>
          <w:szCs w:val="20"/>
        </w:rPr>
        <w:t xml:space="preserve"> z Kalkulátor.cz</w:t>
      </w:r>
      <w:r>
        <w:rPr>
          <w:color w:val="000000"/>
          <w:sz w:val="20"/>
          <w:szCs w:val="20"/>
        </w:rPr>
        <w:t>.</w:t>
      </w:r>
    </w:p>
    <w:p w14:paraId="7EF6A004" w14:textId="77777777" w:rsidR="00297079" w:rsidRPr="00297079" w:rsidRDefault="00297079" w:rsidP="00297079">
      <w:pPr>
        <w:rPr>
          <w:color w:val="000000"/>
          <w:sz w:val="20"/>
          <w:szCs w:val="20"/>
        </w:rPr>
      </w:pPr>
    </w:p>
    <w:p w14:paraId="5665B981" w14:textId="77777777" w:rsidR="00297079" w:rsidRPr="00297079" w:rsidRDefault="00297079" w:rsidP="00297079">
      <w:pPr>
        <w:rPr>
          <w:color w:val="000000"/>
          <w:sz w:val="20"/>
          <w:szCs w:val="20"/>
        </w:rPr>
      </w:pPr>
      <w:r w:rsidRPr="00297079">
        <w:rPr>
          <w:color w:val="000000"/>
          <w:sz w:val="20"/>
          <w:szCs w:val="20"/>
        </w:rPr>
        <w:lastRenderedPageBreak/>
        <w:t>Bližší informace ohledně konkrétních podmínek najdete i na webových stránkách pojišťovny. Zajímat by vás měla například doba, po kterou budete mít náhradní vůz k dispozici. Ta se totiž u jednotlivých pojišťoven může lišit. Zapůjčení vozu bývá zpravidla omezeno časově, tedy na určitý počet dnů, a finančně, kdy je stanovena maximální možná výše nákladů. Nárok máte samozřejmě i v případě totální škody na vozidle, ale opět pouze po časově a finančně omezenou dobu.</w:t>
      </w:r>
    </w:p>
    <w:p w14:paraId="178A740A" w14:textId="77777777" w:rsidR="00297079" w:rsidRPr="00297079" w:rsidRDefault="00297079" w:rsidP="00297079">
      <w:pPr>
        <w:rPr>
          <w:color w:val="000000"/>
          <w:sz w:val="20"/>
          <w:szCs w:val="20"/>
        </w:rPr>
      </w:pPr>
    </w:p>
    <w:p w14:paraId="7458F562" w14:textId="4F710CC1" w:rsidR="00244E30" w:rsidRDefault="00297079">
      <w:pPr>
        <w:rPr>
          <w:color w:val="000000"/>
          <w:sz w:val="20"/>
          <w:szCs w:val="20"/>
        </w:rPr>
      </w:pPr>
      <w:r w:rsidRPr="00297079">
        <w:rPr>
          <w:color w:val="000000"/>
          <w:sz w:val="20"/>
          <w:szCs w:val="20"/>
        </w:rPr>
        <w:t xml:space="preserve">A jaké auto dostanete? Obecně platí, že můžete požadovat podobný komfort, jaký jste měli před nehodou. Měli byste tedy dostat auto v podobné kategorii. Určitě nepočítejte s tím, že si náhradním vozem nějak výrazně „polepšíte“. Vždy záleží na </w:t>
      </w:r>
      <w:r>
        <w:rPr>
          <w:color w:val="000000"/>
          <w:sz w:val="20"/>
          <w:szCs w:val="20"/>
        </w:rPr>
        <w:t xml:space="preserve">aktuálních možnostech </w:t>
      </w:r>
      <w:r w:rsidRPr="00297079">
        <w:rPr>
          <w:color w:val="000000"/>
          <w:sz w:val="20"/>
          <w:szCs w:val="20"/>
        </w:rPr>
        <w:t>půjčovny. Pojišťovny za tímto účelem spolupracují se soukromými půjčovnami a firmami, kde se postarají nejen o zapůjčení vozidla hrazeného z povinného ručení, ale také o odtah a servis vašeho bouraného vozu nebo komunikaci s pojišťovnou.</w:t>
      </w:r>
    </w:p>
    <w:p w14:paraId="249F91E7" w14:textId="77777777" w:rsidR="00297079" w:rsidRDefault="00297079">
      <w:pPr>
        <w:rPr>
          <w:color w:val="000000"/>
          <w:sz w:val="20"/>
          <w:szCs w:val="20"/>
        </w:rPr>
      </w:pPr>
    </w:p>
    <w:p w14:paraId="120C52F4" w14:textId="77777777" w:rsidR="00297079" w:rsidRPr="00297079" w:rsidRDefault="00297079" w:rsidP="00297079">
      <w:pPr>
        <w:rPr>
          <w:b/>
          <w:bCs/>
          <w:sz w:val="20"/>
          <w:szCs w:val="20"/>
        </w:rPr>
      </w:pPr>
      <w:r w:rsidRPr="00297079">
        <w:rPr>
          <w:b/>
          <w:bCs/>
          <w:sz w:val="20"/>
          <w:szCs w:val="20"/>
        </w:rPr>
        <w:t>Ušlý zisk a náhrada výdělku</w:t>
      </w:r>
    </w:p>
    <w:p w14:paraId="411B09AE" w14:textId="423EF8CA" w:rsidR="00297079" w:rsidRDefault="00297079" w:rsidP="00297079">
      <w:pPr>
        <w:rPr>
          <w:sz w:val="20"/>
          <w:szCs w:val="20"/>
        </w:rPr>
      </w:pPr>
      <w:r w:rsidRPr="00297079">
        <w:rPr>
          <w:sz w:val="20"/>
          <w:szCs w:val="20"/>
        </w:rPr>
        <w:t>Pokud jste se vlivem nehody dostali do pracovní neschopnosti, máte právo na kompenzaci ušlého zisku. Tento nárok trvá minimálně po dobu trvání pracovní neschopnosti, v případě trvalých následků, které zabraňují běžnému výkonu práce, ale může pokračovat i po jejím skončení. Běžný příjem se v tomto případě žádným způsobem nekrátí a náleží vám skutečně celých 100 % průměrné mzdy z období před nehodou. Pojišťovna tak vyplácí rozdíl mezi průměrnou mzdou a náhradami, které získáte v rámci nemocenské nebo od zaměstnavatele. U podnikatelů se výše počítá z daňového přiznání, případně i z faktur a dalších účetních dokladů.</w:t>
      </w:r>
    </w:p>
    <w:sectPr w:rsidR="00297079">
      <w:headerReference w:type="default" r:id="rId8"/>
      <w:footerReference w:type="default" r:id="rId9"/>
      <w:pgSz w:w="11909" w:h="16834"/>
      <w:pgMar w:top="1440" w:right="1440" w:bottom="1440" w:left="1417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058AD" w14:textId="77777777" w:rsidR="00031172" w:rsidRDefault="00031172">
      <w:pPr>
        <w:spacing w:line="240" w:lineRule="auto"/>
      </w:pPr>
      <w:r>
        <w:separator/>
      </w:r>
    </w:p>
  </w:endnote>
  <w:endnote w:type="continuationSeparator" w:id="0">
    <w:p w14:paraId="7F69D20B" w14:textId="77777777" w:rsidR="00031172" w:rsidRDefault="000311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27E9B" w14:textId="77777777" w:rsidR="00244E30" w:rsidRDefault="00244E3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077D01" w14:textId="77777777" w:rsidR="00031172" w:rsidRDefault="00031172">
      <w:pPr>
        <w:spacing w:line="240" w:lineRule="auto"/>
      </w:pPr>
      <w:r>
        <w:separator/>
      </w:r>
    </w:p>
  </w:footnote>
  <w:footnote w:type="continuationSeparator" w:id="0">
    <w:p w14:paraId="6875B957" w14:textId="77777777" w:rsidR="00031172" w:rsidRDefault="0003117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846EF" w14:textId="77777777" w:rsidR="00244E3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color w:val="000000"/>
      </w:rPr>
      <w:tab/>
    </w:r>
    <w:r>
      <w:rPr>
        <w:color w:val="000000"/>
      </w:rPr>
      <w:tab/>
      <w:t xml:space="preserve"> </w:t>
    </w:r>
    <w:r>
      <w:rPr>
        <w:noProof/>
        <w:color w:val="000000"/>
      </w:rPr>
      <w:drawing>
        <wp:inline distT="0" distB="0" distL="114300" distR="114300" wp14:anchorId="5819BC58" wp14:editId="6E5B6158">
          <wp:extent cx="1514475" cy="542687"/>
          <wp:effectExtent l="0" t="0" r="0" b="0"/>
          <wp:docPr id="186012913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14475" cy="54268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A6941"/>
    <w:multiLevelType w:val="hybridMultilevel"/>
    <w:tmpl w:val="5F524B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0126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4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E30"/>
    <w:rsid w:val="00031172"/>
    <w:rsid w:val="000F6A99"/>
    <w:rsid w:val="00136766"/>
    <w:rsid w:val="001F1AB0"/>
    <w:rsid w:val="0023607F"/>
    <w:rsid w:val="00244E30"/>
    <w:rsid w:val="00297079"/>
    <w:rsid w:val="002C26BB"/>
    <w:rsid w:val="002E100A"/>
    <w:rsid w:val="00324EBF"/>
    <w:rsid w:val="003E4DB3"/>
    <w:rsid w:val="004E305E"/>
    <w:rsid w:val="005E4A6B"/>
    <w:rsid w:val="00607BFD"/>
    <w:rsid w:val="007359F3"/>
    <w:rsid w:val="00786879"/>
    <w:rsid w:val="007A1134"/>
    <w:rsid w:val="007A4A67"/>
    <w:rsid w:val="00867486"/>
    <w:rsid w:val="008E768C"/>
    <w:rsid w:val="00907FA2"/>
    <w:rsid w:val="00967403"/>
    <w:rsid w:val="009B3164"/>
    <w:rsid w:val="00A47AFB"/>
    <w:rsid w:val="00B01C07"/>
    <w:rsid w:val="00B30D73"/>
    <w:rsid w:val="00BA19D2"/>
    <w:rsid w:val="00C5120C"/>
    <w:rsid w:val="00C876C7"/>
    <w:rsid w:val="00F95FE4"/>
    <w:rsid w:val="00FB548B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0B17290"/>
  <w15:docId w15:val="{2629EA18-764C-2A4D-93F8-5D1353E01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2">
    <w:name w:val="2"/>
    <w:basedOn w:val="TableNormal1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1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Revize">
    <w:name w:val="Revision"/>
    <w:hidden/>
    <w:uiPriority w:val="99"/>
    <w:semiHidden/>
    <w:rsid w:val="00A10B5F"/>
    <w:pPr>
      <w:spacing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A10B5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10B5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10B5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10B5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10B5F"/>
    <w:rPr>
      <w:b/>
      <w:bCs/>
      <w:sz w:val="20"/>
      <w:szCs w:val="20"/>
    </w:rPr>
  </w:style>
  <w:style w:type="paragraph" w:customStyle="1" w:styleId="Normal0">
    <w:name w:val="Normal0"/>
    <w:basedOn w:val="Normln"/>
    <w:uiPriority w:val="1"/>
    <w:qFormat/>
    <w:rsid w:val="60F690BA"/>
  </w:style>
  <w:style w:type="table" w:styleId="Mkatabulky">
    <w:name w:val="Table Grid"/>
    <w:basedOn w:val="Normlntabulka"/>
    <w:uiPriority w:val="59"/>
    <w:rsid w:val="00FB4123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82DD4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82DD4"/>
  </w:style>
  <w:style w:type="paragraph" w:styleId="Zpat">
    <w:name w:val="footer"/>
    <w:basedOn w:val="Normln"/>
    <w:link w:val="ZpatChar"/>
    <w:uiPriority w:val="99"/>
    <w:unhideWhenUsed/>
    <w:rsid w:val="00D82DD4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82DD4"/>
  </w:style>
  <w:style w:type="character" w:customStyle="1" w:styleId="apple-converted-space">
    <w:name w:val="apple-converted-space"/>
    <w:basedOn w:val="Standardnpsmoodstavce"/>
    <w:rsid w:val="000A484A"/>
  </w:style>
  <w:style w:type="character" w:styleId="Hypertextovodkaz">
    <w:name w:val="Hyperlink"/>
    <w:basedOn w:val="Standardnpsmoodstavce"/>
    <w:uiPriority w:val="99"/>
    <w:unhideWhenUsed/>
    <w:rsid w:val="000A484A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8022F"/>
    <w:rPr>
      <w:color w:val="800080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E1D97"/>
    <w:rPr>
      <w:color w:val="605E5C"/>
      <w:shd w:val="clear" w:color="auto" w:fill="E1DFDD"/>
    </w:rPr>
  </w:style>
  <w:style w:type="character" w:customStyle="1" w:styleId="apple-tab-span">
    <w:name w:val="apple-tab-span"/>
    <w:basedOn w:val="Standardnpsmoodstavce"/>
    <w:rsid w:val="0059629B"/>
  </w:style>
  <w:style w:type="paragraph" w:styleId="Normlnweb">
    <w:name w:val="Normal (Web)"/>
    <w:basedOn w:val="Normln"/>
    <w:uiPriority w:val="99"/>
    <w:unhideWhenUsed/>
    <w:rsid w:val="006201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iln">
    <w:name w:val="Strong"/>
    <w:basedOn w:val="Standardnpsmoodstavce"/>
    <w:uiPriority w:val="22"/>
    <w:qFormat/>
    <w:rsid w:val="004001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6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096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3031937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3664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65316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53761853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206513323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207848027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21234501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53053142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996804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120652820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7208124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13287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77512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60053033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68840612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166416423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403688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112993505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200103809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2741579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1743444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136428723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619598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171045421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201256364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62720427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4918505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195331647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45871899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14392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M8i/5f32qekqPeGM5TR3j6x7dQ==">CgMxLjA4AHIhMWtiZzF4MW43RGxpUFZlbmpDZjhTM1MwWF9CQnpjSk5X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698</Words>
  <Characters>4021</Characters>
  <Application>Microsoft Office Word</Application>
  <DocSecurity>0</DocSecurity>
  <Lines>63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ASPEN.PR</dc:creator>
  <cp:lastModifiedBy>Michal Hoblík</cp:lastModifiedBy>
  <cp:revision>8</cp:revision>
  <cp:lastPrinted>2025-03-06T17:47:00Z</cp:lastPrinted>
  <dcterms:created xsi:type="dcterms:W3CDTF">2025-03-06T17:22:00Z</dcterms:created>
  <dcterms:modified xsi:type="dcterms:W3CDTF">2025-03-10T11:43:00Z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0x0101000D5BA5293DBE084EBC0EC1655A16A59D</vt:lpwstr>
  </property>
</Properties>
</file>