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A93BF" w14:textId="7822AA89" w:rsidR="00593674" w:rsidRPr="00593674" w:rsidRDefault="00593674" w:rsidP="00593674">
      <w:pPr>
        <w:jc w:val="center"/>
        <w:rPr>
          <w:b/>
          <w:bCs/>
          <w:sz w:val="28"/>
          <w:szCs w:val="28"/>
        </w:rPr>
      </w:pPr>
      <w:r w:rsidRPr="00593674">
        <w:rPr>
          <w:b/>
          <w:bCs/>
          <w:sz w:val="28"/>
          <w:szCs w:val="28"/>
        </w:rPr>
        <w:t>Podíl obnovitelných zdrojů energie v Č</w:t>
      </w:r>
      <w:r w:rsidR="00AE0CEA">
        <w:rPr>
          <w:b/>
          <w:bCs/>
          <w:sz w:val="28"/>
          <w:szCs w:val="28"/>
        </w:rPr>
        <w:t>R</w:t>
      </w:r>
      <w:r w:rsidRPr="00593674">
        <w:rPr>
          <w:b/>
          <w:bCs/>
          <w:sz w:val="28"/>
          <w:szCs w:val="28"/>
        </w:rPr>
        <w:t xml:space="preserve"> by měl být do roku 2030 </w:t>
      </w:r>
      <w:r w:rsidR="00AE0CEA">
        <w:rPr>
          <w:b/>
          <w:bCs/>
          <w:sz w:val="28"/>
          <w:szCs w:val="28"/>
        </w:rPr>
        <w:br/>
      </w:r>
      <w:r w:rsidRPr="00593674">
        <w:rPr>
          <w:b/>
          <w:bCs/>
          <w:sz w:val="28"/>
          <w:szCs w:val="28"/>
        </w:rPr>
        <w:t>třicet procent</w:t>
      </w:r>
      <w:r w:rsidR="00AE0CEA">
        <w:rPr>
          <w:b/>
          <w:bCs/>
          <w:sz w:val="28"/>
          <w:szCs w:val="28"/>
        </w:rPr>
        <w:t>. Nový zákon urychluje povolovací proces</w:t>
      </w:r>
    </w:p>
    <w:p w14:paraId="7EE14927" w14:textId="64F53331" w:rsidR="00DF009A" w:rsidRPr="00593674" w:rsidRDefault="008A616D" w:rsidP="005365F8">
      <w:pPr>
        <w:rPr>
          <w:b/>
          <w:bCs/>
        </w:rPr>
      </w:pPr>
      <w:r w:rsidRPr="008A616D">
        <w:rPr>
          <w:b/>
          <w:bCs/>
        </w:rPr>
        <w:t xml:space="preserve">Praha </w:t>
      </w:r>
      <w:r w:rsidR="00DF009A">
        <w:rPr>
          <w:b/>
          <w:bCs/>
        </w:rPr>
        <w:t>14.</w:t>
      </w:r>
      <w:r w:rsidRPr="008A616D">
        <w:rPr>
          <w:b/>
          <w:bCs/>
        </w:rPr>
        <w:t xml:space="preserve"> </w:t>
      </w:r>
      <w:r w:rsidR="00E75B59">
        <w:rPr>
          <w:b/>
          <w:bCs/>
        </w:rPr>
        <w:t>března</w:t>
      </w:r>
      <w:r w:rsidRPr="008A616D">
        <w:rPr>
          <w:b/>
          <w:bCs/>
        </w:rPr>
        <w:t xml:space="preserve"> 2025 </w:t>
      </w:r>
      <w:r w:rsidR="00DE4D35">
        <w:rPr>
          <w:b/>
          <w:bCs/>
        </w:rPr>
        <w:t>–</w:t>
      </w:r>
      <w:r>
        <w:t xml:space="preserve"> </w:t>
      </w:r>
      <w:r w:rsidR="00DF009A" w:rsidRPr="00DF009A">
        <w:rPr>
          <w:b/>
          <w:bCs/>
        </w:rPr>
        <w:t>Č</w:t>
      </w:r>
      <w:r w:rsidR="00AE0CEA">
        <w:rPr>
          <w:b/>
          <w:bCs/>
        </w:rPr>
        <w:t>esko</w:t>
      </w:r>
      <w:r w:rsidR="00DF009A" w:rsidRPr="00DF009A">
        <w:rPr>
          <w:b/>
          <w:bCs/>
        </w:rPr>
        <w:t xml:space="preserve"> patří k nejpomalejším zemím v Evropě v povolování výstavby fotovoltaických a větrných elektráren, což může trvat až deset let. Vláda nyní schválila zákon, který zkracuje povolovací proces na maximálně jeden rok v akceleračních zónách a na dva roky mimo ně. Cílem je zvýšit podíl obnovitelných zdrojů energie v Česku na 30 % do roku 2030.</w:t>
      </w:r>
    </w:p>
    <w:p w14:paraId="255D9C2D" w14:textId="28F8EEAE" w:rsidR="00DF009A" w:rsidRPr="005C1B88" w:rsidRDefault="00DF009A" w:rsidP="00DF009A">
      <w:r>
        <w:t>„</w:t>
      </w:r>
      <w:r w:rsidRPr="00DF009A">
        <w:t>Nový zákon o zrychlení rozvoje obnovitelných zdrojů energie (OZE), který ve středu schválila vláda, má přinést změny. Klíčovou novinkou je zkrácení doby potřebné k získání povolení – v tzv. akceleračních zónách maximálně na jeden rok a mimo tyto oblasti nejdéle na dva roky</w:t>
      </w:r>
      <w:r>
        <w:t>,“ říká Lukáš Kaňok ze společnosti Kalkulátor.cz a dodává: „</w:t>
      </w:r>
      <w:r w:rsidRPr="00DF009A">
        <w:t>V akceleračních zónách bude schvalování OZE probíhat v jednodušším režimu. Tyto zóny budou předem určeny jako vhodné lokality pro výstavbu větrných nebo solárních elektráren. Kromě nových projektů v oblasti obnovitelných zdrojů zde bude možné povolovat i související infrastrukturu.</w:t>
      </w:r>
      <w:r>
        <w:t>“</w:t>
      </w:r>
    </w:p>
    <w:p w14:paraId="417BDE92" w14:textId="3A40E7B7" w:rsidR="00DF009A" w:rsidRDefault="00DF009A" w:rsidP="00DF009A">
      <w:r w:rsidRPr="00DF009A">
        <w:t>Vymezení akceleračních oblastí bude probíhat na třech úrovních. Konkrétně se bude určovat v územních plánech obcí, v zásadách územního rozvoje jednotlivých krajů a na celostátní úrovni prostřednictvím územního rozvojového plánu. Každá akcelerační oblast bude mít stanovené územní opatření, které určí podrobné podmínky a kritéria pro výstavbu.</w:t>
      </w:r>
    </w:p>
    <w:p w14:paraId="2F865753" w14:textId="19A23453" w:rsidR="00593674" w:rsidRDefault="00593674" w:rsidP="00DF009A">
      <w:r w:rsidRPr="00593674">
        <w:t>Maximální délka řízení o povolení výstavby OZE v akceleračních zónách by neměla překročit 60 dní od podání žádosti. U menších fotovoltaických elektráren s výkonem do 100 kW je navrhována ještě kratší lhůta – pouze 30 dní. Zásadní novinkou je zavedení principu tzv. fikce souhlasu, což znamená, že pokud by úřad nerozhodl ve stanoveném termínu, žádost by byla automaticky považována za schválenou.</w:t>
      </w:r>
    </w:p>
    <w:p w14:paraId="7AC6D45B" w14:textId="769E72D5" w:rsidR="00DF009A" w:rsidRDefault="00593674" w:rsidP="00DF009A">
      <w:r>
        <w:t xml:space="preserve">„Kroky státu v této oblasti jsou správným směrem. </w:t>
      </w:r>
      <w:r w:rsidRPr="00593674">
        <w:t>Za poslední čtyři roky se fotovoltaické elektrárny budují převážně na střechách rodinných domů a firem, což umožnily úpravy energetického zákona známé jako lex OZE I a lex OZE II. První z těchto novel</w:t>
      </w:r>
      <w:r>
        <w:t xml:space="preserve"> </w:t>
      </w:r>
      <w:r w:rsidRPr="00593674">
        <w:t>zvýšila hranici instalovaného výkonu, od které je nutné získat licenci pro výrobu elektřiny, z 10 kW na 50 kW. Zároveň zrušila povinnost stavebního povolení či ohlášení pro OZE do 50 kW a stanovila, že obnovitelné zdroje energie s výkonem nad 1 MW jsou považovány za stavby ve veřejném zájmu.</w:t>
      </w:r>
      <w:r>
        <w:t xml:space="preserve"> Mám radost i z toho, že tyto směry pomáhají i chytřejšímu hospodaření s elektřinou, kdy při využití bateriových úložišť není energie zbytečně spalována nazmar a také s dá e</w:t>
      </w:r>
      <w:r w:rsidR="00AE0CEA">
        <w:t>fektivněji využívat například sluneční energie. Stejně tak poroste podíl chytrých řešení, kdy například baterie bude</w:t>
      </w:r>
      <w:r w:rsidR="00AE0CEA" w:rsidRPr="00AE0CEA">
        <w:t xml:space="preserve"> nabíjena a vybíjena v nejvhodnější chvíli podle cen na spotovém trhu</w:t>
      </w:r>
      <w:r w:rsidR="00AE0CEA">
        <w:t>,“</w:t>
      </w:r>
      <w:r w:rsidR="00841602">
        <w:t xml:space="preserve"> </w:t>
      </w:r>
      <w:r w:rsidR="0016766C">
        <w:t xml:space="preserve">říká Pavel Bursa ze společnosti </w:t>
      </w:r>
      <w:proofErr w:type="spellStart"/>
      <w:r w:rsidR="0016766C">
        <w:t>Resacs</w:t>
      </w:r>
      <w:proofErr w:type="spellEnd"/>
      <w:r w:rsidR="00AE0CEA">
        <w:t>.</w:t>
      </w:r>
    </w:p>
    <w:p w14:paraId="68A4841D" w14:textId="2DB9CE85" w:rsidR="00AE0CEA" w:rsidRPr="00DF009A" w:rsidRDefault="00AE0CEA" w:rsidP="00AE0CEA">
      <w:r w:rsidRPr="00593674">
        <w:t>Stát plánuje v nadcházejících letech výrazně zvýšit podíl obnovitelných zdrojů energie. V současnosti tvoří přibližně 19 % celkové výroby. Podle Vnitrostátního plánu pro energetiku a klima, který byl schválen minulý rok, by tento podíl měl do roku 2030 dosáhnout minimálně 30 %.</w:t>
      </w:r>
    </w:p>
    <w:p w14:paraId="4C29C30D" w14:textId="0A6D2E9F" w:rsidR="005365F8" w:rsidRDefault="005365F8" w:rsidP="005365F8"/>
    <w:sectPr w:rsidR="00536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74900"/>
    <w:rsid w:val="00085B31"/>
    <w:rsid w:val="000B5237"/>
    <w:rsid w:val="000C3A52"/>
    <w:rsid w:val="0016766C"/>
    <w:rsid w:val="001A3C0D"/>
    <w:rsid w:val="001B7BDB"/>
    <w:rsid w:val="0024177F"/>
    <w:rsid w:val="003A3B53"/>
    <w:rsid w:val="0048577D"/>
    <w:rsid w:val="005365F8"/>
    <w:rsid w:val="00593674"/>
    <w:rsid w:val="005C1B88"/>
    <w:rsid w:val="005D01AE"/>
    <w:rsid w:val="005E21E7"/>
    <w:rsid w:val="005E555B"/>
    <w:rsid w:val="005E67E9"/>
    <w:rsid w:val="00693BE2"/>
    <w:rsid w:val="006E7C07"/>
    <w:rsid w:val="007173B4"/>
    <w:rsid w:val="00781108"/>
    <w:rsid w:val="007843A2"/>
    <w:rsid w:val="007F0AAD"/>
    <w:rsid w:val="00841602"/>
    <w:rsid w:val="008903BB"/>
    <w:rsid w:val="008A616D"/>
    <w:rsid w:val="008E768C"/>
    <w:rsid w:val="00901E9F"/>
    <w:rsid w:val="00991D57"/>
    <w:rsid w:val="00A86EBC"/>
    <w:rsid w:val="00AE0CEA"/>
    <w:rsid w:val="00B7564E"/>
    <w:rsid w:val="00BB0B44"/>
    <w:rsid w:val="00BD4817"/>
    <w:rsid w:val="00C01197"/>
    <w:rsid w:val="00C62F90"/>
    <w:rsid w:val="00DB4BBD"/>
    <w:rsid w:val="00DE4D35"/>
    <w:rsid w:val="00DF009A"/>
    <w:rsid w:val="00E56C9F"/>
    <w:rsid w:val="00E70836"/>
    <w:rsid w:val="00E75B59"/>
    <w:rsid w:val="00F42AC2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2617</Characters>
  <Application>Microsoft Office Word</Application>
  <DocSecurity>0</DocSecurity>
  <Lines>41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2</cp:revision>
  <dcterms:created xsi:type="dcterms:W3CDTF">2025-03-14T10:48:00Z</dcterms:created>
  <dcterms:modified xsi:type="dcterms:W3CDTF">2025-03-14T10:48:00Z</dcterms:modified>
</cp:coreProperties>
</file>