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99990" w14:textId="7B71ADA8" w:rsidR="00F75E04" w:rsidRPr="003E5CD7" w:rsidRDefault="00F75E04" w:rsidP="002E1949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1E5F1F6" w14:textId="3D06FCBA" w:rsidR="00CD48F3" w:rsidRDefault="00CD48F3" w:rsidP="00CD48F3">
      <w:pPr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CD48F3">
        <w:rPr>
          <w:rFonts w:asciiTheme="minorHAnsi" w:hAnsiTheme="minorHAnsi" w:cstheme="minorHAnsi"/>
          <w:b/>
          <w:bCs/>
          <w:color w:val="000000"/>
          <w:sz w:val="28"/>
          <w:szCs w:val="28"/>
        </w:rPr>
        <w:t>Zkušební doba dostává nová pravidla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: a</w:t>
      </w:r>
      <w:r w:rsidRPr="00CD48F3">
        <w:rPr>
          <w:rFonts w:asciiTheme="minorHAnsi" w:hAnsiTheme="minorHAnsi" w:cstheme="minorHAnsi"/>
          <w:b/>
          <w:bCs/>
          <w:color w:val="000000"/>
          <w:sz w:val="28"/>
          <w:szCs w:val="28"/>
        </w:rPr>
        <w:t>ž 8 měsíců a možnost prodloužení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.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br/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br/>
      </w:r>
      <w:r w:rsidRPr="00CD48F3">
        <w:rPr>
          <w:rFonts w:asciiTheme="minorHAnsi" w:hAnsiTheme="minorHAnsi" w:cstheme="minorHAnsi"/>
          <w:b/>
          <w:bCs/>
          <w:color w:val="000000"/>
          <w:sz w:val="28"/>
          <w:szCs w:val="28"/>
        </w:rPr>
        <w:t>Jak z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 novinky mohou zaměstnavatelé i zaměstnanci</w:t>
      </w:r>
      <w:r w:rsidRPr="00CD48F3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těžit 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a na co </w:t>
      </w:r>
      <w:r w:rsidRPr="00CD48F3">
        <w:rPr>
          <w:rFonts w:asciiTheme="minorHAnsi" w:hAnsiTheme="minorHAnsi" w:cstheme="minorHAnsi"/>
          <w:b/>
          <w:bCs/>
          <w:color w:val="000000"/>
          <w:sz w:val="28"/>
          <w:szCs w:val="28"/>
        </w:rPr>
        <w:t>si dát pozor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?</w:t>
      </w:r>
    </w:p>
    <w:p w14:paraId="0980DEE6" w14:textId="77777777" w:rsidR="00CD48F3" w:rsidRDefault="00CD48F3" w:rsidP="006A571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5418CCD" w14:textId="4AE75120" w:rsidR="00CD48F3" w:rsidRPr="006A000D" w:rsidRDefault="003F77BB" w:rsidP="006A000D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A55BF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EB494D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581241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6A000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CD48F3">
        <w:rPr>
          <w:rFonts w:asciiTheme="minorHAnsi" w:hAnsiTheme="minorHAnsi" w:cstheme="minorHAnsi"/>
          <w:b/>
          <w:bCs/>
          <w:sz w:val="22"/>
          <w:szCs w:val="22"/>
        </w:rPr>
        <w:t>května</w:t>
      </w:r>
      <w:r w:rsidRPr="009A55BF">
        <w:rPr>
          <w:rFonts w:asciiTheme="minorHAnsi" w:hAnsiTheme="minorHAnsi" w:cstheme="minorHAnsi"/>
          <w:b/>
          <w:bCs/>
          <w:sz w:val="22"/>
          <w:szCs w:val="22"/>
        </w:rPr>
        <w:t xml:space="preserve"> 2025 </w:t>
      </w:r>
      <w:r w:rsidR="00545B32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C63D7A" w:rsidRPr="009A55B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D48F3" w:rsidRPr="00CD48F3">
        <w:rPr>
          <w:rFonts w:asciiTheme="minorHAnsi" w:hAnsiTheme="minorHAnsi" w:cstheme="minorHAnsi"/>
          <w:b/>
          <w:bCs/>
          <w:color w:val="000000"/>
          <w:sz w:val="22"/>
          <w:szCs w:val="22"/>
        </w:rPr>
        <w:t>Od začátku června přináší novela zákoníku práce výrazné změny v oblasti zkušební doby. U běžných zaměstnanců může nově trvat až čtyři měsíce, u vedoucích pracovníků dokonce až osm měsíců.</w:t>
      </w:r>
    </w:p>
    <w:p w14:paraId="3B35961C" w14:textId="77777777" w:rsidR="007F3BEA" w:rsidRDefault="007F3BEA" w:rsidP="002E1949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3589DC66" w14:textId="647B3B92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CD48F3">
        <w:rPr>
          <w:rFonts w:asciiTheme="minorHAnsi" w:hAnsiTheme="minorHAnsi" w:cstheme="minorHAnsi"/>
          <w:color w:val="000000"/>
          <w:sz w:val="22"/>
          <w:szCs w:val="22"/>
        </w:rPr>
        <w:t>Nově bude možné zkušební dobu prodloužit dodatečnou dohodou, a to až do zákonem stanoveného maxima. Zároveň novela zavádí přesná pravidla pro situace, kdy se zkušební doba automaticky prodlužuje například kvůli překážkám v práci či čerpání dovolené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říká </w:t>
      </w:r>
      <w:r w:rsidRPr="00EB494D">
        <w:rPr>
          <w:rFonts w:asciiTheme="minorHAnsi" w:hAnsiTheme="minorHAnsi" w:cstheme="minorHAnsi"/>
          <w:color w:val="000000"/>
          <w:sz w:val="22"/>
          <w:szCs w:val="22"/>
        </w:rPr>
        <w:t xml:space="preserve">Anna </w:t>
      </w:r>
      <w:proofErr w:type="spellStart"/>
      <w:r w:rsidRPr="00EB494D">
        <w:rPr>
          <w:rFonts w:asciiTheme="minorHAnsi" w:hAnsiTheme="minorHAnsi" w:cstheme="minorHAnsi"/>
          <w:color w:val="000000"/>
          <w:sz w:val="22"/>
          <w:szCs w:val="22"/>
        </w:rPr>
        <w:t>Kevorkyan</w:t>
      </w:r>
      <w:proofErr w:type="spellEnd"/>
      <w:r w:rsidRPr="00EB494D">
        <w:rPr>
          <w:rFonts w:asciiTheme="minorHAnsi" w:hAnsiTheme="minorHAnsi" w:cstheme="minorHAnsi"/>
          <w:color w:val="000000"/>
          <w:sz w:val="22"/>
          <w:szCs w:val="22"/>
        </w:rPr>
        <w:t>, CEO pracovního portálu JenPr</w:t>
      </w:r>
      <w:r>
        <w:rPr>
          <w:rFonts w:asciiTheme="minorHAnsi" w:hAnsiTheme="minorHAnsi" w:cstheme="minorHAnsi"/>
          <w:color w:val="000000"/>
          <w:sz w:val="22"/>
          <w:szCs w:val="22"/>
        </w:rPr>
        <w:t>á</w:t>
      </w:r>
      <w:r w:rsidRPr="00EB494D">
        <w:rPr>
          <w:rFonts w:asciiTheme="minorHAnsi" w:hAnsiTheme="minorHAnsi" w:cstheme="minorHAnsi"/>
          <w:color w:val="000000"/>
          <w:sz w:val="22"/>
          <w:szCs w:val="22"/>
        </w:rPr>
        <w:t>ce.cz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a dodává: „</w:t>
      </w:r>
      <w:r w:rsidRPr="00CD48F3">
        <w:rPr>
          <w:rFonts w:asciiTheme="minorHAnsi" w:hAnsiTheme="minorHAnsi" w:cstheme="minorHAnsi"/>
          <w:color w:val="000000"/>
          <w:sz w:val="22"/>
          <w:szCs w:val="22"/>
        </w:rPr>
        <w:t>Zkušební doba hraje v pracovním právu důležitou roli. Umožňuje totiž oběma stranám – zaměstnavateli i zaměstnanci – snadnější ukončení pracovního poměru bez nutnosti uvádění důvodu. Pracovní poměr v takovém případě končí dnem, kdy je druhé straně doručeno písemné zrušení, pokud není uvedeno jiné datum.</w:t>
      </w:r>
      <w:r>
        <w:rPr>
          <w:rFonts w:asciiTheme="minorHAnsi" w:hAnsiTheme="minorHAnsi" w:cstheme="minorHAnsi"/>
          <w:color w:val="000000"/>
          <w:sz w:val="22"/>
          <w:szCs w:val="22"/>
        </w:rPr>
        <w:t>“</w:t>
      </w:r>
    </w:p>
    <w:p w14:paraId="04D91604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12648028" w14:textId="18F3E477" w:rsidR="00CD48F3" w:rsidRDefault="00CD48F3" w:rsidP="002E1949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CD48F3">
        <w:rPr>
          <w:rFonts w:asciiTheme="minorHAnsi" w:hAnsiTheme="minorHAnsi" w:cstheme="minorHAnsi"/>
          <w:color w:val="000000"/>
          <w:sz w:val="22"/>
          <w:szCs w:val="22"/>
        </w:rPr>
        <w:t>Zatímco běžné výpovědi může zaměstnavatel podat jen z důvodů stanovených zákonem, zkušební doba poskytuje větší flexibilitu, a proto je pro zaměstnavatele často výhodná.</w:t>
      </w:r>
    </w:p>
    <w:p w14:paraId="3FAEC406" w14:textId="77777777" w:rsidR="00CD48F3" w:rsidRDefault="00CD48F3" w:rsidP="002E1949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3504FAE7" w14:textId="77777777" w:rsidR="00CD48F3" w:rsidRPr="00CD48F3" w:rsidRDefault="00CD48F3" w:rsidP="00CD48F3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D48F3">
        <w:rPr>
          <w:rFonts w:asciiTheme="minorHAnsi" w:hAnsiTheme="minorHAnsi" w:cstheme="minorHAnsi"/>
          <w:b/>
          <w:bCs/>
          <w:color w:val="000000"/>
          <w:sz w:val="22"/>
          <w:szCs w:val="22"/>
        </w:rPr>
        <w:t>Delší zkušební doba podle nové úpravy</w:t>
      </w:r>
    </w:p>
    <w:p w14:paraId="1B1A3DB2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58BD9DF8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CD48F3">
        <w:rPr>
          <w:rFonts w:asciiTheme="minorHAnsi" w:hAnsiTheme="minorHAnsi" w:cstheme="minorHAnsi"/>
          <w:color w:val="000000"/>
          <w:sz w:val="22"/>
          <w:szCs w:val="22"/>
        </w:rPr>
        <w:t>Maximální délka zkušební doby se prodlužuje – z dosavadních tří na čtyři měsíce, a u vedoucích zaměstnanců ze šesti na osm. Nadále však platí, že zkušební doba nesmí přesáhnout polovinu sjednané doby trvání pracovního poměru. Například u smlouvy na dobu určitou v délce jednoho roku nelze sjednat zkušební dobu delší než šest měsíců.</w:t>
      </w:r>
    </w:p>
    <w:p w14:paraId="7D6217CB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352FFFED" w14:textId="77777777" w:rsid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CD48F3">
        <w:rPr>
          <w:rFonts w:asciiTheme="minorHAnsi" w:hAnsiTheme="minorHAnsi" w:cstheme="minorHAnsi"/>
          <w:color w:val="000000"/>
          <w:sz w:val="22"/>
          <w:szCs w:val="22"/>
        </w:rPr>
        <w:t>Tato hranice se přitom posuzuje podle počtu kalendářních dnů, nikoli pouze podle měsíců. Při jejich nestejné délce může být tedy potřeba přesně počítat, aby sjednaná zkušební doba odpovídala zákonným limitům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</w:t>
      </w:r>
      <w:r w:rsidRPr="009A55BF">
        <w:rPr>
          <w:rFonts w:asciiTheme="minorHAnsi" w:hAnsiTheme="minorHAnsi" w:cstheme="minorHAnsi"/>
          <w:color w:val="000000"/>
          <w:sz w:val="22"/>
          <w:szCs w:val="22"/>
        </w:rPr>
        <w:t xml:space="preserve">říká Jana </w:t>
      </w:r>
      <w:proofErr w:type="spellStart"/>
      <w:r w:rsidRPr="009A55BF">
        <w:rPr>
          <w:rFonts w:asciiTheme="minorHAnsi" w:hAnsiTheme="minorHAnsi" w:cstheme="minorHAnsi"/>
          <w:color w:val="000000"/>
          <w:sz w:val="22"/>
          <w:szCs w:val="22"/>
        </w:rPr>
        <w:t>Jáčová</w:t>
      </w:r>
      <w:proofErr w:type="spellEnd"/>
      <w:r w:rsidRPr="009A55BF">
        <w:rPr>
          <w:rFonts w:asciiTheme="minorHAnsi" w:hAnsiTheme="minorHAnsi" w:cstheme="minorHAnsi"/>
          <w:color w:val="000000"/>
          <w:sz w:val="22"/>
          <w:szCs w:val="22"/>
        </w:rPr>
        <w:t xml:space="preserve"> z UOL Účetnictví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29021BF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1E6B818B" w14:textId="77777777" w:rsidR="00CD48F3" w:rsidRPr="00CD48F3" w:rsidRDefault="00CD48F3" w:rsidP="00CD48F3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D48F3">
        <w:rPr>
          <w:rFonts w:asciiTheme="minorHAnsi" w:hAnsiTheme="minorHAnsi" w:cstheme="minorHAnsi"/>
          <w:b/>
          <w:bCs/>
          <w:color w:val="000000"/>
          <w:sz w:val="22"/>
          <w:szCs w:val="22"/>
        </w:rPr>
        <w:t>Možnost dodatečného prodloužení zkušební doby</w:t>
      </w:r>
    </w:p>
    <w:p w14:paraId="1D556D37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714BA7E6" w14:textId="7B81D3FF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CD48F3">
        <w:rPr>
          <w:rFonts w:asciiTheme="minorHAnsi" w:hAnsiTheme="minorHAnsi" w:cstheme="minorHAnsi"/>
          <w:color w:val="000000"/>
          <w:sz w:val="22"/>
          <w:szCs w:val="22"/>
        </w:rPr>
        <w:t>Zkušební dobu je i nadále nutné sjednat písemně, a to nejpozději při vzniku pracovního poměru. Nově ale bude možné ji po vzájemné dohodě zaměstnance a zaměstnavatele dodatečně prodloužit – maximálně však do zákonem stanovené délky. Například pokud byla původně sjednána dvouměsíční zkušební doba, lze ji dodatkem prodloužit až na čtyři měsíce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říká </w:t>
      </w:r>
      <w:r w:rsidRPr="00EB494D">
        <w:rPr>
          <w:rFonts w:asciiTheme="minorHAnsi" w:hAnsiTheme="minorHAnsi" w:cstheme="minorHAnsi"/>
          <w:color w:val="000000"/>
          <w:sz w:val="22"/>
          <w:szCs w:val="22"/>
        </w:rPr>
        <w:t xml:space="preserve">Anna </w:t>
      </w:r>
      <w:proofErr w:type="spellStart"/>
      <w:r w:rsidRPr="00EB494D">
        <w:rPr>
          <w:rFonts w:asciiTheme="minorHAnsi" w:hAnsiTheme="minorHAnsi" w:cstheme="minorHAnsi"/>
          <w:color w:val="000000"/>
          <w:sz w:val="22"/>
          <w:szCs w:val="22"/>
        </w:rPr>
        <w:t>Kevorkyan</w:t>
      </w:r>
      <w:proofErr w:type="spellEnd"/>
      <w:r w:rsidRPr="00EB494D">
        <w:rPr>
          <w:rFonts w:asciiTheme="minorHAnsi" w:hAnsiTheme="minorHAnsi" w:cstheme="minorHAnsi"/>
          <w:color w:val="000000"/>
          <w:sz w:val="22"/>
          <w:szCs w:val="22"/>
        </w:rPr>
        <w:t>, CEO pracovního portálu JenPr</w:t>
      </w:r>
      <w:r>
        <w:rPr>
          <w:rFonts w:asciiTheme="minorHAnsi" w:hAnsiTheme="minorHAnsi" w:cstheme="minorHAnsi"/>
          <w:color w:val="000000"/>
          <w:sz w:val="22"/>
          <w:szCs w:val="22"/>
        </w:rPr>
        <w:t>á</w:t>
      </w:r>
      <w:r w:rsidRPr="00EB494D">
        <w:rPr>
          <w:rFonts w:asciiTheme="minorHAnsi" w:hAnsiTheme="minorHAnsi" w:cstheme="minorHAnsi"/>
          <w:color w:val="000000"/>
          <w:sz w:val="22"/>
          <w:szCs w:val="22"/>
        </w:rPr>
        <w:t>ce.cz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E752959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6FC032D7" w14:textId="77777777" w:rsidR="00CD48F3" w:rsidRPr="00CD48F3" w:rsidRDefault="00CD48F3" w:rsidP="00CD48F3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CD48F3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Prodlužování zkušební doby podle zákona</w:t>
      </w:r>
    </w:p>
    <w:p w14:paraId="3B6B5785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20095512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CD48F3">
        <w:rPr>
          <w:rFonts w:asciiTheme="minorHAnsi" w:hAnsiTheme="minorHAnsi" w:cstheme="minorHAnsi"/>
          <w:color w:val="000000"/>
          <w:sz w:val="22"/>
          <w:szCs w:val="22"/>
        </w:rPr>
        <w:t>Novela také výslovně stanoví, kdy se zkušební doba prodlužuje automaticky. Jde o případy, kdy zaměstnanec v jejím průběhu neodpracoval celou směnu – ať už kvůli dovolené, překážce v práci, nebo neomluvené absenci. Důležité je, že prodloužení se týká pouze pracovních dnů zaměstnance, nikoli kalendářních.</w:t>
      </w:r>
    </w:p>
    <w:p w14:paraId="21115F85" w14:textId="77777777" w:rsidR="00CD48F3" w:rsidRPr="00CD48F3" w:rsidRDefault="00CD48F3" w:rsidP="00CD48F3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70D629A6" w14:textId="34638CA1" w:rsidR="00C96C90" w:rsidRPr="009A55BF" w:rsidRDefault="00CD48F3" w:rsidP="00545B32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CD48F3">
        <w:rPr>
          <w:rFonts w:asciiTheme="minorHAnsi" w:hAnsiTheme="minorHAnsi" w:cstheme="minorHAnsi"/>
          <w:color w:val="000000"/>
          <w:sz w:val="22"/>
          <w:szCs w:val="22"/>
        </w:rPr>
        <w:t>Pokud tedy zaměstnanci během zkušební doby vypadnou například tři pracovní dny kvůli dovolené, zkušební doba se o tyto tři pracovní dny prodlouží. Pokud ale část směny odpracoval, k prodloužení nedochází.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CD48F3">
        <w:rPr>
          <w:rFonts w:asciiTheme="minorHAnsi" w:hAnsiTheme="minorHAnsi" w:cstheme="minorHAnsi"/>
          <w:color w:val="000000"/>
          <w:sz w:val="22"/>
          <w:szCs w:val="22"/>
        </w:rPr>
        <w:t>Změny se vztahují pouze na pracovní smlouvy uzavřené od data účinnosti novely. V případech, kdy byla zkušební doba sjednána před tímto datem, platí dosavadní právní úprava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dodává </w:t>
      </w:r>
      <w:r w:rsidRPr="009A55BF">
        <w:rPr>
          <w:rFonts w:asciiTheme="minorHAnsi" w:hAnsiTheme="minorHAnsi" w:cstheme="minorHAnsi"/>
          <w:color w:val="000000"/>
          <w:sz w:val="22"/>
          <w:szCs w:val="22"/>
        </w:rPr>
        <w:t xml:space="preserve">Jana </w:t>
      </w:r>
      <w:proofErr w:type="spellStart"/>
      <w:r w:rsidRPr="009A55BF">
        <w:rPr>
          <w:rFonts w:asciiTheme="minorHAnsi" w:hAnsiTheme="minorHAnsi" w:cstheme="minorHAnsi"/>
          <w:color w:val="000000"/>
          <w:sz w:val="22"/>
          <w:szCs w:val="22"/>
        </w:rPr>
        <w:t>Jáčová</w:t>
      </w:r>
      <w:proofErr w:type="spellEnd"/>
      <w:r w:rsidRPr="009A55BF">
        <w:rPr>
          <w:rFonts w:asciiTheme="minorHAnsi" w:hAnsiTheme="minorHAnsi" w:cstheme="minorHAnsi"/>
          <w:color w:val="000000"/>
          <w:sz w:val="22"/>
          <w:szCs w:val="22"/>
        </w:rPr>
        <w:t xml:space="preserve"> z UOL Účetnictví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sectPr w:rsidR="00C96C90" w:rsidRPr="009A55B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0EEFD" w14:textId="77777777" w:rsidR="008303DF" w:rsidRDefault="008303DF" w:rsidP="002B7CB9">
      <w:r>
        <w:separator/>
      </w:r>
    </w:p>
  </w:endnote>
  <w:endnote w:type="continuationSeparator" w:id="0">
    <w:p w14:paraId="478F4417" w14:textId="77777777" w:rsidR="008303DF" w:rsidRDefault="008303DF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11B7B" w14:textId="77777777" w:rsidR="008303DF" w:rsidRDefault="008303DF" w:rsidP="002B7CB9">
      <w:r>
        <w:separator/>
      </w:r>
    </w:p>
  </w:footnote>
  <w:footnote w:type="continuationSeparator" w:id="0">
    <w:p w14:paraId="201BA2C7" w14:textId="77777777" w:rsidR="008303DF" w:rsidRDefault="008303DF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E3C61" w14:textId="181F38C8" w:rsidR="002B7CB9" w:rsidRDefault="002B7CB9" w:rsidP="002B7CB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62E6A"/>
    <w:multiLevelType w:val="hybridMultilevel"/>
    <w:tmpl w:val="9E0494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  <w:num w:numId="2" w16cid:durableId="17559318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27747"/>
    <w:rsid w:val="0004147F"/>
    <w:rsid w:val="00060760"/>
    <w:rsid w:val="000639F9"/>
    <w:rsid w:val="00064CE3"/>
    <w:rsid w:val="00072F12"/>
    <w:rsid w:val="00085B31"/>
    <w:rsid w:val="000A2AD3"/>
    <w:rsid w:val="000A4F2F"/>
    <w:rsid w:val="000B64AC"/>
    <w:rsid w:val="000C7BC1"/>
    <w:rsid w:val="000E7526"/>
    <w:rsid w:val="001000F7"/>
    <w:rsid w:val="00122022"/>
    <w:rsid w:val="001331F0"/>
    <w:rsid w:val="00140D96"/>
    <w:rsid w:val="00151B41"/>
    <w:rsid w:val="00171B40"/>
    <w:rsid w:val="001754AE"/>
    <w:rsid w:val="001817B2"/>
    <w:rsid w:val="001B1697"/>
    <w:rsid w:val="001B1CBD"/>
    <w:rsid w:val="001B3219"/>
    <w:rsid w:val="001C7E26"/>
    <w:rsid w:val="001D0EC2"/>
    <w:rsid w:val="001D3865"/>
    <w:rsid w:val="001E14A5"/>
    <w:rsid w:val="00200934"/>
    <w:rsid w:val="0022799D"/>
    <w:rsid w:val="0024217D"/>
    <w:rsid w:val="0026331E"/>
    <w:rsid w:val="00285C84"/>
    <w:rsid w:val="00295000"/>
    <w:rsid w:val="002B3B89"/>
    <w:rsid w:val="002B7CB9"/>
    <w:rsid w:val="002C4F4D"/>
    <w:rsid w:val="002D0410"/>
    <w:rsid w:val="002D0F94"/>
    <w:rsid w:val="002D173D"/>
    <w:rsid w:val="002E1949"/>
    <w:rsid w:val="0031758D"/>
    <w:rsid w:val="003337AA"/>
    <w:rsid w:val="0034212E"/>
    <w:rsid w:val="00345447"/>
    <w:rsid w:val="00366D28"/>
    <w:rsid w:val="0037420B"/>
    <w:rsid w:val="00392EA7"/>
    <w:rsid w:val="003936D7"/>
    <w:rsid w:val="003A463D"/>
    <w:rsid w:val="003B42A9"/>
    <w:rsid w:val="003C4D05"/>
    <w:rsid w:val="003E5CD7"/>
    <w:rsid w:val="003F77BB"/>
    <w:rsid w:val="00412E34"/>
    <w:rsid w:val="00416509"/>
    <w:rsid w:val="0043249C"/>
    <w:rsid w:val="00432A54"/>
    <w:rsid w:val="00450BA0"/>
    <w:rsid w:val="00462791"/>
    <w:rsid w:val="00464240"/>
    <w:rsid w:val="0046486B"/>
    <w:rsid w:val="00472554"/>
    <w:rsid w:val="004C36B6"/>
    <w:rsid w:val="004C64B2"/>
    <w:rsid w:val="004D7BDF"/>
    <w:rsid w:val="00533350"/>
    <w:rsid w:val="00541DD2"/>
    <w:rsid w:val="00545B32"/>
    <w:rsid w:val="00547005"/>
    <w:rsid w:val="00550511"/>
    <w:rsid w:val="00562E58"/>
    <w:rsid w:val="00572EBD"/>
    <w:rsid w:val="00581241"/>
    <w:rsid w:val="005839D3"/>
    <w:rsid w:val="00597BF0"/>
    <w:rsid w:val="005D2E4F"/>
    <w:rsid w:val="00632D57"/>
    <w:rsid w:val="00633583"/>
    <w:rsid w:val="00675521"/>
    <w:rsid w:val="006915C5"/>
    <w:rsid w:val="006917B2"/>
    <w:rsid w:val="006A000D"/>
    <w:rsid w:val="006A5666"/>
    <w:rsid w:val="006A571B"/>
    <w:rsid w:val="006A7B38"/>
    <w:rsid w:val="006B14BD"/>
    <w:rsid w:val="006C1137"/>
    <w:rsid w:val="006E4AA9"/>
    <w:rsid w:val="00702A43"/>
    <w:rsid w:val="007167A1"/>
    <w:rsid w:val="00747927"/>
    <w:rsid w:val="0076266A"/>
    <w:rsid w:val="0076725A"/>
    <w:rsid w:val="007800D4"/>
    <w:rsid w:val="00782647"/>
    <w:rsid w:val="0079274B"/>
    <w:rsid w:val="00792867"/>
    <w:rsid w:val="00794DFD"/>
    <w:rsid w:val="007A4A67"/>
    <w:rsid w:val="007B2EE5"/>
    <w:rsid w:val="007B7897"/>
    <w:rsid w:val="007D33DF"/>
    <w:rsid w:val="007D5237"/>
    <w:rsid w:val="007E22E7"/>
    <w:rsid w:val="007E51AC"/>
    <w:rsid w:val="007F0BAA"/>
    <w:rsid w:val="007F3BEA"/>
    <w:rsid w:val="00803EAA"/>
    <w:rsid w:val="00807CA0"/>
    <w:rsid w:val="00810D0E"/>
    <w:rsid w:val="00814104"/>
    <w:rsid w:val="008174C7"/>
    <w:rsid w:val="0082093E"/>
    <w:rsid w:val="00821A3E"/>
    <w:rsid w:val="00823B24"/>
    <w:rsid w:val="008303DF"/>
    <w:rsid w:val="008548F2"/>
    <w:rsid w:val="00854BE7"/>
    <w:rsid w:val="0086638E"/>
    <w:rsid w:val="00867486"/>
    <w:rsid w:val="00867865"/>
    <w:rsid w:val="00870748"/>
    <w:rsid w:val="008A11E2"/>
    <w:rsid w:val="008B0A14"/>
    <w:rsid w:val="008C0EB8"/>
    <w:rsid w:val="008C2A4E"/>
    <w:rsid w:val="008E5578"/>
    <w:rsid w:val="008E768C"/>
    <w:rsid w:val="009040CB"/>
    <w:rsid w:val="00920296"/>
    <w:rsid w:val="00980048"/>
    <w:rsid w:val="009A55BF"/>
    <w:rsid w:val="009B2E3F"/>
    <w:rsid w:val="009C22C2"/>
    <w:rsid w:val="009D01BC"/>
    <w:rsid w:val="009D5F9B"/>
    <w:rsid w:val="009E2009"/>
    <w:rsid w:val="009E3E82"/>
    <w:rsid w:val="009E55AD"/>
    <w:rsid w:val="009F5B4C"/>
    <w:rsid w:val="00A01B7A"/>
    <w:rsid w:val="00A047D0"/>
    <w:rsid w:val="00A219DC"/>
    <w:rsid w:val="00A27B77"/>
    <w:rsid w:val="00A360F1"/>
    <w:rsid w:val="00A436BE"/>
    <w:rsid w:val="00A44D5B"/>
    <w:rsid w:val="00A56267"/>
    <w:rsid w:val="00A71800"/>
    <w:rsid w:val="00A96DA5"/>
    <w:rsid w:val="00AB1E89"/>
    <w:rsid w:val="00AC2059"/>
    <w:rsid w:val="00AC634B"/>
    <w:rsid w:val="00AD57EE"/>
    <w:rsid w:val="00B04CF0"/>
    <w:rsid w:val="00B22181"/>
    <w:rsid w:val="00B27530"/>
    <w:rsid w:val="00B552C2"/>
    <w:rsid w:val="00B5540F"/>
    <w:rsid w:val="00B70C9B"/>
    <w:rsid w:val="00B927BD"/>
    <w:rsid w:val="00B96FAB"/>
    <w:rsid w:val="00BA5011"/>
    <w:rsid w:val="00BA7552"/>
    <w:rsid w:val="00BB118C"/>
    <w:rsid w:val="00BC7E04"/>
    <w:rsid w:val="00C1768C"/>
    <w:rsid w:val="00C32486"/>
    <w:rsid w:val="00C334D6"/>
    <w:rsid w:val="00C425A3"/>
    <w:rsid w:val="00C565B2"/>
    <w:rsid w:val="00C5772E"/>
    <w:rsid w:val="00C63D7A"/>
    <w:rsid w:val="00C93E90"/>
    <w:rsid w:val="00C96C90"/>
    <w:rsid w:val="00CA587B"/>
    <w:rsid w:val="00CA63A5"/>
    <w:rsid w:val="00CB165E"/>
    <w:rsid w:val="00CC27C7"/>
    <w:rsid w:val="00CD48F3"/>
    <w:rsid w:val="00CE7C06"/>
    <w:rsid w:val="00D01949"/>
    <w:rsid w:val="00D320BF"/>
    <w:rsid w:val="00D374A9"/>
    <w:rsid w:val="00D62B05"/>
    <w:rsid w:val="00D65CCF"/>
    <w:rsid w:val="00D9353A"/>
    <w:rsid w:val="00DA48BD"/>
    <w:rsid w:val="00DB00FA"/>
    <w:rsid w:val="00DB75C2"/>
    <w:rsid w:val="00DC0F54"/>
    <w:rsid w:val="00DC1824"/>
    <w:rsid w:val="00DF2EB1"/>
    <w:rsid w:val="00DF745D"/>
    <w:rsid w:val="00E12462"/>
    <w:rsid w:val="00E13CCD"/>
    <w:rsid w:val="00E2495B"/>
    <w:rsid w:val="00E33B30"/>
    <w:rsid w:val="00E3464D"/>
    <w:rsid w:val="00E47B34"/>
    <w:rsid w:val="00E61921"/>
    <w:rsid w:val="00E643FF"/>
    <w:rsid w:val="00E70AFC"/>
    <w:rsid w:val="00E82468"/>
    <w:rsid w:val="00E82D16"/>
    <w:rsid w:val="00E84F23"/>
    <w:rsid w:val="00E9789E"/>
    <w:rsid w:val="00EA3072"/>
    <w:rsid w:val="00EB494D"/>
    <w:rsid w:val="00ED31B3"/>
    <w:rsid w:val="00ED663C"/>
    <w:rsid w:val="00EE37DC"/>
    <w:rsid w:val="00EE7D83"/>
    <w:rsid w:val="00F23F22"/>
    <w:rsid w:val="00F327AE"/>
    <w:rsid w:val="00F342B2"/>
    <w:rsid w:val="00F57BE5"/>
    <w:rsid w:val="00F57D60"/>
    <w:rsid w:val="00F642F4"/>
    <w:rsid w:val="00F75E04"/>
    <w:rsid w:val="00F76F5B"/>
    <w:rsid w:val="00F77E56"/>
    <w:rsid w:val="00F97DD7"/>
    <w:rsid w:val="00FA1AA6"/>
    <w:rsid w:val="00FA3546"/>
    <w:rsid w:val="00FB72F5"/>
    <w:rsid w:val="00FC3EC9"/>
    <w:rsid w:val="00FD251E"/>
    <w:rsid w:val="00FE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gmail-apple-converted-space">
    <w:name w:val="gmail-apple-converted-space"/>
    <w:basedOn w:val="Standardnpsmoodstavce"/>
    <w:rsid w:val="00345447"/>
  </w:style>
  <w:style w:type="character" w:styleId="Hypertextovodkaz">
    <w:name w:val="Hyperlink"/>
    <w:basedOn w:val="Standardnpsmoodstavce"/>
    <w:uiPriority w:val="99"/>
    <w:unhideWhenUsed/>
    <w:rsid w:val="00E13C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CCD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C63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C63D7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lnweb">
    <w:name w:val="Normal (Web)"/>
    <w:basedOn w:val="Normln"/>
    <w:uiPriority w:val="99"/>
    <w:semiHidden/>
    <w:unhideWhenUsed/>
    <w:rsid w:val="00A44D5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397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3318956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04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590721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3011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781724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3766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5654903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5015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2956420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023630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0836450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021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113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1849644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647304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6953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8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63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450770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62635793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692132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986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E8E11-CC7D-7E45-BC5D-60CFB805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437</Words>
  <Characters>2561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12</cp:revision>
  <dcterms:created xsi:type="dcterms:W3CDTF">2025-05-28T07:18:00Z</dcterms:created>
  <dcterms:modified xsi:type="dcterms:W3CDTF">2025-05-28T09:36:00Z</dcterms:modified>
  <cp:category/>
</cp:coreProperties>
</file>