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E7AE7" w14:textId="34689AF9" w:rsidR="00F82B05" w:rsidRDefault="00850D23" w:rsidP="007878E5">
      <w:pPr>
        <w:jc w:val="center"/>
        <w:rPr>
          <w:rFonts w:eastAsiaTheme="majorEastAsia" w:cstheme="minorHAnsi"/>
          <w:b/>
          <w:bCs/>
          <w:sz w:val="32"/>
          <w:szCs w:val="32"/>
        </w:rPr>
      </w:pPr>
      <w:r>
        <w:rPr>
          <w:rFonts w:eastAsiaTheme="majorEastAsia" w:cstheme="minorHAnsi"/>
          <w:b/>
          <w:bCs/>
          <w:sz w:val="32"/>
          <w:szCs w:val="32"/>
        </w:rPr>
        <w:t>Poptávka po akumulátorech</w:t>
      </w:r>
      <w:r w:rsidR="007878E5" w:rsidRPr="007878E5">
        <w:rPr>
          <w:rFonts w:eastAsiaTheme="majorEastAsia" w:cstheme="minorHAnsi"/>
          <w:b/>
          <w:bCs/>
          <w:sz w:val="32"/>
          <w:szCs w:val="32"/>
        </w:rPr>
        <w:t xml:space="preserve"> </w:t>
      </w:r>
      <w:r w:rsidR="007878E5">
        <w:rPr>
          <w:rFonts w:eastAsiaTheme="majorEastAsia" w:cstheme="minorHAnsi"/>
          <w:b/>
          <w:bCs/>
          <w:sz w:val="32"/>
          <w:szCs w:val="32"/>
        </w:rPr>
        <w:t xml:space="preserve">se má během pěti let </w:t>
      </w:r>
      <w:r w:rsidR="00E96F08">
        <w:rPr>
          <w:rFonts w:eastAsiaTheme="majorEastAsia" w:cstheme="minorHAnsi"/>
          <w:b/>
          <w:bCs/>
          <w:sz w:val="32"/>
          <w:szCs w:val="32"/>
        </w:rPr>
        <w:br/>
      </w:r>
      <w:r w:rsidR="007878E5">
        <w:rPr>
          <w:rFonts w:eastAsiaTheme="majorEastAsia" w:cstheme="minorHAnsi"/>
          <w:b/>
          <w:bCs/>
          <w:sz w:val="32"/>
          <w:szCs w:val="32"/>
        </w:rPr>
        <w:t>ztrojnásobit,</w:t>
      </w:r>
      <w:bookmarkStart w:id="0" w:name="_Hlk192855671"/>
      <w:r w:rsidR="00E96F08">
        <w:rPr>
          <w:rFonts w:eastAsiaTheme="majorEastAsia" w:cstheme="minorHAnsi"/>
          <w:b/>
          <w:bCs/>
          <w:sz w:val="32"/>
          <w:szCs w:val="32"/>
        </w:rPr>
        <w:t xml:space="preserve"> </w:t>
      </w:r>
      <w:r w:rsidR="007878E5">
        <w:rPr>
          <w:rFonts w:eastAsiaTheme="majorEastAsia" w:cstheme="minorHAnsi"/>
          <w:b/>
          <w:bCs/>
          <w:sz w:val="32"/>
          <w:szCs w:val="32"/>
        </w:rPr>
        <w:t>říká</w:t>
      </w:r>
      <w:r w:rsidR="007878E5" w:rsidRPr="007878E5">
        <w:rPr>
          <w:rFonts w:eastAsiaTheme="majorEastAsia" w:cstheme="minorHAnsi"/>
          <w:b/>
          <w:bCs/>
          <w:sz w:val="32"/>
          <w:szCs w:val="32"/>
        </w:rPr>
        <w:t xml:space="preserve"> studie </w:t>
      </w:r>
    </w:p>
    <w:bookmarkEnd w:id="0"/>
    <w:p w14:paraId="2944D589" w14:textId="77777777" w:rsidR="007878E5" w:rsidRPr="00CC13ED" w:rsidRDefault="007878E5" w:rsidP="007878E5">
      <w:pPr>
        <w:jc w:val="center"/>
        <w:rPr>
          <w:rFonts w:cstheme="minorHAnsi"/>
        </w:rPr>
      </w:pPr>
    </w:p>
    <w:p w14:paraId="426F4B35" w14:textId="7BA0B5C3" w:rsidR="004E00D9" w:rsidRPr="004E00D9" w:rsidRDefault="00F82B05" w:rsidP="00B5215C">
      <w:pPr>
        <w:jc w:val="both"/>
        <w:rPr>
          <w:rFonts w:cstheme="minorHAnsi"/>
          <w:b/>
          <w:bCs/>
        </w:rPr>
      </w:pPr>
      <w:r w:rsidRPr="00CC13ED">
        <w:rPr>
          <w:rFonts w:cstheme="minorHAnsi"/>
          <w:b/>
          <w:bCs/>
        </w:rPr>
        <w:t xml:space="preserve">Praha, </w:t>
      </w:r>
      <w:r w:rsidR="00B807E6">
        <w:rPr>
          <w:rFonts w:cstheme="minorHAnsi"/>
          <w:b/>
          <w:bCs/>
        </w:rPr>
        <w:t>20</w:t>
      </w:r>
      <w:r w:rsidR="00A82763">
        <w:rPr>
          <w:rFonts w:cstheme="minorHAnsi"/>
          <w:b/>
          <w:bCs/>
        </w:rPr>
        <w:t xml:space="preserve">. </w:t>
      </w:r>
      <w:r w:rsidR="00773CDB">
        <w:rPr>
          <w:rFonts w:cstheme="minorHAnsi"/>
          <w:b/>
          <w:bCs/>
        </w:rPr>
        <w:t xml:space="preserve">března </w:t>
      </w:r>
      <w:r w:rsidRPr="00CC13ED">
        <w:rPr>
          <w:rFonts w:cstheme="minorHAnsi"/>
          <w:b/>
          <w:bCs/>
        </w:rPr>
        <w:t>202</w:t>
      </w:r>
      <w:r w:rsidR="007878E5">
        <w:rPr>
          <w:rFonts w:cstheme="minorHAnsi"/>
          <w:b/>
          <w:bCs/>
        </w:rPr>
        <w:t>5</w:t>
      </w:r>
      <w:r w:rsidRPr="00CC13ED">
        <w:rPr>
          <w:rFonts w:cstheme="minorHAnsi"/>
        </w:rPr>
        <w:t xml:space="preserve"> </w:t>
      </w:r>
      <w:r w:rsidR="00FC262E">
        <w:rPr>
          <w:rFonts w:cstheme="minorHAnsi"/>
        </w:rPr>
        <w:t>–</w:t>
      </w:r>
      <w:r w:rsidRPr="00CC13ED">
        <w:rPr>
          <w:rFonts w:cstheme="minorHAnsi"/>
        </w:rPr>
        <w:t xml:space="preserve"> </w:t>
      </w:r>
      <w:r w:rsidR="007878E5" w:rsidRPr="007878E5">
        <w:rPr>
          <w:rFonts w:cstheme="minorHAnsi"/>
          <w:b/>
          <w:bCs/>
        </w:rPr>
        <w:t>​</w:t>
      </w:r>
      <w:r w:rsidR="007878E5">
        <w:rPr>
          <w:rFonts w:cstheme="minorHAnsi"/>
          <w:b/>
          <w:bCs/>
        </w:rPr>
        <w:t>C</w:t>
      </w:r>
      <w:r w:rsidR="007878E5" w:rsidRPr="007878E5">
        <w:rPr>
          <w:rFonts w:cstheme="minorHAnsi"/>
          <w:b/>
          <w:bCs/>
        </w:rPr>
        <w:t xml:space="preserve">elosvětová poptávka po bateriích se do roku 2030 </w:t>
      </w:r>
      <w:r w:rsidR="007878E5">
        <w:rPr>
          <w:rFonts w:cstheme="minorHAnsi"/>
          <w:b/>
          <w:bCs/>
        </w:rPr>
        <w:t xml:space="preserve">má </w:t>
      </w:r>
      <w:r w:rsidR="007878E5" w:rsidRPr="007878E5">
        <w:rPr>
          <w:rFonts w:cstheme="minorHAnsi"/>
          <w:b/>
          <w:bCs/>
        </w:rPr>
        <w:t>ztrojnásob</w:t>
      </w:r>
      <w:r w:rsidR="007878E5">
        <w:rPr>
          <w:rFonts w:cstheme="minorHAnsi"/>
          <w:b/>
          <w:bCs/>
        </w:rPr>
        <w:t>it</w:t>
      </w:r>
      <w:r w:rsidR="007878E5" w:rsidRPr="007878E5">
        <w:rPr>
          <w:rFonts w:cstheme="minorHAnsi"/>
          <w:b/>
          <w:bCs/>
        </w:rPr>
        <w:t xml:space="preserve"> na 4,0 až 4,6 TWh</w:t>
      </w:r>
      <w:r w:rsidR="007878E5">
        <w:rPr>
          <w:rFonts w:cstheme="minorHAnsi"/>
          <w:b/>
          <w:bCs/>
        </w:rPr>
        <w:t>. Vyplývá ze s</w:t>
      </w:r>
      <w:r w:rsidR="007878E5" w:rsidRPr="007878E5">
        <w:rPr>
          <w:rFonts w:cstheme="minorHAnsi"/>
          <w:b/>
          <w:bCs/>
        </w:rPr>
        <w:t>tudie Battery Monitor</w:t>
      </w:r>
      <w:r w:rsidR="00AD2E61">
        <w:rPr>
          <w:rFonts w:cstheme="minorHAnsi"/>
          <w:b/>
          <w:bCs/>
        </w:rPr>
        <w:t>, kterou představila</w:t>
      </w:r>
      <w:r w:rsidR="007878E5" w:rsidRPr="007878E5">
        <w:rPr>
          <w:rFonts w:cstheme="minorHAnsi"/>
          <w:b/>
          <w:bCs/>
        </w:rPr>
        <w:t xml:space="preserve"> RWTH Aachen University</w:t>
      </w:r>
      <w:r w:rsidR="00AD2E61">
        <w:rPr>
          <w:rFonts w:cstheme="minorHAnsi"/>
          <w:b/>
          <w:bCs/>
        </w:rPr>
        <w:t xml:space="preserve"> ve spolupráci s poradenskou společností</w:t>
      </w:r>
      <w:r w:rsidR="00AD2E61" w:rsidRPr="00AD2E61">
        <w:rPr>
          <w:rFonts w:cstheme="minorHAnsi"/>
          <w:b/>
          <w:bCs/>
        </w:rPr>
        <w:t xml:space="preserve"> Roland Berger</w:t>
      </w:r>
      <w:r w:rsidR="00AD2E61">
        <w:rPr>
          <w:rFonts w:cstheme="minorHAnsi"/>
          <w:b/>
          <w:bCs/>
        </w:rPr>
        <w:t>.</w:t>
      </w:r>
      <w:r w:rsidR="004E00D9">
        <w:rPr>
          <w:rFonts w:cstheme="minorHAnsi"/>
          <w:b/>
          <w:bCs/>
        </w:rPr>
        <w:t xml:space="preserve"> </w:t>
      </w:r>
      <w:r w:rsidR="007878E5" w:rsidRPr="004E00D9">
        <w:rPr>
          <w:rFonts w:cstheme="minorHAnsi"/>
          <w:b/>
          <w:bCs/>
        </w:rPr>
        <w:t>Evropský trh s akumulátory čelí cenové válce způsobené nadbytečnými kapacitami asijských výrobců, zejména z Číny, což vede k</w:t>
      </w:r>
      <w:r w:rsidR="00B5215C" w:rsidRPr="004E00D9">
        <w:rPr>
          <w:rFonts w:cstheme="minorHAnsi"/>
          <w:b/>
          <w:bCs/>
        </w:rPr>
        <w:t> cenové válce a</w:t>
      </w:r>
      <w:r w:rsidR="007878E5" w:rsidRPr="004E00D9">
        <w:rPr>
          <w:rFonts w:cstheme="minorHAnsi"/>
          <w:b/>
          <w:bCs/>
        </w:rPr>
        <w:t xml:space="preserve"> </w:t>
      </w:r>
      <w:r w:rsidR="00B5215C" w:rsidRPr="004E00D9">
        <w:rPr>
          <w:rFonts w:cstheme="minorHAnsi"/>
          <w:b/>
          <w:bCs/>
        </w:rPr>
        <w:t xml:space="preserve">celosvětovému </w:t>
      </w:r>
      <w:r w:rsidR="007878E5" w:rsidRPr="004E00D9">
        <w:rPr>
          <w:rFonts w:cstheme="minorHAnsi"/>
          <w:b/>
          <w:bCs/>
        </w:rPr>
        <w:t>poklesu cen a vytváří tlak na evropské výrobce.</w:t>
      </w:r>
      <w:r w:rsidR="007878E5" w:rsidRPr="007878E5">
        <w:rPr>
          <w:rFonts w:cstheme="minorHAnsi"/>
        </w:rPr>
        <w:t xml:space="preserve"> </w:t>
      </w:r>
    </w:p>
    <w:p w14:paraId="3BD86038" w14:textId="72BAFF61" w:rsidR="007878E5" w:rsidRPr="007878E5" w:rsidRDefault="007878E5" w:rsidP="00B5215C">
      <w:pPr>
        <w:jc w:val="both"/>
        <w:rPr>
          <w:rFonts w:cstheme="minorHAnsi"/>
        </w:rPr>
      </w:pPr>
      <w:r w:rsidRPr="007878E5">
        <w:rPr>
          <w:rFonts w:cstheme="minorHAnsi"/>
        </w:rPr>
        <w:t>Studie</w:t>
      </w:r>
      <w:r w:rsidR="004E00D9">
        <w:rPr>
          <w:rFonts w:cstheme="minorHAnsi"/>
        </w:rPr>
        <w:t xml:space="preserve"> </w:t>
      </w:r>
      <w:r w:rsidR="004E00D9" w:rsidRPr="004E00D9">
        <w:rPr>
          <w:rFonts w:cstheme="minorHAnsi"/>
        </w:rPr>
        <w:t>Battery Monitor</w:t>
      </w:r>
      <w:r w:rsidR="004E00D9">
        <w:rPr>
          <w:rFonts w:cstheme="minorHAnsi"/>
        </w:rPr>
        <w:t xml:space="preserve"> </w:t>
      </w:r>
      <w:r w:rsidR="004E00D9" w:rsidRPr="00281847">
        <w:rPr>
          <w:rFonts w:cstheme="minorHAnsi"/>
        </w:rPr>
        <w:t>2025</w:t>
      </w:r>
      <w:r w:rsidR="004E00D9" w:rsidRPr="007878E5">
        <w:rPr>
          <w:rFonts w:cstheme="minorHAnsi"/>
          <w:b/>
          <w:bCs/>
        </w:rPr>
        <w:t xml:space="preserve"> </w:t>
      </w:r>
      <w:r w:rsidR="00850D23">
        <w:rPr>
          <w:rFonts w:cstheme="minorHAnsi"/>
        </w:rPr>
        <w:t>konstatuje</w:t>
      </w:r>
      <w:r w:rsidRPr="007878E5">
        <w:rPr>
          <w:rFonts w:cstheme="minorHAnsi"/>
        </w:rPr>
        <w:t>, že evropští výrobci by se měli zaměřit na konkurenční výhody prostřednictvím inovací</w:t>
      </w:r>
      <w:r w:rsidR="00AD2E61">
        <w:rPr>
          <w:rFonts w:cstheme="minorHAnsi"/>
        </w:rPr>
        <w:t xml:space="preserve">, </w:t>
      </w:r>
      <w:r w:rsidR="00AD2E61" w:rsidRPr="00AD2E61">
        <w:rPr>
          <w:rFonts w:cstheme="minorHAnsi"/>
        </w:rPr>
        <w:t>vysoce kvalitních procesních technologií a ekologické rovnováhy výroby</w:t>
      </w:r>
      <w:r w:rsidR="00AD2E61">
        <w:rPr>
          <w:rFonts w:cstheme="minorHAnsi"/>
        </w:rPr>
        <w:t>.</w:t>
      </w:r>
      <w:r w:rsidRPr="007878E5">
        <w:rPr>
          <w:rFonts w:cstheme="minorHAnsi"/>
        </w:rPr>
        <w:t xml:space="preserve"> Podle </w:t>
      </w:r>
      <w:r w:rsidR="004E00D9">
        <w:rPr>
          <w:rFonts w:cstheme="minorHAnsi"/>
        </w:rPr>
        <w:t>studie</w:t>
      </w:r>
      <w:r w:rsidR="00AD2E61">
        <w:rPr>
          <w:rFonts w:cstheme="minorHAnsi"/>
        </w:rPr>
        <w:t xml:space="preserve"> </w:t>
      </w:r>
      <w:r w:rsidRPr="007878E5">
        <w:rPr>
          <w:rFonts w:cstheme="minorHAnsi"/>
        </w:rPr>
        <w:t>budou</w:t>
      </w:r>
      <w:r w:rsidR="004E00D9">
        <w:rPr>
          <w:rFonts w:cstheme="minorHAnsi"/>
        </w:rPr>
        <w:t xml:space="preserve"> také</w:t>
      </w:r>
      <w:r w:rsidRPr="007878E5">
        <w:rPr>
          <w:rFonts w:cstheme="minorHAnsi"/>
        </w:rPr>
        <w:t xml:space="preserve"> muset výrobci v Evropě v budoucnu vyrábět vysoce kvalitní články akumulátorů</w:t>
      </w:r>
      <w:r w:rsidR="00AD2E61">
        <w:rPr>
          <w:rFonts w:cstheme="minorHAnsi"/>
        </w:rPr>
        <w:t xml:space="preserve"> </w:t>
      </w:r>
      <w:r w:rsidRPr="007878E5">
        <w:rPr>
          <w:rFonts w:cstheme="minorHAnsi"/>
        </w:rPr>
        <w:t>levněji.</w:t>
      </w:r>
    </w:p>
    <w:p w14:paraId="0D5A9DFF" w14:textId="62E72C4A" w:rsidR="007878E5" w:rsidRPr="00850D23" w:rsidRDefault="00850D23" w:rsidP="00B5215C">
      <w:pPr>
        <w:jc w:val="both"/>
        <w:rPr>
          <w:rFonts w:cstheme="minorHAnsi"/>
          <w:b/>
          <w:bCs/>
        </w:rPr>
      </w:pPr>
      <w:r w:rsidRPr="00850D23">
        <w:rPr>
          <w:rFonts w:cstheme="minorHAnsi"/>
          <w:b/>
          <w:bCs/>
        </w:rPr>
        <w:t>Pokles cen baterií do elektroaut</w:t>
      </w:r>
    </w:p>
    <w:p w14:paraId="348D108E" w14:textId="022C10CF" w:rsidR="00BD617E" w:rsidRDefault="00850D23" w:rsidP="00B5215C">
      <w:pPr>
        <w:jc w:val="both"/>
        <w:rPr>
          <w:rFonts w:cstheme="minorHAnsi"/>
          <w:b/>
          <w:bCs/>
        </w:rPr>
      </w:pPr>
      <w:r>
        <w:rPr>
          <w:rFonts w:cstheme="minorHAnsi"/>
        </w:rPr>
        <w:t>Snižování cen baterií</w:t>
      </w:r>
      <w:r w:rsidR="00A82763" w:rsidRPr="007878E5">
        <w:rPr>
          <w:rFonts w:cstheme="minorHAnsi"/>
        </w:rPr>
        <w:t xml:space="preserve"> do elektroaut </w:t>
      </w:r>
      <w:r>
        <w:rPr>
          <w:rFonts w:cstheme="minorHAnsi"/>
        </w:rPr>
        <w:t>avizovali také</w:t>
      </w:r>
      <w:r w:rsidR="00A82763" w:rsidRPr="007878E5">
        <w:rPr>
          <w:rFonts w:cstheme="minorHAnsi"/>
        </w:rPr>
        <w:t xml:space="preserve"> Goldman Sachs</w:t>
      </w:r>
      <w:r w:rsidR="007878E5">
        <w:rPr>
          <w:rFonts w:cstheme="minorHAnsi"/>
        </w:rPr>
        <w:t>. Společnost predikovala pokles</w:t>
      </w:r>
      <w:r>
        <w:rPr>
          <w:rFonts w:cstheme="minorHAnsi"/>
        </w:rPr>
        <w:t xml:space="preserve"> do konce roku 2025</w:t>
      </w:r>
      <w:r w:rsidR="00A82763" w:rsidRPr="007878E5">
        <w:rPr>
          <w:rFonts w:cstheme="minorHAnsi"/>
        </w:rPr>
        <w:t xml:space="preserve"> o 40 % oproti úrovni z roku 2022. Důvodem </w:t>
      </w:r>
      <w:r w:rsidR="00F2163C">
        <w:rPr>
          <w:rFonts w:cstheme="minorHAnsi"/>
        </w:rPr>
        <w:t>byl také</w:t>
      </w:r>
      <w:r w:rsidR="00A82763" w:rsidRPr="007878E5">
        <w:rPr>
          <w:rFonts w:cstheme="minorHAnsi"/>
        </w:rPr>
        <w:t xml:space="preserve"> pokles cen kovů využívaných při jejich produkci a technologický pokrok</w:t>
      </w:r>
      <w:r w:rsidR="00A82763" w:rsidRPr="00A82763">
        <w:rPr>
          <w:rFonts w:cstheme="minorHAnsi"/>
        </w:rPr>
        <w:t xml:space="preserve">, který zefektivňuje výrobu a zlepšuje parametry baterií.  Zlevnění baterií </w:t>
      </w:r>
      <w:r w:rsidR="00A82763">
        <w:rPr>
          <w:rFonts w:cstheme="minorHAnsi"/>
        </w:rPr>
        <w:t>urychlí další</w:t>
      </w:r>
      <w:r w:rsidR="00A82763" w:rsidRPr="00A82763">
        <w:rPr>
          <w:rFonts w:cstheme="minorHAnsi"/>
        </w:rPr>
        <w:t xml:space="preserve"> </w:t>
      </w:r>
      <w:r w:rsidR="00A82763">
        <w:rPr>
          <w:rFonts w:cstheme="minorHAnsi"/>
        </w:rPr>
        <w:t xml:space="preserve">růst </w:t>
      </w:r>
      <w:r w:rsidR="00A82763" w:rsidRPr="00A82763">
        <w:rPr>
          <w:rFonts w:cstheme="minorHAnsi"/>
        </w:rPr>
        <w:t xml:space="preserve">elektromobility. Už v horizontu dvou let by návratnost investice do dražšího elektropohonu oproti spalovacímu motoru měla poklesnout na tři roky. V roce 2029 by pak cena elektropohonu </w:t>
      </w:r>
      <w:r w:rsidR="00F2163C">
        <w:rPr>
          <w:rFonts w:cstheme="minorHAnsi"/>
        </w:rPr>
        <w:t>mohla</w:t>
      </w:r>
      <w:r w:rsidR="00A82763" w:rsidRPr="00A82763">
        <w:rPr>
          <w:rFonts w:cstheme="minorHAnsi"/>
        </w:rPr>
        <w:t xml:space="preserve"> být téměř stejná jako cena spalovacího motoru.</w:t>
      </w:r>
    </w:p>
    <w:p w14:paraId="2B828301" w14:textId="77777777" w:rsidR="00BD617E" w:rsidRPr="00CC13ED" w:rsidRDefault="00BD617E" w:rsidP="00B5215C">
      <w:pPr>
        <w:jc w:val="both"/>
        <w:rPr>
          <w:rFonts w:cstheme="minorHAnsi"/>
          <w:b/>
          <w:bCs/>
        </w:rPr>
      </w:pPr>
      <w:r w:rsidRPr="00CC13ED">
        <w:rPr>
          <w:rFonts w:cstheme="minorHAnsi"/>
          <w:b/>
          <w:bCs/>
        </w:rPr>
        <w:t xml:space="preserve">Bateriový pohon </w:t>
      </w:r>
      <w:r>
        <w:rPr>
          <w:rFonts w:cstheme="minorHAnsi"/>
          <w:b/>
          <w:bCs/>
        </w:rPr>
        <w:t>v profi i hobby segmentu</w:t>
      </w:r>
    </w:p>
    <w:p w14:paraId="0C8B5F82" w14:textId="77777777" w:rsidR="00226BCE" w:rsidRDefault="00BD617E" w:rsidP="00B5215C">
      <w:pPr>
        <w:jc w:val="both"/>
        <w:rPr>
          <w:rFonts w:cstheme="minorHAnsi"/>
        </w:rPr>
      </w:pPr>
      <w:r>
        <w:rPr>
          <w:rFonts w:cstheme="minorHAnsi"/>
        </w:rPr>
        <w:t xml:space="preserve">Akumulátorový pohon se stále více </w:t>
      </w:r>
      <w:r w:rsidRPr="00CC13ED">
        <w:rPr>
          <w:rFonts w:cstheme="minorHAnsi"/>
        </w:rPr>
        <w:t>prosazuje</w:t>
      </w:r>
      <w:r w:rsidR="00B5215C">
        <w:rPr>
          <w:rFonts w:cstheme="minorHAnsi"/>
        </w:rPr>
        <w:t xml:space="preserve"> také</w:t>
      </w:r>
      <w:r w:rsidRPr="00CC13ED">
        <w:rPr>
          <w:rFonts w:cstheme="minorHAnsi"/>
        </w:rPr>
        <w:t xml:space="preserve"> </w:t>
      </w:r>
      <w:r>
        <w:rPr>
          <w:rFonts w:cstheme="minorHAnsi"/>
        </w:rPr>
        <w:t>mezi</w:t>
      </w:r>
      <w:r w:rsidRPr="00CC13ED">
        <w:rPr>
          <w:rFonts w:cstheme="minorHAnsi"/>
        </w:rPr>
        <w:t xml:space="preserve"> stroj</w:t>
      </w:r>
      <w:r>
        <w:rPr>
          <w:rFonts w:cstheme="minorHAnsi"/>
        </w:rPr>
        <w:t xml:space="preserve">i </w:t>
      </w:r>
      <w:r w:rsidR="00AD2E61">
        <w:rPr>
          <w:rFonts w:cstheme="minorHAnsi"/>
        </w:rPr>
        <w:t>v oblastí péče o dům a</w:t>
      </w:r>
      <w:r w:rsidRPr="00CC13ED">
        <w:rPr>
          <w:rFonts w:cstheme="minorHAnsi"/>
        </w:rPr>
        <w:t xml:space="preserve"> zahrad</w:t>
      </w:r>
      <w:r w:rsidR="00AD2E61">
        <w:rPr>
          <w:rFonts w:cstheme="minorHAnsi"/>
        </w:rPr>
        <w:t>u.</w:t>
      </w:r>
      <w:r w:rsidRPr="00CC13ED">
        <w:rPr>
          <w:rFonts w:cstheme="minorHAnsi"/>
        </w:rPr>
        <w:t xml:space="preserve"> </w:t>
      </w:r>
      <w:r>
        <w:rPr>
          <w:rFonts w:cstheme="minorHAnsi"/>
        </w:rPr>
        <w:t xml:space="preserve">Lidé i firmy si tento pohon </w:t>
      </w:r>
      <w:r w:rsidRPr="00536864">
        <w:rPr>
          <w:rFonts w:cstheme="minorHAnsi"/>
        </w:rPr>
        <w:t>vybírají stále častěji, a to z důvodů ekologie, ale také flexibility a tichého</w:t>
      </w:r>
      <w:r>
        <w:rPr>
          <w:rFonts w:cstheme="minorHAnsi"/>
        </w:rPr>
        <w:t>,</w:t>
      </w:r>
      <w:r w:rsidRPr="00536864">
        <w:rPr>
          <w:rFonts w:cstheme="minorHAnsi"/>
        </w:rPr>
        <w:t xml:space="preserve"> úsporného provozu.</w:t>
      </w:r>
      <w:r w:rsidR="00AD2E61">
        <w:rPr>
          <w:rFonts w:cstheme="minorHAnsi"/>
        </w:rPr>
        <w:t xml:space="preserve"> </w:t>
      </w:r>
    </w:p>
    <w:p w14:paraId="5EEC54EA" w14:textId="328CD0A0" w:rsidR="00BD617E" w:rsidRDefault="00226BCE" w:rsidP="00B5215C">
      <w:pPr>
        <w:jc w:val="both"/>
        <w:rPr>
          <w:rFonts w:cstheme="minorHAnsi"/>
        </w:rPr>
      </w:pPr>
      <w:r>
        <w:rPr>
          <w:rFonts w:cstheme="minorHAnsi"/>
        </w:rPr>
        <w:t>„</w:t>
      </w:r>
      <w:r w:rsidR="00AD2E61">
        <w:rPr>
          <w:rFonts w:cstheme="minorHAnsi"/>
        </w:rPr>
        <w:t>Vedle toho tento pohon využívají i profesionální stroje určené pro údržbu či úklidu v parcích, veřejných prostranstvích, ale i exteriérech a interiérech firem, skladů, retail parků a průmyslové výroby.</w:t>
      </w:r>
      <w:r>
        <w:rPr>
          <w:rFonts w:cstheme="minorHAnsi"/>
        </w:rPr>
        <w:t xml:space="preserve"> </w:t>
      </w:r>
      <w:r w:rsidR="003272AD">
        <w:rPr>
          <w:rFonts w:cstheme="minorHAnsi"/>
        </w:rPr>
        <w:t xml:space="preserve">Bateriový pohon je v tomto segmentu stále rozšířenější. </w:t>
      </w:r>
      <w:r w:rsidR="00BD617E" w:rsidRPr="00536864">
        <w:rPr>
          <w:rFonts w:cstheme="minorHAnsi"/>
        </w:rPr>
        <w:t xml:space="preserve">Naše </w:t>
      </w:r>
      <w:r w:rsidR="00C83F55">
        <w:rPr>
          <w:rFonts w:cstheme="minorHAnsi"/>
        </w:rPr>
        <w:t>stroje</w:t>
      </w:r>
      <w:r w:rsidR="00C83F55" w:rsidRPr="00C83F55">
        <w:rPr>
          <w:rFonts w:cstheme="minorHAnsi"/>
        </w:rPr>
        <w:t xml:space="preserve"> využívají baterie ve </w:t>
      </w:r>
      <w:r w:rsidR="00C83F55">
        <w:rPr>
          <w:rFonts w:cstheme="minorHAnsi"/>
        </w:rPr>
        <w:t xml:space="preserve">variantách </w:t>
      </w:r>
      <w:r w:rsidR="00C83F55" w:rsidRPr="00C83F55">
        <w:rPr>
          <w:rFonts w:cstheme="minorHAnsi"/>
        </w:rPr>
        <w:t>18V a 36V</w:t>
      </w:r>
      <w:r w:rsidR="00C83F55">
        <w:rPr>
          <w:rFonts w:cstheme="minorHAnsi"/>
        </w:rPr>
        <w:t>, které jsou</w:t>
      </w:r>
      <w:r w:rsidR="00C83F55" w:rsidRPr="00C83F55">
        <w:rPr>
          <w:rFonts w:cstheme="minorHAnsi"/>
        </w:rPr>
        <w:t xml:space="preserve"> v rámci jedné platformy kompatibilní s mnoha dalšími přístroji</w:t>
      </w:r>
      <w:r w:rsidR="00C83F55">
        <w:rPr>
          <w:rFonts w:cstheme="minorHAnsi"/>
        </w:rPr>
        <w:t>, t</w:t>
      </w:r>
      <w:r w:rsidR="00C83F55" w:rsidRPr="00C83F55">
        <w:rPr>
          <w:rFonts w:cstheme="minorHAnsi"/>
        </w:rPr>
        <w:t xml:space="preserve">akže stačí jedna baterie pro více činností. Baterie </w:t>
      </w:r>
      <w:r w:rsidR="00C83F55">
        <w:rPr>
          <w:rFonts w:cstheme="minorHAnsi"/>
        </w:rPr>
        <w:t xml:space="preserve">jsou extrémně odolné a </w:t>
      </w:r>
      <w:r w:rsidR="00C83F55" w:rsidRPr="00C83F55">
        <w:rPr>
          <w:rFonts w:cstheme="minorHAnsi"/>
        </w:rPr>
        <w:t>pracují i při teplotách od -20° do 40°C</w:t>
      </w:r>
      <w:r w:rsidR="00B807E6">
        <w:rPr>
          <w:rFonts w:cstheme="minorHAnsi"/>
        </w:rPr>
        <w:t>,</w:t>
      </w:r>
      <w:r w:rsidR="00BD617E" w:rsidRPr="00536864">
        <w:rPr>
          <w:rFonts w:cstheme="minorHAnsi"/>
        </w:rPr>
        <w:t>“</w:t>
      </w:r>
      <w:r w:rsidR="00BD617E" w:rsidRPr="00536864">
        <w:rPr>
          <w:rFonts w:cstheme="minorHAnsi"/>
          <w:color w:val="000000"/>
          <w:shd w:val="clear" w:color="auto" w:fill="FFFFFF"/>
        </w:rPr>
        <w:t xml:space="preserve"> </w:t>
      </w:r>
      <w:r w:rsidR="00C83F55">
        <w:rPr>
          <w:rFonts w:cstheme="minorHAnsi"/>
          <w:color w:val="000000"/>
          <w:shd w:val="clear" w:color="auto" w:fill="FFFFFF"/>
        </w:rPr>
        <w:t xml:space="preserve">říká </w:t>
      </w:r>
      <w:r w:rsidR="00BD617E" w:rsidRPr="00536864">
        <w:rPr>
          <w:rFonts w:cstheme="minorHAnsi"/>
        </w:rPr>
        <w:t>Lukáš Rom ze společnosti Kärcher.</w:t>
      </w:r>
    </w:p>
    <w:p w14:paraId="3D81590C" w14:textId="3C1DD2B1" w:rsidR="00BE0D9A" w:rsidRPr="00CE0957" w:rsidRDefault="00862CB7" w:rsidP="00B5215C">
      <w:pPr>
        <w:jc w:val="both"/>
        <w:rPr>
          <w:rFonts w:cstheme="minorHAnsi"/>
          <w:b/>
          <w:bCs/>
        </w:rPr>
      </w:pPr>
      <w:r w:rsidRPr="0029394D">
        <w:rPr>
          <w:rFonts w:cstheme="minorHAnsi"/>
          <w:b/>
          <w:bCs/>
        </w:rPr>
        <w:t>Domy a továrny</w:t>
      </w:r>
      <w:r w:rsidR="000F5038" w:rsidRPr="00CE0957">
        <w:rPr>
          <w:rFonts w:cstheme="minorHAnsi"/>
          <w:b/>
          <w:bCs/>
        </w:rPr>
        <w:t xml:space="preserve"> na baterii</w:t>
      </w:r>
    </w:p>
    <w:p w14:paraId="5271B947" w14:textId="55123838" w:rsidR="00A9502A" w:rsidRPr="00A9502A" w:rsidRDefault="00A9502A" w:rsidP="002F3CFC">
      <w:pPr>
        <w:jc w:val="both"/>
        <w:rPr>
          <w:color w:val="000000"/>
        </w:rPr>
      </w:pP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relative"/>
          <w:color w:val="000000"/>
        </w:rPr>
        <w:t>V posledních letech také zaznamenávají výrazný růst bateriová úložiště. Tento trend je úzce spojen s expanzí obnovitelných zdrojů energie, technologickým pokrokem a rostoucí poptávkou po energetické flexibilitě</w:t>
      </w:r>
      <w:r w:rsidR="004174EC">
        <w:rPr>
          <w:rStyle w:val="relative"/>
          <w:color w:val="000000"/>
        </w:rPr>
        <w:t>.</w:t>
      </w:r>
    </w:p>
    <w:p w14:paraId="18722AFC" w14:textId="12E9D51D" w:rsidR="00A9502A" w:rsidRDefault="00A9502A" w:rsidP="00A9502A">
      <w:pPr>
        <w:jc w:val="both"/>
        <w:rPr>
          <w:rFonts w:cstheme="minorHAnsi"/>
        </w:rPr>
      </w:pPr>
      <w:r>
        <w:rPr>
          <w:rFonts w:cstheme="minorHAnsi"/>
        </w:rPr>
        <w:t>„</w:t>
      </w:r>
      <w:r w:rsidRPr="002F3CFC">
        <w:rPr>
          <w:rFonts w:cstheme="minorHAnsi"/>
        </w:rPr>
        <w:t>Firmy</w:t>
      </w:r>
      <w:r>
        <w:rPr>
          <w:rFonts w:cstheme="minorHAnsi"/>
        </w:rPr>
        <w:t xml:space="preserve"> i jednotlivci</w:t>
      </w:r>
      <w:r w:rsidRPr="002F3CFC">
        <w:rPr>
          <w:rFonts w:cstheme="minorHAnsi"/>
        </w:rPr>
        <w:t xml:space="preserve"> mohou bateriová úložiště využívat k optimalizaci spotřeby energie tím, že ukládají elektřinu v době, kdy je levnější, a využívají ji v době špičky, kdy jsou ceny vyšší. To pomáhá snižovat účty za elektřinu a umožňuje efektivněji řídit své energetické náklady.</w:t>
      </w:r>
      <w:r w:rsidRPr="00A9502A">
        <w:rPr>
          <w:rFonts w:cstheme="minorHAnsi"/>
        </w:rPr>
        <w:t xml:space="preserve"> </w:t>
      </w:r>
      <w:r w:rsidR="003F7275">
        <w:rPr>
          <w:rFonts w:cstheme="minorHAnsi"/>
        </w:rPr>
        <w:t>Umožňuje to také</w:t>
      </w:r>
      <w:r w:rsidRPr="002F3CFC">
        <w:rPr>
          <w:rFonts w:cstheme="minorHAnsi"/>
        </w:rPr>
        <w:t xml:space="preserve"> snížit závislost na tradičních energetických dodavatelích a využívat vlastní zelenou energii i v době, kdy slunce nesvítí nebo vítr nefouká</w:t>
      </w:r>
      <w:r>
        <w:rPr>
          <w:rFonts w:cstheme="minorHAnsi"/>
        </w:rPr>
        <w:t xml:space="preserve">,“ </w:t>
      </w:r>
      <w:r w:rsidRPr="00183D1C">
        <w:rPr>
          <w:rFonts w:cstheme="minorHAnsi"/>
        </w:rPr>
        <w:t>říká Pavel Bursa ze společnosti Resacs.</w:t>
      </w:r>
    </w:p>
    <w:p w14:paraId="1D8F1392" w14:textId="77777777" w:rsidR="00A9502A" w:rsidRDefault="00A9502A" w:rsidP="00A9502A">
      <w:pPr>
        <w:jc w:val="both"/>
        <w:rPr>
          <w:rFonts w:cstheme="minorHAnsi"/>
        </w:rPr>
      </w:pPr>
      <w:r w:rsidRPr="002F3CFC">
        <w:rPr>
          <w:rFonts w:cstheme="minorHAnsi"/>
        </w:rPr>
        <w:lastRenderedPageBreak/>
        <w:t>Úložiště slouží</w:t>
      </w:r>
      <w:r>
        <w:rPr>
          <w:rFonts w:cstheme="minorHAnsi"/>
        </w:rPr>
        <w:t xml:space="preserve"> také</w:t>
      </w:r>
      <w:r w:rsidRPr="002F3CFC">
        <w:rPr>
          <w:rFonts w:cstheme="minorHAnsi"/>
        </w:rPr>
        <w:t xml:space="preserve"> jako záložní zdroj pro případ výpadků v síti, což je klíčové pro firmy s nepřetržitým provozem, jako jsou datová centra, výrobní závody nebo nemocnice. Také pomáhají stabilizovat napětí v síti, což chrání citlivé technologie před výkyvy a poruchami napájení.</w:t>
      </w:r>
    </w:p>
    <w:p w14:paraId="152B0CAC" w14:textId="3BE5C283" w:rsidR="00A9502A" w:rsidRPr="002F3CFC" w:rsidRDefault="003F7275" w:rsidP="002F3CFC">
      <w:pPr>
        <w:jc w:val="both"/>
        <w:rPr>
          <w:rFonts w:cstheme="minorHAnsi"/>
        </w:rPr>
      </w:pPr>
      <w:r>
        <w:rPr>
          <w:rFonts w:ascii="-webkit-standard" w:hAnsi="-webkit-standard"/>
          <w:color w:val="000000"/>
          <w:sz w:val="27"/>
          <w:szCs w:val="27"/>
        </w:rPr>
        <w:t>​</w:t>
      </w:r>
      <w:r>
        <w:rPr>
          <w:rStyle w:val="relative"/>
          <w:color w:val="000000"/>
        </w:rPr>
        <w:t>Do roku 2030 se očekává výrazný růst využití bateriových úložišť energie</w:t>
      </w:r>
      <w:r w:rsidR="00226BCE">
        <w:rPr>
          <w:rStyle w:val="relative"/>
          <w:color w:val="000000"/>
        </w:rPr>
        <w:t xml:space="preserve">, </w:t>
      </w:r>
      <w:r>
        <w:rPr>
          <w:rStyle w:val="relative"/>
          <w:color w:val="000000"/>
        </w:rPr>
        <w:t>podle odhadů společnosti Aurora Energy Research by kapacita bateriových úložišť v Evropě měla do roku 2030 vzrůst na více než 50 gigawattů (GW), což představuje přibližně pětinásobný nárůst oproti současnému stavu.</w:t>
      </w:r>
    </w:p>
    <w:p w14:paraId="28D7E859" w14:textId="4E5B050C" w:rsidR="00BD617E" w:rsidRPr="00BD617E" w:rsidRDefault="00BD617E" w:rsidP="00B5215C">
      <w:pPr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Roboti a internet věcí</w:t>
      </w:r>
    </w:p>
    <w:p w14:paraId="3262FE65" w14:textId="77777777" w:rsidR="00DB3934" w:rsidRDefault="00BD617E" w:rsidP="00B5215C">
      <w:pPr>
        <w:jc w:val="both"/>
        <w:rPr>
          <w:rFonts w:cstheme="minorHAnsi"/>
        </w:rPr>
      </w:pPr>
      <w:r>
        <w:rPr>
          <w:rFonts w:cstheme="minorHAnsi"/>
        </w:rPr>
        <w:t>Důležitým segmentem, který si již dnes žádá mnoho baterií a v blízké budoucnosti bude potřebovat mnoho menších a účinnějších variant,</w:t>
      </w:r>
      <w:r w:rsidRPr="00CC13ED">
        <w:rPr>
          <w:rFonts w:cstheme="minorHAnsi"/>
        </w:rPr>
        <w:t xml:space="preserve"> je internet věcí</w:t>
      </w:r>
      <w:r>
        <w:rPr>
          <w:rFonts w:cstheme="minorHAnsi"/>
        </w:rPr>
        <w:t xml:space="preserve">. </w:t>
      </w:r>
      <w:r w:rsidRPr="00BA77A0">
        <w:rPr>
          <w:rFonts w:cstheme="minorHAnsi"/>
        </w:rPr>
        <w:t xml:space="preserve">Internet věcí počítá s budoucností, kde jsou všechny fyzické objekty propojeny a vyměňují si data s jinými zařízeními a systémy přes internet. </w:t>
      </w:r>
    </w:p>
    <w:p w14:paraId="0744362A" w14:textId="027E8E9A" w:rsidR="00BD617E" w:rsidRPr="00CC13ED" w:rsidRDefault="00DB3934" w:rsidP="00B5215C">
      <w:pPr>
        <w:jc w:val="both"/>
        <w:rPr>
          <w:rFonts w:cstheme="minorHAnsi"/>
        </w:rPr>
      </w:pPr>
      <w:r>
        <w:rPr>
          <w:rFonts w:cstheme="minorHAnsi"/>
        </w:rPr>
        <w:t>„</w:t>
      </w:r>
      <w:r w:rsidR="00BD617E" w:rsidRPr="00BA77A0">
        <w:rPr>
          <w:rFonts w:cstheme="minorHAnsi"/>
        </w:rPr>
        <w:t>Spolehlivost takových zařízení zajistí baterie, buď v rámci každého zařízení, nebo na úrovni mikrosítě, případně v kombinací obou. A pak robotizace – roboti se jako nástroje, které odlehčí lidem od triviálních a nebezpečných úkonů nutně vyvinou a rozšíří do všech odvětví lidské činnosti. Budoucí roboti budou stále mobilnější a mobilita vyžaduje baterie</w:t>
      </w:r>
      <w:r>
        <w:rPr>
          <w:rFonts w:cstheme="minorHAnsi"/>
        </w:rPr>
        <w:t>,“ dodává Milan Černý ze společnosti Audiopro.</w:t>
      </w:r>
    </w:p>
    <w:p w14:paraId="6464BA19" w14:textId="77777777" w:rsidR="00BD617E" w:rsidRPr="00CC13ED" w:rsidRDefault="00BD617E" w:rsidP="00B5215C">
      <w:pPr>
        <w:jc w:val="both"/>
        <w:rPr>
          <w:rFonts w:cstheme="minorHAnsi"/>
        </w:rPr>
      </w:pPr>
    </w:p>
    <w:sectPr w:rsidR="00BD617E" w:rsidRPr="00CC1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-webkit-standard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F01"/>
    <w:rsid w:val="00003FC2"/>
    <w:rsid w:val="00011E25"/>
    <w:rsid w:val="0002380A"/>
    <w:rsid w:val="0003454B"/>
    <w:rsid w:val="00037DA9"/>
    <w:rsid w:val="000400D3"/>
    <w:rsid w:val="00061DB5"/>
    <w:rsid w:val="000B5016"/>
    <w:rsid w:val="000F3D0B"/>
    <w:rsid w:val="000F5038"/>
    <w:rsid w:val="0015690D"/>
    <w:rsid w:val="00183D1C"/>
    <w:rsid w:val="001938C8"/>
    <w:rsid w:val="00196B21"/>
    <w:rsid w:val="001B5503"/>
    <w:rsid w:val="00211DF2"/>
    <w:rsid w:val="0022027C"/>
    <w:rsid w:val="00226BCE"/>
    <w:rsid w:val="00235E63"/>
    <w:rsid w:val="00242195"/>
    <w:rsid w:val="00280C52"/>
    <w:rsid w:val="00281847"/>
    <w:rsid w:val="002870CD"/>
    <w:rsid w:val="0029394D"/>
    <w:rsid w:val="002A4175"/>
    <w:rsid w:val="002A7D9F"/>
    <w:rsid w:val="002B4926"/>
    <w:rsid w:val="002F3CFC"/>
    <w:rsid w:val="002F707B"/>
    <w:rsid w:val="00305497"/>
    <w:rsid w:val="003272AD"/>
    <w:rsid w:val="003929BD"/>
    <w:rsid w:val="003B1716"/>
    <w:rsid w:val="003C230F"/>
    <w:rsid w:val="003C334C"/>
    <w:rsid w:val="003C7F4C"/>
    <w:rsid w:val="003F4849"/>
    <w:rsid w:val="003F7275"/>
    <w:rsid w:val="004174EC"/>
    <w:rsid w:val="00440054"/>
    <w:rsid w:val="004479BA"/>
    <w:rsid w:val="004566DF"/>
    <w:rsid w:val="00466696"/>
    <w:rsid w:val="004E00D9"/>
    <w:rsid w:val="00500248"/>
    <w:rsid w:val="005224C3"/>
    <w:rsid w:val="00527BE1"/>
    <w:rsid w:val="00532796"/>
    <w:rsid w:val="00533798"/>
    <w:rsid w:val="00536864"/>
    <w:rsid w:val="00536D89"/>
    <w:rsid w:val="00554930"/>
    <w:rsid w:val="005A7E67"/>
    <w:rsid w:val="005D0528"/>
    <w:rsid w:val="005F1743"/>
    <w:rsid w:val="00620EEB"/>
    <w:rsid w:val="00632DF3"/>
    <w:rsid w:val="00647849"/>
    <w:rsid w:val="00653258"/>
    <w:rsid w:val="006921B6"/>
    <w:rsid w:val="006A09C7"/>
    <w:rsid w:val="006B1546"/>
    <w:rsid w:val="006D4E52"/>
    <w:rsid w:val="00715924"/>
    <w:rsid w:val="007165DF"/>
    <w:rsid w:val="0072032C"/>
    <w:rsid w:val="007214A5"/>
    <w:rsid w:val="00734EAD"/>
    <w:rsid w:val="00751A67"/>
    <w:rsid w:val="0075707B"/>
    <w:rsid w:val="00773CDB"/>
    <w:rsid w:val="007878E5"/>
    <w:rsid w:val="007B29E4"/>
    <w:rsid w:val="007B558E"/>
    <w:rsid w:val="007E37E0"/>
    <w:rsid w:val="008435B2"/>
    <w:rsid w:val="00850D23"/>
    <w:rsid w:val="00862CB7"/>
    <w:rsid w:val="00864345"/>
    <w:rsid w:val="00875A07"/>
    <w:rsid w:val="008B185A"/>
    <w:rsid w:val="008D0841"/>
    <w:rsid w:val="008D2D2C"/>
    <w:rsid w:val="008D5D48"/>
    <w:rsid w:val="008E768C"/>
    <w:rsid w:val="00904C1D"/>
    <w:rsid w:val="009A03DD"/>
    <w:rsid w:val="00A02487"/>
    <w:rsid w:val="00A2324A"/>
    <w:rsid w:val="00A41DEA"/>
    <w:rsid w:val="00A82763"/>
    <w:rsid w:val="00A84C0C"/>
    <w:rsid w:val="00A9502A"/>
    <w:rsid w:val="00AD2E61"/>
    <w:rsid w:val="00AE32B8"/>
    <w:rsid w:val="00AF6170"/>
    <w:rsid w:val="00AF7790"/>
    <w:rsid w:val="00B21579"/>
    <w:rsid w:val="00B35297"/>
    <w:rsid w:val="00B35B85"/>
    <w:rsid w:val="00B51AB1"/>
    <w:rsid w:val="00B5215C"/>
    <w:rsid w:val="00B54214"/>
    <w:rsid w:val="00B54F8D"/>
    <w:rsid w:val="00B807E6"/>
    <w:rsid w:val="00BA77A0"/>
    <w:rsid w:val="00BB53C6"/>
    <w:rsid w:val="00BD617E"/>
    <w:rsid w:val="00BE0D9A"/>
    <w:rsid w:val="00BF20AD"/>
    <w:rsid w:val="00C236CE"/>
    <w:rsid w:val="00C54412"/>
    <w:rsid w:val="00C825F4"/>
    <w:rsid w:val="00C83F55"/>
    <w:rsid w:val="00CB4D17"/>
    <w:rsid w:val="00CC13ED"/>
    <w:rsid w:val="00CE0957"/>
    <w:rsid w:val="00CE3F95"/>
    <w:rsid w:val="00D375E2"/>
    <w:rsid w:val="00D60FE8"/>
    <w:rsid w:val="00D816CE"/>
    <w:rsid w:val="00D907FD"/>
    <w:rsid w:val="00D917DE"/>
    <w:rsid w:val="00DB3934"/>
    <w:rsid w:val="00DC3809"/>
    <w:rsid w:val="00DD73C7"/>
    <w:rsid w:val="00DE3B70"/>
    <w:rsid w:val="00E379ED"/>
    <w:rsid w:val="00E51213"/>
    <w:rsid w:val="00E6107F"/>
    <w:rsid w:val="00E63E26"/>
    <w:rsid w:val="00E775A6"/>
    <w:rsid w:val="00E96F08"/>
    <w:rsid w:val="00EC40EE"/>
    <w:rsid w:val="00EF62C4"/>
    <w:rsid w:val="00F07649"/>
    <w:rsid w:val="00F13F01"/>
    <w:rsid w:val="00F2163C"/>
    <w:rsid w:val="00F42607"/>
    <w:rsid w:val="00F82B05"/>
    <w:rsid w:val="00FC262E"/>
    <w:rsid w:val="00FC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7AD52"/>
  <w15:chartTrackingRefBased/>
  <w15:docId w15:val="{3C6BAB74-D066-41F0-B9D1-11EF2CE49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82B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F3CF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82B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FC262E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2F3CF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relative">
    <w:name w:val="relative"/>
    <w:basedOn w:val="Standardnpsmoodstavce"/>
    <w:rsid w:val="00A9502A"/>
  </w:style>
  <w:style w:type="character" w:customStyle="1" w:styleId="apple-converted-space">
    <w:name w:val="apple-converted-space"/>
    <w:basedOn w:val="Standardnpsmoodstavce"/>
    <w:rsid w:val="00A950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6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6235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82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9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397873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49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9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63852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43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2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19837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03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98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258666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64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086797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26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615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Petr Jarkovský</cp:lastModifiedBy>
  <cp:revision>4</cp:revision>
  <cp:lastPrinted>2024-03-27T10:03:00Z</cp:lastPrinted>
  <dcterms:created xsi:type="dcterms:W3CDTF">2025-03-20T09:03:00Z</dcterms:created>
  <dcterms:modified xsi:type="dcterms:W3CDTF">2025-03-20T10:23:00Z</dcterms:modified>
</cp:coreProperties>
</file>