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32450" w14:textId="79A24D51" w:rsidR="00CD45E3" w:rsidRPr="0008332E" w:rsidRDefault="00CD45E3" w:rsidP="004837EC">
      <w:pPr>
        <w:pBdr>
          <w:top w:val="nil"/>
          <w:left w:val="nil"/>
          <w:bottom w:val="nil"/>
          <w:right w:val="nil"/>
          <w:between w:val="nil"/>
        </w:pBdr>
        <w:jc w:val="center"/>
        <w:rPr>
          <w:rFonts w:asciiTheme="majorHAnsi" w:eastAsia="Calibri" w:hAnsiTheme="majorHAnsi" w:cstheme="majorHAnsi"/>
          <w:b/>
          <w:color w:val="1D4090"/>
          <w:sz w:val="32"/>
          <w:szCs w:val="32"/>
        </w:rPr>
      </w:pPr>
      <w:r w:rsidRPr="0008332E">
        <w:rPr>
          <w:rFonts w:asciiTheme="majorHAnsi" w:eastAsia="Calibri" w:hAnsiTheme="majorHAnsi" w:cstheme="majorHAnsi"/>
          <w:b/>
          <w:color w:val="1D4090"/>
          <w:sz w:val="32"/>
          <w:szCs w:val="32"/>
        </w:rPr>
        <w:t>Letní sezóna v g</w:t>
      </w:r>
      <w:r w:rsidR="00E70A87" w:rsidRPr="0008332E">
        <w:rPr>
          <w:rFonts w:asciiTheme="majorHAnsi" w:eastAsia="Calibri" w:hAnsiTheme="majorHAnsi" w:cstheme="majorHAnsi"/>
          <w:b/>
          <w:color w:val="1D4090"/>
          <w:sz w:val="32"/>
          <w:szCs w:val="32"/>
        </w:rPr>
        <w:t>astro</w:t>
      </w:r>
      <w:r w:rsidR="002E78BF" w:rsidRPr="0008332E">
        <w:rPr>
          <w:rFonts w:asciiTheme="majorHAnsi" w:eastAsia="Calibri" w:hAnsiTheme="majorHAnsi" w:cstheme="majorHAnsi"/>
          <w:b/>
          <w:color w:val="1D4090"/>
          <w:sz w:val="32"/>
          <w:szCs w:val="32"/>
        </w:rPr>
        <w:t>nomii</w:t>
      </w:r>
      <w:r w:rsidRPr="0008332E">
        <w:rPr>
          <w:rFonts w:asciiTheme="majorHAnsi" w:eastAsia="Calibri" w:hAnsiTheme="majorHAnsi" w:cstheme="majorHAnsi"/>
          <w:b/>
          <w:color w:val="1D4090"/>
          <w:sz w:val="32"/>
          <w:szCs w:val="32"/>
        </w:rPr>
        <w:t xml:space="preserve"> a cestovním ruchu se rozjíždí naplno. Provozovatele zachraňují brigádníci</w:t>
      </w:r>
      <w:r w:rsidR="004837EC" w:rsidRPr="0008332E">
        <w:rPr>
          <w:rFonts w:asciiTheme="majorHAnsi" w:eastAsia="Calibri" w:hAnsiTheme="majorHAnsi" w:cstheme="majorHAnsi"/>
          <w:b/>
          <w:color w:val="1D4090"/>
          <w:sz w:val="32"/>
          <w:szCs w:val="32"/>
        </w:rPr>
        <w:t>. Kolik si vydělají zaměstnanci na plný úvazek a kolik brigádníci?</w:t>
      </w:r>
    </w:p>
    <w:p w14:paraId="3A159342" w14:textId="1417AAE8" w:rsidR="0077162E" w:rsidRPr="0008332E" w:rsidRDefault="0077162E" w:rsidP="00EC55FA">
      <w:pPr>
        <w:pBdr>
          <w:top w:val="nil"/>
          <w:left w:val="nil"/>
          <w:bottom w:val="nil"/>
          <w:right w:val="nil"/>
          <w:between w:val="nil"/>
        </w:pBdr>
        <w:jc w:val="both"/>
        <w:rPr>
          <w:rFonts w:asciiTheme="majorHAnsi" w:eastAsia="Calibri" w:hAnsiTheme="majorHAnsi" w:cstheme="majorHAnsi"/>
          <w:color w:val="242E59"/>
          <w:sz w:val="22"/>
          <w:szCs w:val="22"/>
        </w:rPr>
      </w:pPr>
    </w:p>
    <w:p w14:paraId="0971DE6C" w14:textId="4A21F645" w:rsidR="004837EC" w:rsidRPr="0008332E" w:rsidRDefault="004837EC" w:rsidP="004837EC">
      <w:pPr>
        <w:pBdr>
          <w:top w:val="nil"/>
          <w:left w:val="nil"/>
          <w:bottom w:val="nil"/>
          <w:right w:val="nil"/>
          <w:between w:val="nil"/>
        </w:pBdr>
        <w:jc w:val="both"/>
        <w:rPr>
          <w:rFonts w:asciiTheme="majorHAnsi" w:eastAsia="Calibri" w:hAnsiTheme="majorHAnsi" w:cstheme="majorHAnsi"/>
          <w:color w:val="242E59"/>
          <w:sz w:val="22"/>
          <w:szCs w:val="22"/>
        </w:rPr>
      </w:pPr>
      <w:r w:rsidRPr="0008332E">
        <w:rPr>
          <w:rFonts w:asciiTheme="majorHAnsi" w:eastAsia="Calibri" w:hAnsiTheme="majorHAnsi" w:cstheme="majorHAnsi"/>
          <w:color w:val="242E59"/>
          <w:sz w:val="22"/>
          <w:szCs w:val="22"/>
        </w:rPr>
        <w:t>Okolo 230 000 zaměstnanců v české gastronomii a cestovním ruchu hraje důležitou roli v každodenním chodu hotelů, restaurací, penzionů a zábavních a sportovních provozů. Mezi klíčové pozice patří kuchaři, číšníci, barmani, recepční, pokojské nebo pracovníci ve volnočasových a relaxačních službách. Tito zaměstnanci zajišťují plynulý provoz, komfort pro hosty a celkovou kvalitu služeb, která je rozhodující pro spokojenost zákazníků i dobré hodnocení provozovny. Práce v těchto oborech je často dynamická a náročná na komunikaci, flexibilitu a schopnost reagovat na různé situace.</w:t>
      </w:r>
    </w:p>
    <w:p w14:paraId="706E9A9E" w14:textId="77777777" w:rsidR="004837EC" w:rsidRPr="0008332E" w:rsidRDefault="004837EC" w:rsidP="004837EC">
      <w:pPr>
        <w:pBdr>
          <w:top w:val="nil"/>
          <w:left w:val="nil"/>
          <w:bottom w:val="nil"/>
          <w:right w:val="nil"/>
          <w:between w:val="nil"/>
        </w:pBdr>
        <w:jc w:val="both"/>
        <w:rPr>
          <w:rFonts w:asciiTheme="majorHAnsi" w:eastAsia="Calibri" w:hAnsiTheme="majorHAnsi" w:cstheme="majorHAnsi"/>
          <w:color w:val="242E59"/>
          <w:sz w:val="22"/>
          <w:szCs w:val="22"/>
        </w:rPr>
      </w:pPr>
    </w:p>
    <w:p w14:paraId="0C340474" w14:textId="4285B917" w:rsidR="00135371" w:rsidRPr="0008332E" w:rsidRDefault="004837EC" w:rsidP="004837EC">
      <w:pPr>
        <w:pBdr>
          <w:top w:val="nil"/>
          <w:left w:val="nil"/>
          <w:bottom w:val="nil"/>
          <w:right w:val="nil"/>
          <w:between w:val="nil"/>
        </w:pBdr>
        <w:jc w:val="both"/>
        <w:rPr>
          <w:rFonts w:asciiTheme="majorHAnsi" w:eastAsia="Calibri" w:hAnsiTheme="majorHAnsi" w:cstheme="majorHAnsi"/>
          <w:color w:val="242E59"/>
          <w:sz w:val="22"/>
          <w:szCs w:val="22"/>
        </w:rPr>
      </w:pPr>
      <w:r w:rsidRPr="0008332E">
        <w:rPr>
          <w:rFonts w:asciiTheme="majorHAnsi" w:eastAsia="Calibri" w:hAnsiTheme="majorHAnsi" w:cstheme="majorHAnsi"/>
          <w:color w:val="242E59"/>
          <w:sz w:val="22"/>
          <w:szCs w:val="22"/>
        </w:rPr>
        <w:t>„Největší poptávka po těchto profesích je v oblastech s rozvinutým cestovním ruchem – tedy především ve velkých městech, turistických regionech, horských střediscích a lázeňských lokalitách. Hotely a restaurace zde fungují celoročně a zaměstnavatelé hledají spolehlivé pracovníky nejen pro každodenní provoz, ale také pro speciální akce nebo nárazové sezóny. Nástupní mzdy se u jednotlivých pozic liší – číšníci, servírky nebo pomocní pracovníci v gastronomii zpravidla začínají kolem 30 tisíc korun měsíčně, kuchaři si polepší o několik tisíc navíc. Barmani se pohybují v podobném pásmu, zatímco šéfkuchaři nebo animátoři volnočasových aktivit dosahují i přes 40 tisíc korun. Recepční nastupují s průměrnou mzdou necelých 30 tisíc korun, pokojské okolo 28 tisíc a maséři či kosmetičky lehce nad 31 tisíc,“</w:t>
      </w:r>
    </w:p>
    <w:p w14:paraId="35D628B0" w14:textId="2C57ECE7" w:rsidR="00B40C02" w:rsidRPr="0008332E" w:rsidRDefault="0008332E" w:rsidP="00FF028A">
      <w:pPr>
        <w:pStyle w:val="Textkomente"/>
        <w:rPr>
          <w:rFonts w:asciiTheme="majorHAnsi" w:eastAsia="Calibri" w:hAnsiTheme="majorHAnsi" w:cstheme="majorHAnsi"/>
          <w:color w:val="242E59"/>
          <w:sz w:val="22"/>
          <w:szCs w:val="22"/>
        </w:rPr>
      </w:pPr>
      <w:r>
        <w:rPr>
          <w:rFonts w:asciiTheme="majorHAnsi" w:eastAsia="Calibri" w:hAnsiTheme="majorHAnsi" w:cstheme="majorHAnsi"/>
          <w:color w:val="242E59"/>
          <w:sz w:val="22"/>
          <w:szCs w:val="22"/>
        </w:rPr>
        <w:t>p</w:t>
      </w:r>
      <w:r w:rsidR="009B1056" w:rsidRPr="0008332E">
        <w:rPr>
          <w:rFonts w:asciiTheme="majorHAnsi" w:eastAsia="Calibri" w:hAnsiTheme="majorHAnsi" w:cstheme="majorHAnsi"/>
          <w:color w:val="242E59"/>
          <w:sz w:val="22"/>
          <w:szCs w:val="22"/>
        </w:rPr>
        <w:t xml:space="preserve">rozrazuje </w:t>
      </w:r>
      <w:r w:rsidR="00B40C02" w:rsidRPr="0008332E">
        <w:rPr>
          <w:rFonts w:asciiTheme="majorHAnsi" w:eastAsia="Calibri" w:hAnsiTheme="majorHAnsi" w:cstheme="majorHAnsi"/>
          <w:color w:val="242E59"/>
          <w:sz w:val="22"/>
          <w:szCs w:val="22"/>
        </w:rPr>
        <w:t>Michal Španěl</w:t>
      </w:r>
      <w:r w:rsidR="004837EC" w:rsidRPr="0008332E">
        <w:rPr>
          <w:rFonts w:asciiTheme="majorHAnsi" w:eastAsia="Calibri" w:hAnsiTheme="majorHAnsi" w:cstheme="majorHAnsi"/>
          <w:color w:val="242E59"/>
          <w:sz w:val="22"/>
          <w:szCs w:val="22"/>
        </w:rPr>
        <w:t>, manažer pracovního portálu</w:t>
      </w:r>
      <w:r w:rsidR="00B40C02" w:rsidRPr="0008332E">
        <w:rPr>
          <w:rFonts w:asciiTheme="majorHAnsi" w:eastAsia="Calibri" w:hAnsiTheme="majorHAnsi" w:cstheme="majorHAnsi"/>
          <w:color w:val="242E59"/>
          <w:sz w:val="22"/>
          <w:szCs w:val="22"/>
        </w:rPr>
        <w:t xml:space="preserve"> JenPráce.cz.</w:t>
      </w:r>
    </w:p>
    <w:p w14:paraId="69114498" w14:textId="77777777" w:rsidR="001E37E3" w:rsidRPr="0008332E" w:rsidRDefault="001E37E3" w:rsidP="00FF028A">
      <w:pPr>
        <w:pStyle w:val="Textkomente"/>
        <w:rPr>
          <w:rFonts w:asciiTheme="majorHAnsi" w:eastAsia="Calibri" w:hAnsiTheme="majorHAnsi" w:cstheme="majorHAnsi"/>
          <w:color w:val="242E59"/>
          <w:sz w:val="22"/>
          <w:szCs w:val="22"/>
        </w:rPr>
      </w:pPr>
    </w:p>
    <w:p w14:paraId="4524A3FB" w14:textId="6B495A74" w:rsidR="001E37E3" w:rsidRPr="0008332E" w:rsidRDefault="001E37E3" w:rsidP="0008332E">
      <w:pPr>
        <w:pBdr>
          <w:top w:val="nil"/>
          <w:left w:val="nil"/>
          <w:bottom w:val="nil"/>
          <w:right w:val="nil"/>
          <w:between w:val="nil"/>
        </w:pBdr>
        <w:jc w:val="center"/>
        <w:rPr>
          <w:rFonts w:asciiTheme="majorHAnsi" w:eastAsia="Calibri" w:hAnsiTheme="majorHAnsi" w:cstheme="majorHAnsi"/>
          <w:b/>
          <w:bCs/>
          <w:color w:val="242E59"/>
          <w:sz w:val="22"/>
          <w:szCs w:val="22"/>
        </w:rPr>
      </w:pPr>
      <w:r w:rsidRPr="0008332E">
        <w:rPr>
          <w:rFonts w:asciiTheme="majorHAnsi" w:eastAsia="Calibri" w:hAnsiTheme="majorHAnsi" w:cstheme="majorHAnsi"/>
          <w:b/>
          <w:bCs/>
          <w:color w:val="242E59"/>
          <w:sz w:val="22"/>
          <w:szCs w:val="22"/>
        </w:rPr>
        <w:t>Mzdy v</w:t>
      </w:r>
      <w:r w:rsidR="00146F28" w:rsidRPr="0008332E">
        <w:rPr>
          <w:rFonts w:asciiTheme="majorHAnsi" w:eastAsia="Calibri" w:hAnsiTheme="majorHAnsi" w:cstheme="majorHAnsi"/>
          <w:b/>
          <w:bCs/>
          <w:color w:val="242E59"/>
          <w:sz w:val="22"/>
          <w:szCs w:val="22"/>
        </w:rPr>
        <w:t> </w:t>
      </w:r>
      <w:r w:rsidRPr="0008332E">
        <w:rPr>
          <w:rFonts w:asciiTheme="majorHAnsi" w:eastAsia="Calibri" w:hAnsiTheme="majorHAnsi" w:cstheme="majorHAnsi"/>
          <w:b/>
          <w:bCs/>
          <w:color w:val="242E59"/>
          <w:sz w:val="22"/>
          <w:szCs w:val="22"/>
        </w:rPr>
        <w:t>gastronomii</w:t>
      </w:r>
      <w:r w:rsidR="00146F28" w:rsidRPr="0008332E">
        <w:rPr>
          <w:rFonts w:asciiTheme="majorHAnsi" w:eastAsia="Calibri" w:hAnsiTheme="majorHAnsi" w:cstheme="majorHAnsi"/>
          <w:b/>
          <w:bCs/>
          <w:color w:val="242E59"/>
          <w:sz w:val="22"/>
          <w:szCs w:val="22"/>
        </w:rPr>
        <w:t xml:space="preserve"> a cestovním </w:t>
      </w:r>
      <w:proofErr w:type="gramStart"/>
      <w:r w:rsidR="00146F28" w:rsidRPr="0008332E">
        <w:rPr>
          <w:rFonts w:asciiTheme="majorHAnsi" w:eastAsia="Calibri" w:hAnsiTheme="majorHAnsi" w:cstheme="majorHAnsi"/>
          <w:b/>
          <w:bCs/>
          <w:color w:val="242E59"/>
          <w:sz w:val="22"/>
          <w:szCs w:val="22"/>
        </w:rPr>
        <w:t>ruchu - plný</w:t>
      </w:r>
      <w:proofErr w:type="gramEnd"/>
      <w:r w:rsidR="00146F28" w:rsidRPr="0008332E">
        <w:rPr>
          <w:rFonts w:asciiTheme="majorHAnsi" w:eastAsia="Calibri" w:hAnsiTheme="majorHAnsi" w:cstheme="majorHAnsi"/>
          <w:b/>
          <w:bCs/>
          <w:color w:val="242E59"/>
          <w:sz w:val="22"/>
          <w:szCs w:val="22"/>
        </w:rPr>
        <w:t xml:space="preserve"> úvazek</w:t>
      </w:r>
    </w:p>
    <w:p w14:paraId="32F4EFDA" w14:textId="77777777" w:rsidR="009B1056" w:rsidRPr="0008332E" w:rsidRDefault="009B1056" w:rsidP="00146F28">
      <w:pPr>
        <w:pBdr>
          <w:top w:val="nil"/>
          <w:left w:val="nil"/>
          <w:bottom w:val="nil"/>
          <w:right w:val="nil"/>
          <w:between w:val="nil"/>
        </w:pBdr>
        <w:jc w:val="both"/>
        <w:rPr>
          <w:rFonts w:asciiTheme="majorHAnsi" w:eastAsia="Calibri" w:hAnsiTheme="majorHAnsi" w:cstheme="majorHAnsi"/>
          <w:b/>
          <w:bCs/>
          <w:color w:val="242E59"/>
          <w:sz w:val="22"/>
          <w:szCs w:val="22"/>
        </w:rPr>
      </w:pPr>
    </w:p>
    <w:tbl>
      <w:tblPr>
        <w:tblStyle w:val="a"/>
        <w:tblW w:w="5662" w:type="dxa"/>
        <w:jc w:val="center"/>
        <w:tblInd w:w="0" w:type="dxa"/>
        <w:tblLayout w:type="fixed"/>
        <w:tblLook w:val="0000" w:firstRow="0" w:lastRow="0" w:firstColumn="0" w:lastColumn="0" w:noHBand="0" w:noVBand="0"/>
      </w:tblPr>
      <w:tblGrid>
        <w:gridCol w:w="3678"/>
        <w:gridCol w:w="1984"/>
      </w:tblGrid>
      <w:tr w:rsidR="00117445" w:rsidRPr="0008332E" w14:paraId="2C4D5035" w14:textId="20A274B3" w:rsidTr="0008332E">
        <w:trPr>
          <w:trHeight w:val="315"/>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1C4587"/>
            <w:tcMar>
              <w:top w:w="30" w:type="dxa"/>
              <w:left w:w="45" w:type="dxa"/>
              <w:bottom w:w="30" w:type="dxa"/>
              <w:right w:w="45" w:type="dxa"/>
            </w:tcMar>
          </w:tcPr>
          <w:p w14:paraId="29B3B943" w14:textId="65F89940" w:rsidR="00117445" w:rsidRPr="0008332E" w:rsidRDefault="00117445" w:rsidP="001E37E3">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eastAsia="Arial" w:hAnsiTheme="majorHAnsi" w:cstheme="majorHAnsi"/>
                <w:b/>
                <w:color w:val="FFFFFF"/>
                <w:sz w:val="16"/>
                <w:szCs w:val="16"/>
              </w:rPr>
              <w:t>Profese</w:t>
            </w:r>
          </w:p>
        </w:tc>
        <w:tc>
          <w:tcPr>
            <w:tcW w:w="1984" w:type="dxa"/>
            <w:tcBorders>
              <w:top w:val="single" w:sz="6" w:space="0" w:color="999999"/>
              <w:left w:val="single" w:sz="6" w:space="0" w:color="999999"/>
              <w:bottom w:val="single" w:sz="6" w:space="0" w:color="999999"/>
              <w:right w:val="single" w:sz="6" w:space="0" w:color="999999"/>
            </w:tcBorders>
            <w:shd w:val="clear" w:color="auto" w:fill="1C4587"/>
          </w:tcPr>
          <w:p w14:paraId="1363C8C7" w14:textId="2D01B1DA" w:rsidR="00117445" w:rsidRPr="0008332E" w:rsidRDefault="00117445" w:rsidP="001E37E3">
            <w:pPr>
              <w:pBdr>
                <w:top w:val="nil"/>
                <w:left w:val="nil"/>
                <w:bottom w:val="nil"/>
                <w:right w:val="nil"/>
                <w:between w:val="nil"/>
              </w:pBdr>
              <w:jc w:val="center"/>
              <w:rPr>
                <w:rFonts w:asciiTheme="majorHAnsi" w:hAnsiTheme="majorHAnsi" w:cstheme="majorHAnsi"/>
                <w:b/>
                <w:bCs/>
                <w:color w:val="FFFFFF" w:themeColor="background1"/>
                <w:sz w:val="16"/>
                <w:szCs w:val="16"/>
              </w:rPr>
            </w:pPr>
            <w:r w:rsidRPr="0008332E">
              <w:rPr>
                <w:rFonts w:asciiTheme="majorHAnsi" w:eastAsia="Arial" w:hAnsiTheme="majorHAnsi" w:cstheme="majorHAnsi"/>
                <w:b/>
                <w:color w:val="FFFFFF"/>
                <w:sz w:val="16"/>
                <w:szCs w:val="16"/>
              </w:rPr>
              <w:t>Průměr nástupní mzda</w:t>
            </w:r>
          </w:p>
        </w:tc>
      </w:tr>
      <w:tr w:rsidR="00117445" w:rsidRPr="0008332E" w14:paraId="333177BC" w14:textId="761A3449" w:rsidTr="0008332E">
        <w:trPr>
          <w:trHeight w:val="228"/>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2D0ADCD1" w14:textId="4FEBA644" w:rsidR="00117445" w:rsidRPr="0008332E" w:rsidRDefault="00117445"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Číšník / Servírka</w:t>
            </w:r>
          </w:p>
        </w:tc>
        <w:tc>
          <w:tcPr>
            <w:tcW w:w="1984" w:type="dxa"/>
            <w:tcBorders>
              <w:top w:val="single" w:sz="6" w:space="0" w:color="999999"/>
              <w:left w:val="single" w:sz="6" w:space="0" w:color="999999"/>
              <w:bottom w:val="single" w:sz="6" w:space="0" w:color="999999"/>
              <w:right w:val="single" w:sz="6" w:space="0" w:color="999999"/>
            </w:tcBorders>
            <w:shd w:val="clear" w:color="auto" w:fill="57BB8A"/>
          </w:tcPr>
          <w:p w14:paraId="6654C4FC" w14:textId="32FC99AE" w:rsidR="00117445" w:rsidRPr="0008332E" w:rsidRDefault="00117445"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30 944</w:t>
            </w:r>
          </w:p>
        </w:tc>
      </w:tr>
      <w:tr w:rsidR="00117445" w:rsidRPr="0008332E" w14:paraId="07D9179C" w14:textId="5D15EA1C" w:rsidTr="0008332E">
        <w:trPr>
          <w:trHeight w:val="217"/>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0BCB2EC8" w14:textId="681DA742" w:rsidR="00117445" w:rsidRPr="0008332E" w:rsidRDefault="00117445"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Kuchař / Kuchařka</w:t>
            </w:r>
          </w:p>
        </w:tc>
        <w:tc>
          <w:tcPr>
            <w:tcW w:w="1984" w:type="dxa"/>
            <w:tcBorders>
              <w:top w:val="single" w:sz="6" w:space="0" w:color="999999"/>
              <w:left w:val="single" w:sz="6" w:space="0" w:color="999999"/>
              <w:bottom w:val="single" w:sz="6" w:space="0" w:color="999999"/>
              <w:right w:val="single" w:sz="6" w:space="0" w:color="999999"/>
            </w:tcBorders>
            <w:shd w:val="clear" w:color="auto" w:fill="79C9A2"/>
          </w:tcPr>
          <w:p w14:paraId="2CC329F6" w14:textId="2B4E1AB5" w:rsidR="00117445" w:rsidRPr="0008332E" w:rsidRDefault="00117445"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32 735</w:t>
            </w:r>
          </w:p>
        </w:tc>
      </w:tr>
      <w:tr w:rsidR="00117445" w:rsidRPr="0008332E" w14:paraId="6135D41D" w14:textId="562D8A86" w:rsidTr="0008332E">
        <w:trPr>
          <w:trHeight w:val="194"/>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2E6B73DF" w14:textId="7690DE7C" w:rsidR="00117445" w:rsidRPr="0008332E" w:rsidRDefault="00117445"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Barman / Barmanka</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2C280D73" w14:textId="45B6E9C9" w:rsidR="00117445" w:rsidRPr="0008332E" w:rsidRDefault="00117445"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33 399</w:t>
            </w:r>
          </w:p>
        </w:tc>
      </w:tr>
      <w:tr w:rsidR="00117445" w:rsidRPr="0008332E" w14:paraId="5F38AC03" w14:textId="1798B54B" w:rsidTr="0008332E">
        <w:trPr>
          <w:trHeight w:val="211"/>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424F1E60" w14:textId="15339013" w:rsidR="00117445" w:rsidRPr="0008332E" w:rsidRDefault="00117445"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Šéfkuchař / Šéfkuchařka</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586FC0C8" w14:textId="20FD8BAA" w:rsidR="00117445" w:rsidRPr="0008332E" w:rsidRDefault="00117445"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41 549</w:t>
            </w:r>
          </w:p>
        </w:tc>
      </w:tr>
      <w:tr w:rsidR="00117445" w:rsidRPr="0008332E" w14:paraId="04EFE8A6" w14:textId="77777777" w:rsidTr="0008332E">
        <w:trPr>
          <w:trHeight w:val="224"/>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5F45DAE1" w14:textId="60C71DB3" w:rsidR="00117445" w:rsidRPr="0008332E" w:rsidRDefault="00117445"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Pomocný pracovník / pracovnice v gastronomii</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5E192010" w14:textId="4D752FF1" w:rsidR="00117445" w:rsidRPr="0008332E" w:rsidRDefault="00117445"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30 393</w:t>
            </w:r>
          </w:p>
        </w:tc>
      </w:tr>
      <w:tr w:rsidR="00B036A4" w:rsidRPr="0008332E" w14:paraId="4C80FD5F" w14:textId="77777777" w:rsidTr="0008332E">
        <w:trPr>
          <w:trHeight w:val="165"/>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68626B6F" w14:textId="4D6322C2" w:rsidR="00B036A4" w:rsidRPr="0008332E" w:rsidRDefault="00B036A4"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Recepční v hotelu</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22C07624" w14:textId="3FB0DDE6" w:rsidR="00B036A4" w:rsidRPr="0008332E" w:rsidRDefault="00B036A4"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29 170</w:t>
            </w:r>
          </w:p>
        </w:tc>
      </w:tr>
      <w:tr w:rsidR="00B036A4" w:rsidRPr="0008332E" w14:paraId="65368C6B" w14:textId="77777777" w:rsidTr="0008332E">
        <w:trPr>
          <w:trHeight w:val="184"/>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2E741C42" w14:textId="5D0E7250" w:rsidR="00B036A4" w:rsidRPr="0008332E" w:rsidRDefault="00B036A4"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Pokojská</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376CD510" w14:textId="394E946C" w:rsidR="00B036A4" w:rsidRPr="0008332E" w:rsidRDefault="00B036A4"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27 850</w:t>
            </w:r>
          </w:p>
        </w:tc>
      </w:tr>
      <w:tr w:rsidR="00B036A4" w:rsidRPr="0008332E" w14:paraId="297715C5" w14:textId="77777777" w:rsidTr="0008332E">
        <w:trPr>
          <w:trHeight w:val="201"/>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7F1E682A" w14:textId="177AFACC" w:rsidR="00B036A4" w:rsidRPr="0008332E" w:rsidRDefault="00B036A4"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Animátor volnočasových aktivit</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4C8F1DCD" w14:textId="256AB8AE" w:rsidR="00B036A4" w:rsidRPr="0008332E" w:rsidRDefault="00B036A4"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41 200</w:t>
            </w:r>
          </w:p>
        </w:tc>
      </w:tr>
      <w:tr w:rsidR="00B036A4" w:rsidRPr="0008332E" w14:paraId="476EACA2" w14:textId="77777777" w:rsidTr="0008332E">
        <w:trPr>
          <w:trHeight w:val="273"/>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5B70242C" w14:textId="3E25A338" w:rsidR="00B036A4" w:rsidRPr="0008332E" w:rsidRDefault="00B036A4"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Portýr / nosič zavazadel / pomoc s parkováním</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782891CF" w14:textId="09730AA7" w:rsidR="00B036A4" w:rsidRPr="0008332E" w:rsidRDefault="00B036A4"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28 673</w:t>
            </w:r>
          </w:p>
        </w:tc>
      </w:tr>
      <w:tr w:rsidR="00B036A4" w:rsidRPr="0008332E" w14:paraId="6DD03E8B" w14:textId="77777777" w:rsidTr="0008332E">
        <w:trPr>
          <w:trHeight w:val="28"/>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1C0F4F68" w14:textId="4F13E7FC" w:rsidR="00B036A4" w:rsidRPr="0008332E" w:rsidRDefault="00B036A4"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Plavčík</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1265FE0F" w14:textId="05C5F796" w:rsidR="00B036A4" w:rsidRPr="0008332E" w:rsidRDefault="00B036A4"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29 140</w:t>
            </w:r>
          </w:p>
        </w:tc>
      </w:tr>
      <w:tr w:rsidR="00B036A4" w:rsidRPr="0008332E" w14:paraId="18E96217" w14:textId="77777777" w:rsidTr="0008332E">
        <w:trPr>
          <w:trHeight w:val="173"/>
          <w:jc w:val="center"/>
        </w:trPr>
        <w:tc>
          <w:tcPr>
            <w:tcW w:w="3678"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0E36A482" w14:textId="0222ABF7" w:rsidR="00B036A4" w:rsidRPr="0008332E" w:rsidRDefault="00B036A4" w:rsidP="003230FC">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Masér, kosmetička</w:t>
            </w:r>
          </w:p>
        </w:tc>
        <w:tc>
          <w:tcPr>
            <w:tcW w:w="1984" w:type="dxa"/>
            <w:tcBorders>
              <w:top w:val="single" w:sz="6" w:space="0" w:color="999999"/>
              <w:left w:val="single" w:sz="6" w:space="0" w:color="999999"/>
              <w:bottom w:val="single" w:sz="6" w:space="0" w:color="999999"/>
              <w:right w:val="single" w:sz="6" w:space="0" w:color="999999"/>
            </w:tcBorders>
            <w:shd w:val="clear" w:color="auto" w:fill="7AC9A3"/>
          </w:tcPr>
          <w:p w14:paraId="6151C46D" w14:textId="2CE0751A" w:rsidR="00B036A4" w:rsidRPr="0008332E" w:rsidRDefault="00B036A4" w:rsidP="003230FC">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31 930</w:t>
            </w:r>
          </w:p>
        </w:tc>
      </w:tr>
    </w:tbl>
    <w:p w14:paraId="20681022" w14:textId="77777777" w:rsidR="00117445" w:rsidRPr="0008332E" w:rsidRDefault="00117445" w:rsidP="001E37E3">
      <w:pPr>
        <w:pBdr>
          <w:top w:val="nil"/>
          <w:left w:val="nil"/>
          <w:bottom w:val="nil"/>
          <w:right w:val="nil"/>
          <w:between w:val="nil"/>
        </w:pBdr>
        <w:jc w:val="both"/>
        <w:rPr>
          <w:rFonts w:asciiTheme="majorHAnsi" w:eastAsia="Calibri" w:hAnsiTheme="majorHAnsi" w:cstheme="majorHAnsi"/>
          <w:i/>
          <w:color w:val="242E59"/>
          <w:sz w:val="22"/>
          <w:szCs w:val="22"/>
        </w:rPr>
      </w:pPr>
    </w:p>
    <w:p w14:paraId="3D90D80C" w14:textId="01097F4B" w:rsidR="009B1056" w:rsidRPr="0008332E" w:rsidRDefault="009B1056" w:rsidP="00654B43">
      <w:pPr>
        <w:pBdr>
          <w:top w:val="nil"/>
          <w:left w:val="nil"/>
          <w:bottom w:val="nil"/>
          <w:right w:val="nil"/>
          <w:between w:val="nil"/>
        </w:pBdr>
        <w:jc w:val="both"/>
        <w:rPr>
          <w:rFonts w:asciiTheme="majorHAnsi" w:eastAsia="Calibri" w:hAnsiTheme="majorHAnsi" w:cstheme="majorHAnsi"/>
          <w:b/>
          <w:bCs/>
          <w:color w:val="242E59"/>
          <w:sz w:val="22"/>
          <w:szCs w:val="22"/>
        </w:rPr>
      </w:pPr>
      <w:r w:rsidRPr="0008332E">
        <w:rPr>
          <w:rFonts w:asciiTheme="majorHAnsi" w:eastAsia="Calibri" w:hAnsiTheme="majorHAnsi" w:cstheme="majorHAnsi"/>
          <w:b/>
          <w:bCs/>
          <w:color w:val="242E59"/>
          <w:sz w:val="22"/>
          <w:szCs w:val="22"/>
        </w:rPr>
        <w:t>V červenci a srpnu nastává čas brigádníků</w:t>
      </w:r>
    </w:p>
    <w:p w14:paraId="150A1DF0" w14:textId="77777777" w:rsidR="009B1056" w:rsidRPr="0008332E" w:rsidRDefault="009B1056" w:rsidP="00654B43">
      <w:pPr>
        <w:pBdr>
          <w:top w:val="nil"/>
          <w:left w:val="nil"/>
          <w:bottom w:val="nil"/>
          <w:right w:val="nil"/>
          <w:between w:val="nil"/>
        </w:pBdr>
        <w:jc w:val="both"/>
        <w:rPr>
          <w:rFonts w:asciiTheme="majorHAnsi" w:eastAsia="Calibri" w:hAnsiTheme="majorHAnsi" w:cstheme="majorHAnsi"/>
          <w:color w:val="242E59"/>
          <w:sz w:val="22"/>
          <w:szCs w:val="22"/>
        </w:rPr>
      </w:pPr>
    </w:p>
    <w:p w14:paraId="50185DAA" w14:textId="09B9C8CC" w:rsidR="00654B43" w:rsidRPr="0008332E" w:rsidRDefault="00654B43" w:rsidP="00654B43">
      <w:pPr>
        <w:pBdr>
          <w:top w:val="nil"/>
          <w:left w:val="nil"/>
          <w:bottom w:val="nil"/>
          <w:right w:val="nil"/>
          <w:between w:val="nil"/>
        </w:pBdr>
        <w:jc w:val="both"/>
        <w:rPr>
          <w:rFonts w:asciiTheme="majorHAnsi" w:eastAsia="Calibri" w:hAnsiTheme="majorHAnsi" w:cstheme="majorHAnsi"/>
          <w:color w:val="242E59"/>
          <w:sz w:val="22"/>
          <w:szCs w:val="22"/>
        </w:rPr>
      </w:pPr>
      <w:r w:rsidRPr="0008332E">
        <w:rPr>
          <w:rFonts w:asciiTheme="majorHAnsi" w:eastAsia="Calibri" w:hAnsiTheme="majorHAnsi" w:cstheme="majorHAnsi"/>
          <w:color w:val="242E59"/>
          <w:sz w:val="22"/>
          <w:szCs w:val="22"/>
        </w:rPr>
        <w:t xml:space="preserve">„Pozice jako číšník, barman, pomocný pracovník v kuchyni nebo animátor patří v letní sezóně k nejžádanějším brigádám v oblasti </w:t>
      </w:r>
      <w:r w:rsidR="0008332E" w:rsidRPr="0008332E">
        <w:rPr>
          <w:rFonts w:asciiTheme="majorHAnsi" w:eastAsia="Calibri" w:hAnsiTheme="majorHAnsi" w:cstheme="majorHAnsi"/>
          <w:color w:val="242E59"/>
          <w:sz w:val="22"/>
          <w:szCs w:val="22"/>
        </w:rPr>
        <w:t xml:space="preserve">gastronomie, </w:t>
      </w:r>
      <w:r w:rsidRPr="0008332E">
        <w:rPr>
          <w:rFonts w:asciiTheme="majorHAnsi" w:eastAsia="Calibri" w:hAnsiTheme="majorHAnsi" w:cstheme="majorHAnsi"/>
          <w:color w:val="242E59"/>
          <w:sz w:val="22"/>
          <w:szCs w:val="22"/>
        </w:rPr>
        <w:t>hotelnictví</w:t>
      </w:r>
      <w:r w:rsidR="0008332E" w:rsidRPr="0008332E">
        <w:rPr>
          <w:rFonts w:asciiTheme="majorHAnsi" w:eastAsia="Calibri" w:hAnsiTheme="majorHAnsi" w:cstheme="majorHAnsi"/>
          <w:color w:val="242E59"/>
          <w:sz w:val="22"/>
          <w:szCs w:val="22"/>
        </w:rPr>
        <w:t xml:space="preserve"> a cestovního ruchu</w:t>
      </w:r>
      <w:r w:rsidRPr="0008332E">
        <w:rPr>
          <w:rFonts w:asciiTheme="majorHAnsi" w:eastAsia="Calibri" w:hAnsiTheme="majorHAnsi" w:cstheme="majorHAnsi"/>
          <w:color w:val="242E59"/>
          <w:sz w:val="22"/>
          <w:szCs w:val="22"/>
        </w:rPr>
        <w:t xml:space="preserve">. Zaměstnavatelé je aktivně vyhledávají nejen v tradičních turistických městech a horských střediscích, ale i u přehrad, v kempech nebo v dalších prázdninových lokalitách, kde dochází k výraznému nárůstu návštěvníků. Brigádníci na těchto pozicích pomáhají zajistit hladký </w:t>
      </w:r>
      <w:r w:rsidRPr="0008332E">
        <w:rPr>
          <w:rFonts w:asciiTheme="majorHAnsi" w:eastAsia="Calibri" w:hAnsiTheme="majorHAnsi" w:cstheme="majorHAnsi"/>
          <w:color w:val="242E59"/>
          <w:sz w:val="22"/>
          <w:szCs w:val="22"/>
        </w:rPr>
        <w:lastRenderedPageBreak/>
        <w:t>chod provozu, péči o hosty a příjemnou atmosféru, která je pro letní sezonu klíčová,“ říká Michal Španěl, manažer JenPráce.cz.</w:t>
      </w:r>
    </w:p>
    <w:p w14:paraId="51CE158E" w14:textId="77777777" w:rsidR="00654B43" w:rsidRPr="0008332E" w:rsidRDefault="00654B43" w:rsidP="00654B43">
      <w:pPr>
        <w:pBdr>
          <w:top w:val="nil"/>
          <w:left w:val="nil"/>
          <w:bottom w:val="nil"/>
          <w:right w:val="nil"/>
          <w:between w:val="nil"/>
        </w:pBdr>
        <w:jc w:val="both"/>
        <w:rPr>
          <w:rFonts w:asciiTheme="majorHAnsi" w:eastAsia="Calibri" w:hAnsiTheme="majorHAnsi" w:cstheme="majorHAnsi"/>
          <w:color w:val="242E59"/>
          <w:sz w:val="22"/>
          <w:szCs w:val="22"/>
        </w:rPr>
      </w:pPr>
    </w:p>
    <w:p w14:paraId="2FD07427" w14:textId="6A1DB769" w:rsidR="00654B43" w:rsidRPr="0008332E" w:rsidRDefault="00654B43" w:rsidP="00654B43">
      <w:pPr>
        <w:pBdr>
          <w:top w:val="nil"/>
          <w:left w:val="nil"/>
          <w:bottom w:val="nil"/>
          <w:right w:val="nil"/>
          <w:between w:val="nil"/>
        </w:pBdr>
        <w:jc w:val="both"/>
        <w:rPr>
          <w:rFonts w:asciiTheme="majorHAnsi" w:eastAsia="Calibri" w:hAnsiTheme="majorHAnsi" w:cstheme="majorHAnsi"/>
          <w:color w:val="242E59"/>
          <w:sz w:val="22"/>
          <w:szCs w:val="22"/>
        </w:rPr>
      </w:pPr>
      <w:r w:rsidRPr="0008332E">
        <w:rPr>
          <w:rFonts w:asciiTheme="majorHAnsi" w:eastAsia="Calibri" w:hAnsiTheme="majorHAnsi" w:cstheme="majorHAnsi"/>
          <w:color w:val="242E59"/>
          <w:sz w:val="22"/>
          <w:szCs w:val="22"/>
        </w:rPr>
        <w:t>V praxi se jedná o širokou škálu úkolů – od obsluhy restaurací a barů přes úklid pokojů až po pomoc v recepci nebo na wellness. Plavčíci a pracovníci ve volnočasových aktivitách přispívají k bezpečí i zážitkové stránce pobytu, zatímco animátoři, kulturní referenti či pomocníci u bazénů zajišťují hostům zábavu a komfort. Právě v létě mají zaměstnavatelé zvýšený zájem o spolehlivé brigádníky, kteří zvládnou sezónní nápor a vytvoří příjemné prostředí pro návštěvníky i turisty.</w:t>
      </w:r>
    </w:p>
    <w:p w14:paraId="7DA0DF86" w14:textId="77777777" w:rsidR="00654B43" w:rsidRPr="0008332E" w:rsidRDefault="00654B43" w:rsidP="00654B43">
      <w:pPr>
        <w:pBdr>
          <w:top w:val="nil"/>
          <w:left w:val="nil"/>
          <w:bottom w:val="nil"/>
          <w:right w:val="nil"/>
          <w:between w:val="nil"/>
        </w:pBdr>
        <w:jc w:val="both"/>
        <w:rPr>
          <w:rFonts w:asciiTheme="majorHAnsi" w:eastAsia="Calibri" w:hAnsiTheme="majorHAnsi" w:cstheme="majorHAnsi"/>
          <w:b/>
          <w:bCs/>
          <w:color w:val="242E59"/>
          <w:sz w:val="22"/>
          <w:szCs w:val="22"/>
        </w:rPr>
      </w:pPr>
    </w:p>
    <w:p w14:paraId="2759B036" w14:textId="3E647B06" w:rsidR="00146F28" w:rsidRPr="0008332E" w:rsidRDefault="00146F28" w:rsidP="0008332E">
      <w:pPr>
        <w:pBdr>
          <w:top w:val="nil"/>
          <w:left w:val="nil"/>
          <w:bottom w:val="nil"/>
          <w:right w:val="nil"/>
          <w:between w:val="nil"/>
        </w:pBdr>
        <w:jc w:val="center"/>
        <w:rPr>
          <w:rFonts w:asciiTheme="majorHAnsi" w:eastAsia="Calibri" w:hAnsiTheme="majorHAnsi" w:cstheme="majorHAnsi"/>
          <w:b/>
          <w:bCs/>
          <w:color w:val="242E59"/>
          <w:sz w:val="22"/>
          <w:szCs w:val="22"/>
        </w:rPr>
      </w:pPr>
      <w:r w:rsidRPr="0008332E">
        <w:rPr>
          <w:rFonts w:asciiTheme="majorHAnsi" w:eastAsia="Calibri" w:hAnsiTheme="majorHAnsi" w:cstheme="majorHAnsi"/>
          <w:b/>
          <w:bCs/>
          <w:color w:val="242E59"/>
          <w:sz w:val="22"/>
          <w:szCs w:val="22"/>
        </w:rPr>
        <w:t>Mzdy v gastronomii a cestovním ruchu – brigády 2025</w:t>
      </w:r>
    </w:p>
    <w:p w14:paraId="14123648" w14:textId="36C9C6EF" w:rsidR="00146F28" w:rsidRPr="0008332E" w:rsidRDefault="00146F28" w:rsidP="00146F28">
      <w:pPr>
        <w:tabs>
          <w:tab w:val="left" w:pos="1613"/>
        </w:tabs>
        <w:spacing w:after="240"/>
        <w:rPr>
          <w:rFonts w:asciiTheme="majorHAnsi" w:eastAsia="Calibri" w:hAnsiTheme="majorHAnsi" w:cstheme="majorHAnsi"/>
          <w:iCs/>
          <w:color w:val="242E59"/>
          <w:sz w:val="22"/>
          <w:szCs w:val="22"/>
        </w:rPr>
      </w:pPr>
    </w:p>
    <w:tbl>
      <w:tblPr>
        <w:tblStyle w:val="a"/>
        <w:tblW w:w="6655" w:type="dxa"/>
        <w:jc w:val="center"/>
        <w:tblInd w:w="0" w:type="dxa"/>
        <w:tblLayout w:type="fixed"/>
        <w:tblLook w:val="0000" w:firstRow="0" w:lastRow="0" w:firstColumn="0" w:lastColumn="0" w:noHBand="0" w:noVBand="0"/>
      </w:tblPr>
      <w:tblGrid>
        <w:gridCol w:w="5095"/>
        <w:gridCol w:w="1560"/>
      </w:tblGrid>
      <w:tr w:rsidR="00146F28" w:rsidRPr="0008332E" w14:paraId="1E13CFFC" w14:textId="77777777" w:rsidTr="0008332E">
        <w:trPr>
          <w:trHeight w:val="315"/>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1C4587"/>
            <w:tcMar>
              <w:top w:w="30" w:type="dxa"/>
              <w:left w:w="45" w:type="dxa"/>
              <w:bottom w:w="30" w:type="dxa"/>
              <w:right w:w="45" w:type="dxa"/>
            </w:tcMar>
          </w:tcPr>
          <w:p w14:paraId="15E4BBBC" w14:textId="77777777" w:rsidR="00146F28" w:rsidRPr="0008332E" w:rsidRDefault="00146F28"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eastAsia="Arial" w:hAnsiTheme="majorHAnsi" w:cstheme="majorHAnsi"/>
                <w:b/>
                <w:color w:val="FFFFFF"/>
                <w:sz w:val="16"/>
                <w:szCs w:val="16"/>
              </w:rPr>
              <w:t>Profese</w:t>
            </w:r>
          </w:p>
        </w:tc>
        <w:tc>
          <w:tcPr>
            <w:tcW w:w="1560" w:type="dxa"/>
            <w:tcBorders>
              <w:top w:val="single" w:sz="6" w:space="0" w:color="999999"/>
              <w:left w:val="single" w:sz="6" w:space="0" w:color="999999"/>
              <w:bottom w:val="single" w:sz="6" w:space="0" w:color="999999"/>
              <w:right w:val="single" w:sz="6" w:space="0" w:color="999999"/>
            </w:tcBorders>
            <w:shd w:val="clear" w:color="auto" w:fill="1C4587"/>
          </w:tcPr>
          <w:p w14:paraId="0302D0E0" w14:textId="6DC8E9EC" w:rsidR="00146F28" w:rsidRPr="0008332E" w:rsidRDefault="00146F28" w:rsidP="00366477">
            <w:pPr>
              <w:pBdr>
                <w:top w:val="nil"/>
                <w:left w:val="nil"/>
                <w:bottom w:val="nil"/>
                <w:right w:val="nil"/>
                <w:between w:val="nil"/>
              </w:pBdr>
              <w:jc w:val="center"/>
              <w:rPr>
                <w:rFonts w:asciiTheme="majorHAnsi" w:hAnsiTheme="majorHAnsi" w:cstheme="majorHAnsi"/>
                <w:b/>
                <w:bCs/>
                <w:color w:val="FFFFFF" w:themeColor="background1"/>
                <w:sz w:val="16"/>
                <w:szCs w:val="16"/>
              </w:rPr>
            </w:pPr>
            <w:r w:rsidRPr="0008332E">
              <w:rPr>
                <w:rFonts w:asciiTheme="majorHAnsi" w:eastAsia="Arial" w:hAnsiTheme="majorHAnsi" w:cstheme="majorHAnsi"/>
                <w:b/>
                <w:color w:val="FFFFFF"/>
                <w:sz w:val="16"/>
                <w:szCs w:val="16"/>
              </w:rPr>
              <w:t>Hodinová mzda brigádníka</w:t>
            </w:r>
          </w:p>
        </w:tc>
      </w:tr>
      <w:tr w:rsidR="00146F28" w:rsidRPr="0008332E" w14:paraId="3F9ACF0D" w14:textId="77777777" w:rsidTr="0008332E">
        <w:trPr>
          <w:trHeight w:val="133"/>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791EA946" w14:textId="77777777" w:rsidR="00146F28" w:rsidRPr="0008332E" w:rsidRDefault="00146F28" w:rsidP="00366477">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Číšník / Servírka</w:t>
            </w:r>
          </w:p>
        </w:tc>
        <w:tc>
          <w:tcPr>
            <w:tcW w:w="1560" w:type="dxa"/>
            <w:tcBorders>
              <w:top w:val="single" w:sz="6" w:space="0" w:color="999999"/>
              <w:left w:val="single" w:sz="6" w:space="0" w:color="999999"/>
              <w:bottom w:val="single" w:sz="6" w:space="0" w:color="999999"/>
              <w:right w:val="single" w:sz="6" w:space="0" w:color="999999"/>
            </w:tcBorders>
            <w:shd w:val="clear" w:color="auto" w:fill="57BB8A"/>
          </w:tcPr>
          <w:p w14:paraId="2850D226" w14:textId="055FEB48" w:rsidR="00146F28"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170</w:t>
            </w:r>
          </w:p>
        </w:tc>
      </w:tr>
      <w:tr w:rsidR="00146F28" w:rsidRPr="0008332E" w14:paraId="5B1EE7C4" w14:textId="77777777" w:rsidTr="0008332E">
        <w:trPr>
          <w:trHeight w:val="152"/>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118814F0" w14:textId="77777777" w:rsidR="00146F28" w:rsidRPr="0008332E" w:rsidRDefault="00146F28" w:rsidP="00366477">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Barman / Barmanka</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2C97EAFE" w14:textId="765FA7D3" w:rsidR="00146F28"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165</w:t>
            </w:r>
          </w:p>
        </w:tc>
      </w:tr>
      <w:tr w:rsidR="00146F28" w:rsidRPr="0008332E" w14:paraId="160FFDFE" w14:textId="77777777" w:rsidTr="0008332E">
        <w:trPr>
          <w:trHeight w:val="155"/>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3F41F1F9" w14:textId="1903D278" w:rsidR="00146F28" w:rsidRPr="0008332E" w:rsidRDefault="00146F28" w:rsidP="00366477">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 xml:space="preserve">Pomocný pracovník / </w:t>
            </w:r>
            <w:r w:rsidR="0066299A" w:rsidRPr="0008332E">
              <w:rPr>
                <w:rFonts w:asciiTheme="majorHAnsi" w:hAnsiTheme="majorHAnsi" w:cstheme="majorHAnsi"/>
                <w:color w:val="000000"/>
                <w:sz w:val="16"/>
                <w:szCs w:val="16"/>
              </w:rPr>
              <w:t>v kuchyni, snídaňový servis apod.</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5FECAF5A" w14:textId="32335923" w:rsidR="00146F28"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155</w:t>
            </w:r>
          </w:p>
        </w:tc>
      </w:tr>
      <w:tr w:rsidR="00950ED6" w:rsidRPr="0008332E" w14:paraId="188D1C1D" w14:textId="77777777" w:rsidTr="0008332E">
        <w:trPr>
          <w:trHeight w:val="174"/>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04DDEACA" w14:textId="3613AAB7" w:rsidR="00950ED6" w:rsidRPr="0008332E" w:rsidRDefault="00950ED6" w:rsidP="00950ED6">
            <w:pPr>
              <w:pBdr>
                <w:top w:val="nil"/>
                <w:left w:val="nil"/>
                <w:bottom w:val="nil"/>
                <w:right w:val="nil"/>
                <w:between w:val="nil"/>
              </w:pBdr>
              <w:tabs>
                <w:tab w:val="left" w:pos="410"/>
              </w:tabs>
              <w:rPr>
                <w:rFonts w:asciiTheme="majorHAnsi" w:hAnsiTheme="majorHAnsi" w:cstheme="majorHAnsi"/>
                <w:color w:val="000000"/>
                <w:sz w:val="16"/>
                <w:szCs w:val="16"/>
              </w:rPr>
            </w:pPr>
            <w:r w:rsidRPr="0008332E">
              <w:rPr>
                <w:rFonts w:asciiTheme="majorHAnsi" w:hAnsiTheme="majorHAnsi" w:cstheme="majorHAnsi"/>
                <w:color w:val="000000"/>
                <w:sz w:val="16"/>
                <w:szCs w:val="16"/>
              </w:rPr>
              <w:t>Recepční v hotelu</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5084FA8F" w14:textId="0308DBD1"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150</w:t>
            </w:r>
          </w:p>
        </w:tc>
      </w:tr>
      <w:tr w:rsidR="00950ED6" w:rsidRPr="0008332E" w14:paraId="2CD042D5" w14:textId="77777777" w:rsidTr="0008332E">
        <w:trPr>
          <w:trHeight w:val="191"/>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787C480B" w14:textId="1216C3B8" w:rsidR="00950ED6" w:rsidRPr="0008332E" w:rsidRDefault="00950ED6" w:rsidP="00366477">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Pokojská, úklid</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52E4C116" w14:textId="41452FFF"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140</w:t>
            </w:r>
          </w:p>
        </w:tc>
      </w:tr>
      <w:tr w:rsidR="00950ED6" w:rsidRPr="0008332E" w14:paraId="7C03F1C2" w14:textId="77777777" w:rsidTr="0008332E">
        <w:trPr>
          <w:trHeight w:val="196"/>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4CA0B70D" w14:textId="4D1B643D" w:rsidR="00950ED6" w:rsidRPr="0008332E" w:rsidRDefault="00950ED6" w:rsidP="00950ED6">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Obsluha stánku s občerstvením</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4C9B471D" w14:textId="494BC042"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150</w:t>
            </w:r>
          </w:p>
        </w:tc>
      </w:tr>
      <w:tr w:rsidR="00950ED6" w:rsidRPr="0008332E" w14:paraId="422573C4" w14:textId="77777777" w:rsidTr="0008332E">
        <w:trPr>
          <w:trHeight w:val="213"/>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28060CE2" w14:textId="6047E275" w:rsidR="00950ED6" w:rsidRPr="0008332E" w:rsidRDefault="00950ED6" w:rsidP="00950ED6">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Animátor, kulturní referent</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0B29155E" w14:textId="1D8F88C8"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160</w:t>
            </w:r>
          </w:p>
        </w:tc>
      </w:tr>
      <w:tr w:rsidR="00950ED6" w:rsidRPr="0008332E" w14:paraId="50738976" w14:textId="77777777" w:rsidTr="0008332E">
        <w:trPr>
          <w:trHeight w:val="218"/>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31D6FE05" w14:textId="3A00F073" w:rsidR="00950ED6" w:rsidRPr="0008332E" w:rsidRDefault="00950ED6" w:rsidP="00950ED6">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Portýr</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1FDBDB29" w14:textId="61F90378"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140</w:t>
            </w:r>
          </w:p>
        </w:tc>
      </w:tr>
      <w:tr w:rsidR="00950ED6" w:rsidRPr="0008332E" w14:paraId="152004B8" w14:textId="77777777" w:rsidTr="0008332E">
        <w:trPr>
          <w:trHeight w:val="193"/>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7B6D5E56" w14:textId="48E3DD9B" w:rsidR="00950ED6" w:rsidRPr="0008332E" w:rsidRDefault="00950ED6" w:rsidP="00950ED6">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Plavčík</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2DC90DB8" w14:textId="309BC391"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145</w:t>
            </w:r>
          </w:p>
        </w:tc>
      </w:tr>
      <w:tr w:rsidR="00950ED6" w:rsidRPr="0008332E" w14:paraId="7551D6CC" w14:textId="77777777" w:rsidTr="0008332E">
        <w:trPr>
          <w:trHeight w:val="212"/>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0861B527" w14:textId="2714D05A" w:rsidR="00950ED6" w:rsidRPr="0008332E" w:rsidRDefault="00950ED6" w:rsidP="00950ED6">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Pomocný pracovník wellness / bazén</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276F5663" w14:textId="43B4D70B"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140</w:t>
            </w:r>
          </w:p>
        </w:tc>
      </w:tr>
      <w:tr w:rsidR="00950ED6" w:rsidRPr="0008332E" w14:paraId="2095BD0B" w14:textId="77777777" w:rsidTr="0008332E">
        <w:trPr>
          <w:trHeight w:val="215"/>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63956F2A" w14:textId="67F13B19" w:rsidR="00950ED6" w:rsidRPr="0008332E" w:rsidRDefault="00950ED6" w:rsidP="00950ED6">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Podávání ručníků (jednodušší obsluha)</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76D6916B" w14:textId="450028B5"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135</w:t>
            </w:r>
          </w:p>
        </w:tc>
      </w:tr>
      <w:tr w:rsidR="00950ED6" w:rsidRPr="0008332E" w14:paraId="17BAC4D5" w14:textId="77777777" w:rsidTr="0008332E">
        <w:trPr>
          <w:trHeight w:val="206"/>
          <w:jc w:val="center"/>
        </w:trPr>
        <w:tc>
          <w:tcPr>
            <w:tcW w:w="5095" w:type="dxa"/>
            <w:tcBorders>
              <w:top w:val="single" w:sz="6" w:space="0" w:color="999999"/>
              <w:left w:val="single" w:sz="6" w:space="0" w:color="999999"/>
              <w:bottom w:val="single" w:sz="6" w:space="0" w:color="999999"/>
              <w:right w:val="single" w:sz="6" w:space="0" w:color="999999"/>
            </w:tcBorders>
            <w:shd w:val="clear" w:color="auto" w:fill="auto"/>
            <w:tcMar>
              <w:top w:w="30" w:type="dxa"/>
              <w:left w:w="45" w:type="dxa"/>
              <w:bottom w:w="30" w:type="dxa"/>
              <w:right w:w="45" w:type="dxa"/>
            </w:tcMar>
          </w:tcPr>
          <w:p w14:paraId="2B821C8C" w14:textId="692874C5" w:rsidR="00950ED6" w:rsidRPr="0008332E" w:rsidRDefault="00950ED6" w:rsidP="00950ED6">
            <w:pPr>
              <w:pBdr>
                <w:top w:val="nil"/>
                <w:left w:val="nil"/>
                <w:bottom w:val="nil"/>
                <w:right w:val="nil"/>
                <w:between w:val="nil"/>
              </w:pBdr>
              <w:rPr>
                <w:rFonts w:asciiTheme="majorHAnsi" w:hAnsiTheme="majorHAnsi" w:cstheme="majorHAnsi"/>
                <w:color w:val="000000"/>
                <w:sz w:val="16"/>
                <w:szCs w:val="16"/>
              </w:rPr>
            </w:pPr>
            <w:r w:rsidRPr="0008332E">
              <w:rPr>
                <w:rFonts w:asciiTheme="majorHAnsi" w:hAnsiTheme="majorHAnsi" w:cstheme="majorHAnsi"/>
                <w:color w:val="000000"/>
                <w:sz w:val="16"/>
                <w:szCs w:val="16"/>
              </w:rPr>
              <w:t>Jednodušší technické práce (stěhování, opravy)</w:t>
            </w:r>
          </w:p>
        </w:tc>
        <w:tc>
          <w:tcPr>
            <w:tcW w:w="1560" w:type="dxa"/>
            <w:tcBorders>
              <w:top w:val="single" w:sz="6" w:space="0" w:color="999999"/>
              <w:left w:val="single" w:sz="6" w:space="0" w:color="999999"/>
              <w:bottom w:val="single" w:sz="6" w:space="0" w:color="999999"/>
              <w:right w:val="single" w:sz="6" w:space="0" w:color="999999"/>
            </w:tcBorders>
            <w:shd w:val="clear" w:color="auto" w:fill="7AC9A3"/>
          </w:tcPr>
          <w:p w14:paraId="398E00A0" w14:textId="1488A78B" w:rsidR="00950ED6" w:rsidRPr="0008332E" w:rsidRDefault="00950ED6" w:rsidP="00366477">
            <w:pPr>
              <w:pBdr>
                <w:top w:val="nil"/>
                <w:left w:val="nil"/>
                <w:bottom w:val="nil"/>
                <w:right w:val="nil"/>
                <w:between w:val="nil"/>
              </w:pBdr>
              <w:jc w:val="center"/>
              <w:rPr>
                <w:rFonts w:asciiTheme="majorHAnsi" w:hAnsiTheme="majorHAnsi" w:cstheme="majorHAnsi"/>
                <w:color w:val="000000"/>
                <w:sz w:val="16"/>
                <w:szCs w:val="16"/>
              </w:rPr>
            </w:pPr>
            <w:r w:rsidRPr="0008332E">
              <w:rPr>
                <w:rFonts w:asciiTheme="majorHAnsi" w:hAnsiTheme="majorHAnsi" w:cstheme="majorHAnsi"/>
                <w:color w:val="000000"/>
                <w:sz w:val="16"/>
                <w:szCs w:val="16"/>
              </w:rPr>
              <w:t>150</w:t>
            </w:r>
          </w:p>
        </w:tc>
      </w:tr>
    </w:tbl>
    <w:p w14:paraId="20644509" w14:textId="35787841" w:rsidR="00146F28" w:rsidRPr="0008332E" w:rsidRDefault="00146F28" w:rsidP="00B40C02">
      <w:pPr>
        <w:spacing w:after="240"/>
        <w:rPr>
          <w:rFonts w:asciiTheme="majorHAnsi" w:eastAsia="Calibri" w:hAnsiTheme="majorHAnsi" w:cstheme="majorHAnsi"/>
          <w:iCs/>
          <w:color w:val="242E59"/>
          <w:sz w:val="22"/>
          <w:szCs w:val="22"/>
        </w:rPr>
      </w:pPr>
    </w:p>
    <w:p w14:paraId="7D4A0E23" w14:textId="71471F06" w:rsidR="0008332E" w:rsidRDefault="0008332E" w:rsidP="0008332E">
      <w:pPr>
        <w:pBdr>
          <w:top w:val="nil"/>
          <w:left w:val="nil"/>
          <w:bottom w:val="nil"/>
          <w:right w:val="nil"/>
          <w:between w:val="nil"/>
        </w:pBdr>
        <w:jc w:val="both"/>
        <w:rPr>
          <w:rFonts w:asciiTheme="majorHAnsi" w:eastAsia="Calibri" w:hAnsiTheme="majorHAnsi" w:cstheme="majorHAnsi"/>
          <w:color w:val="242E59"/>
          <w:sz w:val="22"/>
          <w:szCs w:val="22"/>
        </w:rPr>
      </w:pPr>
      <w:r w:rsidRPr="0008332E">
        <w:rPr>
          <w:rFonts w:asciiTheme="majorHAnsi" w:eastAsia="Calibri" w:hAnsiTheme="majorHAnsi" w:cstheme="majorHAnsi"/>
          <w:iCs/>
          <w:color w:val="242E59"/>
          <w:sz w:val="22"/>
          <w:szCs w:val="22"/>
        </w:rPr>
        <w:t>„Nejvíce si</w:t>
      </w:r>
      <w:r>
        <w:rPr>
          <w:rFonts w:asciiTheme="majorHAnsi" w:eastAsia="Calibri" w:hAnsiTheme="majorHAnsi" w:cstheme="majorHAnsi"/>
          <w:iCs/>
          <w:color w:val="242E59"/>
          <w:sz w:val="22"/>
          <w:szCs w:val="22"/>
        </w:rPr>
        <w:t xml:space="preserve"> letos</w:t>
      </w:r>
      <w:r w:rsidRPr="0008332E">
        <w:rPr>
          <w:rFonts w:asciiTheme="majorHAnsi" w:eastAsia="Calibri" w:hAnsiTheme="majorHAnsi" w:cstheme="majorHAnsi"/>
          <w:iCs/>
          <w:color w:val="242E59"/>
          <w:sz w:val="22"/>
          <w:szCs w:val="22"/>
        </w:rPr>
        <w:t xml:space="preserve"> vyděl</w:t>
      </w:r>
      <w:r>
        <w:rPr>
          <w:rFonts w:asciiTheme="majorHAnsi" w:eastAsia="Calibri" w:hAnsiTheme="majorHAnsi" w:cstheme="majorHAnsi"/>
          <w:iCs/>
          <w:color w:val="242E59"/>
          <w:sz w:val="22"/>
          <w:szCs w:val="22"/>
        </w:rPr>
        <w:t>ají na brigádách</w:t>
      </w:r>
      <w:r w:rsidRPr="0008332E">
        <w:rPr>
          <w:rFonts w:asciiTheme="majorHAnsi" w:eastAsia="Calibri" w:hAnsiTheme="majorHAnsi" w:cstheme="majorHAnsi"/>
          <w:iCs/>
          <w:color w:val="242E59"/>
          <w:sz w:val="22"/>
          <w:szCs w:val="22"/>
        </w:rPr>
        <w:t xml:space="preserve"> číšníci a servírky, jejichž hodinová mzda může dosahovat až 170 korun. Barmani mají obvykle sazbu kolem 165 korun za hodinu. Pomocní pracovníci v kuchyni nebo při snídaňovém servisu si přijdou na zhruba 155 korun, zatímco recepční v hotelu a obsluha stánku s občerstvením jsou placeni kolem 150 korun za hodinu. Nižší sazby, v rozmezí 135 až 145 korun za hodinu, patří například pokojským, úklidovým službám, plavčíkům nebo pomocníkům ve wellness. Jednodušší technické práce, jako je stěhování nebo výpomoc při opravách, se odměňují přibližně 150 korunami za hodinu. Tento rozptyl odměn odpovídá náročnosti a specializaci jednotlivých rolí v letní sezóně</w:t>
      </w:r>
      <w:r w:rsidR="002B736C">
        <w:rPr>
          <w:rFonts w:asciiTheme="majorHAnsi" w:eastAsia="Calibri" w:hAnsiTheme="majorHAnsi" w:cstheme="majorHAnsi"/>
          <w:iCs/>
          <w:color w:val="242E59"/>
          <w:sz w:val="22"/>
          <w:szCs w:val="22"/>
        </w:rPr>
        <w:t xml:space="preserve"> a liší se regionálně</w:t>
      </w:r>
      <w:r w:rsidRPr="0008332E">
        <w:rPr>
          <w:rFonts w:asciiTheme="majorHAnsi" w:eastAsia="Calibri" w:hAnsiTheme="majorHAnsi" w:cstheme="majorHAnsi"/>
          <w:iCs/>
          <w:color w:val="242E59"/>
          <w:sz w:val="22"/>
          <w:szCs w:val="22"/>
        </w:rPr>
        <w:t xml:space="preserve">,“ </w:t>
      </w:r>
      <w:r w:rsidR="003579D8">
        <w:rPr>
          <w:rFonts w:asciiTheme="majorHAnsi" w:eastAsia="Calibri" w:hAnsiTheme="majorHAnsi" w:cstheme="majorHAnsi"/>
          <w:color w:val="242E59"/>
          <w:sz w:val="22"/>
          <w:szCs w:val="22"/>
        </w:rPr>
        <w:t>říká</w:t>
      </w:r>
      <w:r w:rsidRPr="0008332E">
        <w:rPr>
          <w:rFonts w:asciiTheme="majorHAnsi" w:eastAsia="Calibri" w:hAnsiTheme="majorHAnsi" w:cstheme="majorHAnsi"/>
          <w:color w:val="242E59"/>
          <w:sz w:val="22"/>
          <w:szCs w:val="22"/>
        </w:rPr>
        <w:t xml:space="preserve"> Michal Španěl, manažer JenPráce.cz.</w:t>
      </w:r>
    </w:p>
    <w:p w14:paraId="4DD155D4" w14:textId="5ACC7366" w:rsidR="003579D8" w:rsidRPr="003579D8" w:rsidRDefault="003579D8" w:rsidP="0008332E">
      <w:pPr>
        <w:pBdr>
          <w:top w:val="nil"/>
          <w:left w:val="nil"/>
          <w:bottom w:val="nil"/>
          <w:right w:val="nil"/>
          <w:between w:val="nil"/>
        </w:pBdr>
        <w:jc w:val="both"/>
        <w:rPr>
          <w:rFonts w:asciiTheme="majorHAnsi" w:eastAsia="Calibri" w:hAnsiTheme="majorHAnsi" w:cstheme="majorHAnsi"/>
          <w:b/>
          <w:bCs/>
          <w:color w:val="242E59"/>
          <w:sz w:val="22"/>
          <w:szCs w:val="22"/>
        </w:rPr>
      </w:pPr>
      <w:r>
        <w:rPr>
          <w:rFonts w:asciiTheme="majorHAnsi" w:eastAsia="Calibri" w:hAnsiTheme="majorHAnsi" w:cstheme="majorHAnsi"/>
          <w:color w:val="242E59"/>
          <w:sz w:val="22"/>
          <w:szCs w:val="22"/>
        </w:rPr>
        <w:br/>
      </w:r>
      <w:r w:rsidRPr="003579D8">
        <w:rPr>
          <w:rFonts w:asciiTheme="majorHAnsi" w:eastAsia="Calibri" w:hAnsiTheme="majorHAnsi" w:cstheme="majorHAnsi"/>
          <w:b/>
          <w:bCs/>
          <w:color w:val="242E59"/>
          <w:sz w:val="22"/>
          <w:szCs w:val="22"/>
        </w:rPr>
        <w:t>Další zajímavosti a trendy v oboru</w:t>
      </w:r>
    </w:p>
    <w:p w14:paraId="3C9F7B18" w14:textId="24D5BFAC" w:rsidR="003579D8" w:rsidRDefault="003579D8" w:rsidP="003579D8">
      <w:pPr>
        <w:spacing w:after="240"/>
        <w:rPr>
          <w:rFonts w:asciiTheme="majorHAnsi" w:eastAsia="Calibri" w:hAnsiTheme="majorHAnsi" w:cstheme="majorHAnsi"/>
          <w:iCs/>
          <w:color w:val="242E59"/>
          <w:sz w:val="22"/>
          <w:szCs w:val="22"/>
        </w:rPr>
      </w:pPr>
      <w:r>
        <w:rPr>
          <w:rFonts w:asciiTheme="majorHAnsi" w:eastAsia="Calibri" w:hAnsiTheme="majorHAnsi" w:cstheme="majorHAnsi"/>
          <w:iCs/>
          <w:color w:val="242E59"/>
          <w:sz w:val="22"/>
          <w:szCs w:val="22"/>
        </w:rPr>
        <w:t xml:space="preserve">Zaměstnavatelé </w:t>
      </w:r>
      <w:r w:rsidRPr="003579D8">
        <w:rPr>
          <w:rFonts w:asciiTheme="majorHAnsi" w:eastAsia="Calibri" w:hAnsiTheme="majorHAnsi" w:cstheme="majorHAnsi"/>
          <w:iCs/>
          <w:color w:val="242E59"/>
          <w:sz w:val="22"/>
          <w:szCs w:val="22"/>
        </w:rPr>
        <w:t>ale v posledních letech pozorují měnící se postoj uchazečů</w:t>
      </w:r>
      <w:r>
        <w:rPr>
          <w:rFonts w:asciiTheme="majorHAnsi" w:eastAsia="Calibri" w:hAnsiTheme="majorHAnsi" w:cstheme="majorHAnsi"/>
          <w:iCs/>
          <w:color w:val="242E59"/>
          <w:sz w:val="22"/>
          <w:szCs w:val="22"/>
        </w:rPr>
        <w:t xml:space="preserve"> o brigády</w:t>
      </w:r>
      <w:r w:rsidRPr="003579D8">
        <w:rPr>
          <w:rFonts w:asciiTheme="majorHAnsi" w:eastAsia="Calibri" w:hAnsiTheme="majorHAnsi" w:cstheme="majorHAnsi"/>
          <w:iCs/>
          <w:color w:val="242E59"/>
          <w:sz w:val="22"/>
          <w:szCs w:val="22"/>
        </w:rPr>
        <w:t xml:space="preserve"> – především mladí lidé stále častěji odmítají manuální a servisní práce jako jsou číšník, kuchyňská výpomoc nebo úklid, a upřednostňují spíše kancelářské pozice. Těch je ovšem výrazně méně a zájem o ně často převyšuje nabídku až čtyřnásobně. Mnozí uchazeči tak nakonec míří do gastronomie z nedostatku jiných možností.</w:t>
      </w:r>
    </w:p>
    <w:p w14:paraId="60FCCBE1" w14:textId="51625345" w:rsidR="003579D8" w:rsidRPr="003579D8" w:rsidRDefault="003579D8" w:rsidP="003579D8">
      <w:pPr>
        <w:spacing w:after="240"/>
        <w:rPr>
          <w:rFonts w:asciiTheme="majorHAnsi" w:eastAsia="Calibri" w:hAnsiTheme="majorHAnsi" w:cstheme="majorHAnsi"/>
          <w:iCs/>
          <w:color w:val="242E59"/>
          <w:sz w:val="22"/>
          <w:szCs w:val="22"/>
        </w:rPr>
      </w:pPr>
      <w:r>
        <w:rPr>
          <w:rFonts w:asciiTheme="majorHAnsi" w:eastAsia="Calibri" w:hAnsiTheme="majorHAnsi" w:cstheme="majorHAnsi"/>
          <w:iCs/>
          <w:color w:val="242E59"/>
          <w:sz w:val="22"/>
          <w:szCs w:val="22"/>
        </w:rPr>
        <w:lastRenderedPageBreak/>
        <w:t>„</w:t>
      </w:r>
      <w:r w:rsidRPr="003579D8">
        <w:rPr>
          <w:rFonts w:asciiTheme="majorHAnsi" w:eastAsia="Calibri" w:hAnsiTheme="majorHAnsi" w:cstheme="majorHAnsi"/>
          <w:iCs/>
          <w:color w:val="242E59"/>
          <w:sz w:val="22"/>
          <w:szCs w:val="22"/>
        </w:rPr>
        <w:t>Zajímavostí oboru je, že právě gastro pozice často nabízejí benefity jako bezplatné ubytování či stravu – jde o výhody, které restaurace, kavárny nebo hotely mohou poměrně snadno nabídnout s nízkými náklady. Největší zájem je dlouhodobě o místo barmana, zatímco kuchaři a šéfkuchaři patří mezi nejhůře obsazované profese. Trh práce se navíc začíná měnit i pod vlivem technologií – rychle přibývá podniků, které využívají samoobslužné kiosky či digitální objednávkové systémy. Ty sice zvyšují obrat a ulevují personálu, ale zároveň kladou vyšší nároky na digitální dovednosti obsluhy</w:t>
      </w:r>
      <w:r>
        <w:rPr>
          <w:rFonts w:asciiTheme="majorHAnsi" w:eastAsia="Calibri" w:hAnsiTheme="majorHAnsi" w:cstheme="majorHAnsi"/>
          <w:iCs/>
          <w:color w:val="242E59"/>
          <w:sz w:val="22"/>
          <w:szCs w:val="22"/>
        </w:rPr>
        <w:t xml:space="preserve">,“ </w:t>
      </w:r>
      <w:r>
        <w:rPr>
          <w:rFonts w:asciiTheme="majorHAnsi" w:eastAsia="Calibri" w:hAnsiTheme="majorHAnsi" w:cstheme="majorHAnsi"/>
          <w:color w:val="242E59"/>
          <w:sz w:val="22"/>
          <w:szCs w:val="22"/>
        </w:rPr>
        <w:t>říká</w:t>
      </w:r>
      <w:r w:rsidRPr="0008332E">
        <w:rPr>
          <w:rFonts w:asciiTheme="majorHAnsi" w:eastAsia="Calibri" w:hAnsiTheme="majorHAnsi" w:cstheme="majorHAnsi"/>
          <w:color w:val="242E59"/>
          <w:sz w:val="22"/>
          <w:szCs w:val="22"/>
        </w:rPr>
        <w:t xml:space="preserve"> Michal Španěl, manažer JenPráce.cz.</w:t>
      </w:r>
    </w:p>
    <w:p w14:paraId="2C564B8B" w14:textId="5D26676E" w:rsidR="003579D8" w:rsidRPr="0008332E" w:rsidRDefault="003579D8" w:rsidP="003579D8">
      <w:pPr>
        <w:spacing w:after="240"/>
        <w:rPr>
          <w:rFonts w:asciiTheme="majorHAnsi" w:eastAsia="Calibri" w:hAnsiTheme="majorHAnsi" w:cstheme="majorHAnsi"/>
          <w:iCs/>
          <w:color w:val="242E59"/>
          <w:sz w:val="22"/>
          <w:szCs w:val="22"/>
        </w:rPr>
      </w:pPr>
      <w:r w:rsidRPr="003579D8">
        <w:rPr>
          <w:rFonts w:asciiTheme="majorHAnsi" w:eastAsia="Calibri" w:hAnsiTheme="majorHAnsi" w:cstheme="majorHAnsi"/>
          <w:iCs/>
          <w:color w:val="242E59"/>
          <w:sz w:val="22"/>
          <w:szCs w:val="22"/>
        </w:rPr>
        <w:t>Do situace zasahuje také legislativní novinka, která umožňuje zaměstnat brigádně i mladistvé od 14 let. Jejich využití je však omezené – například nesmějí pracovat s alkoholem – a zatím se příliš nerozšířilo. Důvodem může být neznalost podnikatelů nebo opatrnost vzhledem k přísným pravidlům. I přes tyto výzvy je jasné, že gastronomie bude i nadále silně spoléhat na letní brigádníky, byť jejich role i podoba práce se pod tlakem trendů proměňuje.</w:t>
      </w:r>
    </w:p>
    <w:p w14:paraId="0AA5EBC5" w14:textId="13F17EA6" w:rsidR="00B70950" w:rsidRPr="00FA1D4F" w:rsidRDefault="002B736C" w:rsidP="00FA1D4F">
      <w:pPr>
        <w:rPr>
          <w:rFonts w:asciiTheme="majorHAnsi" w:eastAsia="Calibri" w:hAnsiTheme="majorHAnsi" w:cstheme="majorHAnsi"/>
          <w:i/>
          <w:color w:val="242E59"/>
          <w:sz w:val="22"/>
          <w:szCs w:val="22"/>
        </w:rPr>
      </w:pPr>
      <w:r>
        <w:rPr>
          <w:rFonts w:asciiTheme="majorHAnsi" w:eastAsia="Calibri" w:hAnsiTheme="majorHAnsi" w:cstheme="majorHAnsi"/>
          <w:i/>
          <w:color w:val="242E59"/>
          <w:sz w:val="22"/>
          <w:szCs w:val="22"/>
        </w:rPr>
        <w:br w:type="page"/>
      </w:r>
    </w:p>
    <w:p w14:paraId="2F32DF0E" w14:textId="77777777" w:rsidR="00637D21" w:rsidRPr="0008332E" w:rsidRDefault="00637D21">
      <w:pPr>
        <w:pBdr>
          <w:top w:val="nil"/>
          <w:left w:val="nil"/>
          <w:bottom w:val="nil"/>
          <w:right w:val="nil"/>
          <w:between w:val="nil"/>
        </w:pBdr>
        <w:rPr>
          <w:rFonts w:asciiTheme="majorHAnsi" w:eastAsia="Calibri" w:hAnsiTheme="majorHAnsi" w:cstheme="majorHAnsi"/>
          <w:b/>
          <w:color w:val="242E59"/>
          <w:sz w:val="22"/>
          <w:szCs w:val="22"/>
        </w:rPr>
      </w:pPr>
    </w:p>
    <w:p w14:paraId="31FEF180" w14:textId="72E0A550" w:rsidR="00B70950" w:rsidRPr="0008332E" w:rsidRDefault="00000000">
      <w:pPr>
        <w:pBdr>
          <w:top w:val="nil"/>
          <w:left w:val="nil"/>
          <w:bottom w:val="nil"/>
          <w:right w:val="nil"/>
          <w:between w:val="nil"/>
        </w:pBdr>
        <w:rPr>
          <w:rFonts w:asciiTheme="majorHAnsi" w:eastAsia="Liberation Serif" w:hAnsiTheme="majorHAnsi" w:cstheme="majorHAnsi"/>
          <w:color w:val="000000"/>
        </w:rPr>
      </w:pPr>
      <w:r w:rsidRPr="0008332E">
        <w:rPr>
          <w:rFonts w:asciiTheme="majorHAnsi" w:eastAsia="Arial" w:hAnsiTheme="majorHAnsi" w:cstheme="majorHAnsi"/>
          <w:b/>
          <w:color w:val="1C418E"/>
          <w:sz w:val="36"/>
          <w:szCs w:val="36"/>
        </w:rPr>
        <w:t>O portálu JenPráce.cz</w:t>
      </w:r>
    </w:p>
    <w:p w14:paraId="1C839245" w14:textId="77777777" w:rsidR="00B70950" w:rsidRPr="0008332E" w:rsidRDefault="00B70950">
      <w:pPr>
        <w:pBdr>
          <w:top w:val="nil"/>
          <w:left w:val="nil"/>
          <w:bottom w:val="nil"/>
          <w:right w:val="nil"/>
          <w:between w:val="nil"/>
        </w:pBdr>
        <w:jc w:val="both"/>
        <w:rPr>
          <w:rFonts w:asciiTheme="majorHAnsi" w:eastAsia="Calibri" w:hAnsiTheme="majorHAnsi" w:cstheme="majorHAnsi"/>
          <w:color w:val="242E59"/>
        </w:rPr>
      </w:pPr>
    </w:p>
    <w:p w14:paraId="7E8F2194" w14:textId="77777777" w:rsidR="00B70950" w:rsidRPr="0008332E" w:rsidRDefault="00000000">
      <w:pPr>
        <w:pBdr>
          <w:top w:val="nil"/>
          <w:left w:val="nil"/>
          <w:bottom w:val="nil"/>
          <w:right w:val="nil"/>
          <w:between w:val="nil"/>
        </w:pBdr>
        <w:jc w:val="both"/>
        <w:rPr>
          <w:rFonts w:asciiTheme="majorHAnsi" w:hAnsiTheme="majorHAnsi" w:cstheme="majorHAnsi"/>
          <w:color w:val="000000"/>
        </w:rPr>
      </w:pPr>
      <w:r w:rsidRPr="0008332E">
        <w:rPr>
          <w:rFonts w:asciiTheme="majorHAnsi" w:eastAsia="Calibri" w:hAnsiTheme="majorHAnsi" w:cstheme="majorHAnsi"/>
          <w:color w:val="242E59"/>
          <w:sz w:val="22"/>
          <w:szCs w:val="22"/>
        </w:rPr>
        <w:t xml:space="preserve">Pracovní portál JenPráce.cz patří mezi největší pracovní portály v České republice a funguje od roku 2013. Stojí za ním společnost </w:t>
      </w:r>
      <w:proofErr w:type="spellStart"/>
      <w:r w:rsidRPr="0008332E">
        <w:rPr>
          <w:rFonts w:asciiTheme="majorHAnsi" w:eastAsia="Calibri" w:hAnsiTheme="majorHAnsi" w:cstheme="majorHAnsi"/>
          <w:color w:val="242E59"/>
          <w:sz w:val="22"/>
          <w:szCs w:val="22"/>
        </w:rPr>
        <w:t>Coweo</w:t>
      </w:r>
      <w:proofErr w:type="spellEnd"/>
      <w:r w:rsidRPr="0008332E">
        <w:rPr>
          <w:rFonts w:asciiTheme="majorHAnsi" w:eastAsia="Calibri" w:hAnsiTheme="majorHAnsi" w:cstheme="majorHAnsi"/>
          <w:color w:val="242E59"/>
          <w:sz w:val="22"/>
          <w:szCs w:val="22"/>
        </w:rPr>
        <w:t xml:space="preserve"> Technologies a investiční skupina Pale </w:t>
      </w:r>
      <w:proofErr w:type="spellStart"/>
      <w:r w:rsidRPr="0008332E">
        <w:rPr>
          <w:rFonts w:asciiTheme="majorHAnsi" w:eastAsia="Calibri" w:hAnsiTheme="majorHAnsi" w:cstheme="majorHAnsi"/>
          <w:color w:val="242E59"/>
          <w:sz w:val="22"/>
          <w:szCs w:val="22"/>
        </w:rPr>
        <w:t>Fire</w:t>
      </w:r>
      <w:proofErr w:type="spellEnd"/>
      <w:r w:rsidRPr="0008332E">
        <w:rPr>
          <w:rFonts w:asciiTheme="majorHAnsi" w:eastAsia="Calibri" w:hAnsiTheme="majorHAnsi" w:cstheme="majorHAnsi"/>
          <w:color w:val="242E59"/>
          <w:sz w:val="22"/>
          <w:szCs w:val="22"/>
        </w:rPr>
        <w:t xml:space="preserve"> </w:t>
      </w:r>
      <w:proofErr w:type="spellStart"/>
      <w:r w:rsidRPr="0008332E">
        <w:rPr>
          <w:rFonts w:asciiTheme="majorHAnsi" w:eastAsia="Calibri" w:hAnsiTheme="majorHAnsi" w:cstheme="majorHAnsi"/>
          <w:color w:val="242E59"/>
          <w:sz w:val="22"/>
          <w:szCs w:val="22"/>
        </w:rPr>
        <w:t>Capital</w:t>
      </w:r>
      <w:proofErr w:type="spellEnd"/>
      <w:r w:rsidRPr="0008332E">
        <w:rPr>
          <w:rFonts w:asciiTheme="majorHAnsi" w:eastAsia="Calibri" w:hAnsiTheme="majorHAnsi" w:cstheme="majorHAnsi"/>
          <w:color w:val="242E59"/>
          <w:sz w:val="22"/>
          <w:szCs w:val="22"/>
        </w:rPr>
        <w:t>. Jeho cílem je pomáhat lidem najít lepší práci a firmám poskytovat výhodné a kvalitní služby, které jim ulehčí proces obsazování pracovních pozic a zároveň jim pomohou se rozrůstat.</w:t>
      </w:r>
    </w:p>
    <w:p w14:paraId="540813AA" w14:textId="77777777" w:rsidR="00B70950" w:rsidRPr="0008332E" w:rsidRDefault="00B70950">
      <w:pPr>
        <w:pBdr>
          <w:top w:val="nil"/>
          <w:left w:val="nil"/>
          <w:bottom w:val="nil"/>
          <w:right w:val="nil"/>
          <w:between w:val="nil"/>
        </w:pBdr>
        <w:rPr>
          <w:rFonts w:asciiTheme="majorHAnsi" w:hAnsiTheme="majorHAnsi" w:cstheme="majorHAnsi"/>
          <w:color w:val="000000"/>
        </w:rPr>
      </w:pPr>
    </w:p>
    <w:p w14:paraId="54E745FC" w14:textId="77777777" w:rsidR="00B70950" w:rsidRPr="0008332E" w:rsidRDefault="00000000">
      <w:pPr>
        <w:pBdr>
          <w:top w:val="nil"/>
          <w:left w:val="nil"/>
          <w:bottom w:val="nil"/>
          <w:right w:val="nil"/>
          <w:between w:val="nil"/>
        </w:pBdr>
        <w:jc w:val="both"/>
        <w:rPr>
          <w:rFonts w:asciiTheme="majorHAnsi" w:hAnsiTheme="majorHAnsi" w:cstheme="majorHAnsi"/>
          <w:color w:val="000000"/>
        </w:rPr>
      </w:pPr>
      <w:r w:rsidRPr="0008332E">
        <w:rPr>
          <w:rFonts w:asciiTheme="majorHAnsi" w:eastAsia="Calibri" w:hAnsiTheme="majorHAnsi" w:cstheme="majorHAnsi"/>
          <w:color w:val="242E59"/>
          <w:sz w:val="22"/>
          <w:szCs w:val="22"/>
        </w:rPr>
        <w:t>JenPráce.cz má k dispozici širokou škálu statistik, počínaje rozvrstvením nabídek v jednotlivých krajích, přes četnost nabízených benefitů až například po požadované vzdělání.  </w:t>
      </w:r>
    </w:p>
    <w:p w14:paraId="4774BD99" w14:textId="77777777" w:rsidR="00B70950" w:rsidRPr="0008332E" w:rsidRDefault="00B70950">
      <w:pPr>
        <w:pBdr>
          <w:top w:val="nil"/>
          <w:left w:val="nil"/>
          <w:bottom w:val="nil"/>
          <w:right w:val="nil"/>
          <w:between w:val="nil"/>
        </w:pBdr>
        <w:jc w:val="both"/>
        <w:rPr>
          <w:rFonts w:asciiTheme="majorHAnsi" w:eastAsia="Calibri" w:hAnsiTheme="majorHAnsi" w:cstheme="majorHAnsi"/>
          <w:color w:val="242E59"/>
        </w:rPr>
      </w:pPr>
    </w:p>
    <w:p w14:paraId="649A6362" w14:textId="77777777" w:rsidR="00B70950" w:rsidRPr="0008332E" w:rsidRDefault="00000000">
      <w:pPr>
        <w:pBdr>
          <w:top w:val="nil"/>
          <w:left w:val="nil"/>
          <w:bottom w:val="nil"/>
          <w:right w:val="nil"/>
          <w:between w:val="nil"/>
        </w:pBdr>
        <w:rPr>
          <w:rFonts w:asciiTheme="majorHAnsi" w:eastAsia="Arial" w:hAnsiTheme="majorHAnsi" w:cstheme="majorHAnsi"/>
          <w:color w:val="242E59"/>
        </w:rPr>
      </w:pPr>
      <w:r w:rsidRPr="0008332E">
        <w:rPr>
          <w:rFonts w:asciiTheme="majorHAnsi" w:hAnsiTheme="majorHAnsi" w:cstheme="majorHAnsi"/>
          <w:noProof/>
        </w:rPr>
        <mc:AlternateContent>
          <mc:Choice Requires="wpg">
            <w:drawing>
              <wp:anchor distT="0" distB="0" distL="114300" distR="114300" simplePos="0" relativeHeight="251659264" behindDoc="0" locked="0" layoutInCell="1" hidden="0" allowOverlap="1" wp14:anchorId="5927360E" wp14:editId="5051AEF8">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38101</wp:posOffset>
                </wp:positionH>
                <wp:positionV relativeFrom="paragraph">
                  <wp:posOffset>101600</wp:posOffset>
                </wp:positionV>
                <wp:extent cx="5113020" cy="17625"/>
                <wp:effectExtent b="0" l="0" r="0" t="0"/>
                <wp:wrapNone/>
                <wp:docPr id="1"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5113020" cy="17625"/>
                        </a:xfrm>
                        <a:prstGeom prst="rect"/>
                        <a:ln/>
                      </pic:spPr>
                    </pic:pic>
                  </a:graphicData>
                </a:graphic>
              </wp:anchor>
            </w:drawing>
          </mc:Fallback>
        </mc:AlternateContent>
      </w:r>
    </w:p>
    <w:p w14:paraId="11E38769" w14:textId="77777777" w:rsidR="00B70950" w:rsidRPr="0008332E" w:rsidRDefault="00B70950">
      <w:pPr>
        <w:pBdr>
          <w:top w:val="nil"/>
          <w:left w:val="nil"/>
          <w:bottom w:val="nil"/>
          <w:right w:val="nil"/>
          <w:between w:val="nil"/>
        </w:pBdr>
        <w:rPr>
          <w:rFonts w:asciiTheme="majorHAnsi" w:eastAsia="Arial" w:hAnsiTheme="majorHAnsi" w:cstheme="majorHAnsi"/>
          <w:color w:val="242E59"/>
          <w:sz w:val="22"/>
          <w:szCs w:val="22"/>
        </w:rPr>
      </w:pPr>
    </w:p>
    <w:p w14:paraId="60CE94B2" w14:textId="77777777" w:rsidR="00B70950" w:rsidRPr="0008332E" w:rsidRDefault="00000000">
      <w:pPr>
        <w:pBdr>
          <w:top w:val="nil"/>
          <w:left w:val="nil"/>
          <w:bottom w:val="nil"/>
          <w:right w:val="nil"/>
          <w:between w:val="nil"/>
        </w:pBdr>
        <w:rPr>
          <w:rFonts w:asciiTheme="majorHAnsi" w:eastAsia="Liberation Serif" w:hAnsiTheme="majorHAnsi" w:cstheme="majorHAnsi"/>
          <w:color w:val="000000"/>
        </w:rPr>
      </w:pPr>
      <w:r w:rsidRPr="0008332E">
        <w:rPr>
          <w:rFonts w:asciiTheme="majorHAnsi" w:eastAsia="Arial" w:hAnsiTheme="majorHAnsi" w:cstheme="majorHAnsi"/>
          <w:b/>
          <w:color w:val="1C418E"/>
          <w:sz w:val="36"/>
          <w:szCs w:val="36"/>
        </w:rPr>
        <w:t>Kontakt pro média</w:t>
      </w:r>
    </w:p>
    <w:p w14:paraId="702B4A6D" w14:textId="77777777" w:rsidR="00B70950" w:rsidRPr="0008332E" w:rsidRDefault="00B70950">
      <w:pPr>
        <w:pBdr>
          <w:top w:val="nil"/>
          <w:left w:val="nil"/>
          <w:bottom w:val="nil"/>
          <w:right w:val="nil"/>
          <w:between w:val="nil"/>
        </w:pBdr>
        <w:rPr>
          <w:rFonts w:asciiTheme="majorHAnsi" w:eastAsia="Arial" w:hAnsiTheme="majorHAnsi" w:cstheme="majorHAnsi"/>
          <w:color w:val="242E59"/>
        </w:rPr>
      </w:pPr>
    </w:p>
    <w:p w14:paraId="47D328AA" w14:textId="3F3D0462" w:rsidR="00B70950" w:rsidRPr="0008332E" w:rsidRDefault="00637D21">
      <w:pPr>
        <w:pBdr>
          <w:top w:val="nil"/>
          <w:left w:val="nil"/>
          <w:bottom w:val="nil"/>
          <w:right w:val="nil"/>
          <w:between w:val="nil"/>
        </w:pBdr>
        <w:rPr>
          <w:rFonts w:asciiTheme="majorHAnsi" w:eastAsia="Calibri" w:hAnsiTheme="majorHAnsi" w:cstheme="majorHAnsi"/>
          <w:color w:val="000000"/>
        </w:rPr>
      </w:pPr>
      <w:r w:rsidRPr="0008332E">
        <w:rPr>
          <w:rFonts w:asciiTheme="majorHAnsi" w:eastAsia="Calibri" w:hAnsiTheme="majorHAnsi" w:cstheme="majorHAnsi"/>
          <w:b/>
          <w:color w:val="242E59"/>
          <w:sz w:val="22"/>
          <w:szCs w:val="22"/>
        </w:rPr>
        <w:t>Petr Jarkovský a Michal Hoblík – ASPEN.PR</w:t>
      </w:r>
    </w:p>
    <w:p w14:paraId="7BBC4887" w14:textId="51E35529" w:rsidR="00637D21" w:rsidRPr="0008332E" w:rsidRDefault="00000000">
      <w:pPr>
        <w:pBdr>
          <w:top w:val="nil"/>
          <w:left w:val="nil"/>
          <w:bottom w:val="nil"/>
          <w:right w:val="nil"/>
          <w:between w:val="nil"/>
        </w:pBdr>
        <w:rPr>
          <w:rFonts w:asciiTheme="majorHAnsi" w:eastAsia="Calibri" w:hAnsiTheme="majorHAnsi" w:cstheme="majorHAnsi"/>
          <w:color w:val="242E59"/>
          <w:sz w:val="22"/>
          <w:szCs w:val="22"/>
        </w:rPr>
      </w:pPr>
      <w:r w:rsidRPr="0008332E">
        <w:rPr>
          <w:rFonts w:asciiTheme="majorHAnsi" w:eastAsia="Calibri" w:hAnsiTheme="majorHAnsi" w:cstheme="majorHAnsi"/>
          <w:color w:val="242E59"/>
          <w:sz w:val="22"/>
          <w:szCs w:val="22"/>
        </w:rPr>
        <w:t>e-mail</w:t>
      </w:r>
      <w:r w:rsidR="00637D21" w:rsidRPr="0008332E">
        <w:rPr>
          <w:rFonts w:asciiTheme="majorHAnsi" w:eastAsia="Calibri" w:hAnsiTheme="majorHAnsi" w:cstheme="majorHAnsi"/>
          <w:color w:val="242E59"/>
          <w:sz w:val="22"/>
          <w:szCs w:val="22"/>
        </w:rPr>
        <w:t xml:space="preserve">y: </w:t>
      </w:r>
      <w:hyperlink r:id="rId12" w:history="1">
        <w:r w:rsidR="00637D21" w:rsidRPr="0008332E">
          <w:rPr>
            <w:rStyle w:val="Hypertextovodkaz"/>
            <w:rFonts w:asciiTheme="majorHAnsi" w:eastAsia="Calibri" w:hAnsiTheme="majorHAnsi" w:cstheme="majorHAnsi"/>
            <w:sz w:val="22"/>
            <w:szCs w:val="22"/>
          </w:rPr>
          <w:t>petr.jarkovsky@aspen.pr</w:t>
        </w:r>
      </w:hyperlink>
      <w:r w:rsidR="00637D21" w:rsidRPr="0008332E">
        <w:rPr>
          <w:rFonts w:asciiTheme="majorHAnsi" w:eastAsia="Calibri" w:hAnsiTheme="majorHAnsi" w:cstheme="majorHAnsi"/>
          <w:color w:val="242E59"/>
          <w:sz w:val="22"/>
          <w:szCs w:val="22"/>
        </w:rPr>
        <w:t xml:space="preserve"> / </w:t>
      </w:r>
      <w:hyperlink r:id="rId13" w:history="1">
        <w:r w:rsidR="00637D21" w:rsidRPr="0008332E">
          <w:rPr>
            <w:rStyle w:val="Hypertextovodkaz"/>
            <w:rFonts w:asciiTheme="majorHAnsi" w:eastAsia="Calibri" w:hAnsiTheme="majorHAnsi" w:cstheme="majorHAnsi"/>
            <w:sz w:val="22"/>
            <w:szCs w:val="22"/>
          </w:rPr>
          <w:t>michal.hoblik@aspen.pr</w:t>
        </w:r>
      </w:hyperlink>
    </w:p>
    <w:p w14:paraId="4A4407CA" w14:textId="1A529DAA" w:rsidR="00B70950" w:rsidRPr="0008332E" w:rsidRDefault="00000000">
      <w:pPr>
        <w:pBdr>
          <w:top w:val="nil"/>
          <w:left w:val="nil"/>
          <w:bottom w:val="nil"/>
          <w:right w:val="nil"/>
          <w:between w:val="nil"/>
        </w:pBdr>
        <w:rPr>
          <w:rFonts w:asciiTheme="majorHAnsi" w:eastAsia="Calibri" w:hAnsiTheme="majorHAnsi" w:cstheme="majorHAnsi"/>
          <w:color w:val="242E59"/>
          <w:sz w:val="22"/>
          <w:szCs w:val="22"/>
        </w:rPr>
      </w:pPr>
      <w:r w:rsidRPr="0008332E">
        <w:rPr>
          <w:rFonts w:asciiTheme="majorHAnsi" w:eastAsia="Calibri" w:hAnsiTheme="majorHAnsi" w:cstheme="majorHAnsi"/>
          <w:color w:val="242E59"/>
          <w:sz w:val="22"/>
          <w:szCs w:val="22"/>
        </w:rPr>
        <w:t>tel.: +420 77</w:t>
      </w:r>
      <w:r w:rsidR="00637D21" w:rsidRPr="0008332E">
        <w:rPr>
          <w:rFonts w:asciiTheme="majorHAnsi" w:eastAsia="Calibri" w:hAnsiTheme="majorHAnsi" w:cstheme="majorHAnsi"/>
          <w:color w:val="242E59"/>
          <w:sz w:val="22"/>
          <w:szCs w:val="22"/>
        </w:rPr>
        <w:t>4 225 153 / +420 774 225 155</w:t>
      </w:r>
    </w:p>
    <w:sectPr w:rsidR="00B70950" w:rsidRPr="0008332E" w:rsidSect="00637D21">
      <w:headerReference w:type="default" r:id="rId14"/>
      <w:footerReference w:type="default" r:id="rId15"/>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1A3A5" w14:textId="77777777" w:rsidR="00AD474C" w:rsidRDefault="00AD474C">
      <w:r>
        <w:separator/>
      </w:r>
    </w:p>
  </w:endnote>
  <w:endnote w:type="continuationSeparator" w:id="0">
    <w:p w14:paraId="47F5BF95" w14:textId="77777777" w:rsidR="00AD474C" w:rsidRDefault="00AD4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1DB7" w14:textId="22F2C07B"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color w:val="1D4090"/>
        <w:sz w:val="18"/>
        <w:szCs w:val="18"/>
      </w:rPr>
      <w:t xml:space="preserve">V Praze dne </w:t>
    </w:r>
    <w:r w:rsidR="00DA1D8C">
      <w:rPr>
        <w:rFonts w:ascii="Arial" w:eastAsia="Arial" w:hAnsi="Arial" w:cs="Arial"/>
        <w:color w:val="1D4090"/>
        <w:sz w:val="18"/>
        <w:szCs w:val="18"/>
      </w:rPr>
      <w:t>30</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9B1056">
      <w:rPr>
        <w:rFonts w:ascii="Arial" w:eastAsia="Arial" w:hAnsi="Arial" w:cs="Arial"/>
        <w:color w:val="1D4090"/>
        <w:sz w:val="18"/>
        <w:szCs w:val="18"/>
      </w:rPr>
      <w:t>6</w:t>
    </w:r>
    <w:r>
      <w:rPr>
        <w:rFonts w:ascii="Arial" w:eastAsia="Arial" w:hAnsi="Arial" w:cs="Arial"/>
        <w:color w:val="1D4090"/>
        <w:sz w:val="18"/>
        <w:szCs w:val="18"/>
      </w:rPr>
      <w:t xml:space="preserve">. 2025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6526E" w14:textId="77777777" w:rsidR="00AD474C" w:rsidRDefault="00AD474C">
      <w:r>
        <w:separator/>
      </w:r>
    </w:p>
  </w:footnote>
  <w:footnote w:type="continuationSeparator" w:id="0">
    <w:p w14:paraId="318FAA0B" w14:textId="77777777" w:rsidR="00AD474C" w:rsidRDefault="00AD4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1E83" w14:textId="3A7FA4BA"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rPr>
    </w:pPr>
    <w:r>
      <w:rPr>
        <w:rFonts w:ascii="Arial" w:eastAsia="Arial" w:hAnsi="Arial" w:cs="Arial"/>
        <w:b/>
        <w:color w:val="CA171B"/>
        <w:sz w:val="28"/>
        <w:szCs w:val="28"/>
      </w:rPr>
      <w:t xml:space="preserve">TISKOVÁ </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r w:rsidR="007A5B36">
      <w:rPr>
        <w:rFonts w:ascii="Arial" w:eastAsia="Arial" w:hAnsi="Arial" w:cs="Arial"/>
        <w:b/>
        <w:color w:val="CA171B"/>
        <w:sz w:val="28"/>
        <w:szCs w:val="28"/>
      </w:rPr>
      <w:t>INFORMACE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46954"/>
    <w:multiLevelType w:val="hybridMultilevel"/>
    <w:tmpl w:val="109A5B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89201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05558"/>
    <w:rsid w:val="00075402"/>
    <w:rsid w:val="00080BB3"/>
    <w:rsid w:val="0008332E"/>
    <w:rsid w:val="001170FF"/>
    <w:rsid w:val="00117445"/>
    <w:rsid w:val="00124C3C"/>
    <w:rsid w:val="00135371"/>
    <w:rsid w:val="00146F28"/>
    <w:rsid w:val="00166F72"/>
    <w:rsid w:val="001E3519"/>
    <w:rsid w:val="001E37E3"/>
    <w:rsid w:val="001F1CE5"/>
    <w:rsid w:val="0020045C"/>
    <w:rsid w:val="0022179F"/>
    <w:rsid w:val="00221DF2"/>
    <w:rsid w:val="00232305"/>
    <w:rsid w:val="002B736C"/>
    <w:rsid w:val="002E78BF"/>
    <w:rsid w:val="002F329B"/>
    <w:rsid w:val="003230FC"/>
    <w:rsid w:val="00337667"/>
    <w:rsid w:val="003579D8"/>
    <w:rsid w:val="003D2753"/>
    <w:rsid w:val="00433EC0"/>
    <w:rsid w:val="0046230B"/>
    <w:rsid w:val="00463C35"/>
    <w:rsid w:val="004837EC"/>
    <w:rsid w:val="004D1702"/>
    <w:rsid w:val="00501FDE"/>
    <w:rsid w:val="00515AD3"/>
    <w:rsid w:val="00543865"/>
    <w:rsid w:val="005A4606"/>
    <w:rsid w:val="005B40AF"/>
    <w:rsid w:val="005B7249"/>
    <w:rsid w:val="005C51FB"/>
    <w:rsid w:val="005F5E1A"/>
    <w:rsid w:val="005F7AF7"/>
    <w:rsid w:val="00637D21"/>
    <w:rsid w:val="00654B43"/>
    <w:rsid w:val="0066299A"/>
    <w:rsid w:val="00701F9B"/>
    <w:rsid w:val="00704DC0"/>
    <w:rsid w:val="00705AF1"/>
    <w:rsid w:val="007713A4"/>
    <w:rsid w:val="0077162E"/>
    <w:rsid w:val="00792C1E"/>
    <w:rsid w:val="00796B76"/>
    <w:rsid w:val="007A5B36"/>
    <w:rsid w:val="007B5805"/>
    <w:rsid w:val="00823B24"/>
    <w:rsid w:val="0087308E"/>
    <w:rsid w:val="00881A54"/>
    <w:rsid w:val="0093181B"/>
    <w:rsid w:val="00950ED6"/>
    <w:rsid w:val="009B1056"/>
    <w:rsid w:val="009C58EA"/>
    <w:rsid w:val="009D7EAA"/>
    <w:rsid w:val="00A20196"/>
    <w:rsid w:val="00A735CB"/>
    <w:rsid w:val="00AA0CB3"/>
    <w:rsid w:val="00AC4727"/>
    <w:rsid w:val="00AD474C"/>
    <w:rsid w:val="00B036A4"/>
    <w:rsid w:val="00B0473B"/>
    <w:rsid w:val="00B40C02"/>
    <w:rsid w:val="00B63ACC"/>
    <w:rsid w:val="00B70950"/>
    <w:rsid w:val="00B868BF"/>
    <w:rsid w:val="00BE2234"/>
    <w:rsid w:val="00CB7EAF"/>
    <w:rsid w:val="00CD45E3"/>
    <w:rsid w:val="00CF0768"/>
    <w:rsid w:val="00D04128"/>
    <w:rsid w:val="00D212ED"/>
    <w:rsid w:val="00D64CC7"/>
    <w:rsid w:val="00DA1D8C"/>
    <w:rsid w:val="00E33A3D"/>
    <w:rsid w:val="00E70A87"/>
    <w:rsid w:val="00E83989"/>
    <w:rsid w:val="00E83E74"/>
    <w:rsid w:val="00E9175D"/>
    <w:rsid w:val="00EC55FA"/>
    <w:rsid w:val="00F26B10"/>
    <w:rsid w:val="00F31E37"/>
    <w:rsid w:val="00FA1D4F"/>
    <w:rsid w:val="00FF02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40C02"/>
    <w:rPr>
      <w:sz w:val="24"/>
      <w:szCs w:val="24"/>
    </w:rPr>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Revize">
    <w:name w:val="Revision"/>
    <w:hidden/>
    <w:uiPriority w:val="99"/>
    <w:semiHidden/>
    <w:rsid w:val="005F5E1A"/>
  </w:style>
  <w:style w:type="paragraph" w:styleId="Odstavecseseznamem">
    <w:name w:val="List Paragraph"/>
    <w:basedOn w:val="Normln"/>
    <w:uiPriority w:val="34"/>
    <w:qFormat/>
    <w:rsid w:val="00080BB3"/>
    <w:pPr>
      <w:ind w:left="720"/>
      <w:contextualSpacing/>
    </w:pPr>
  </w:style>
  <w:style w:type="paragraph" w:styleId="Normlnweb">
    <w:name w:val="Normal (Web)"/>
    <w:basedOn w:val="Normln"/>
    <w:uiPriority w:val="99"/>
    <w:semiHidden/>
    <w:unhideWhenUsed/>
    <w:rsid w:val="0020045C"/>
    <w:pPr>
      <w:spacing w:before="100" w:beforeAutospacing="1" w:after="100" w:afterAutospacing="1"/>
    </w:pPr>
  </w:style>
  <w:style w:type="character" w:styleId="Odkaznakoment">
    <w:name w:val="annotation reference"/>
    <w:basedOn w:val="Standardnpsmoodstavce"/>
    <w:uiPriority w:val="99"/>
    <w:semiHidden/>
    <w:unhideWhenUsed/>
    <w:rsid w:val="00D64CC7"/>
    <w:rPr>
      <w:sz w:val="16"/>
      <w:szCs w:val="16"/>
    </w:rPr>
  </w:style>
  <w:style w:type="paragraph" w:styleId="Textkomente">
    <w:name w:val="annotation text"/>
    <w:basedOn w:val="Normln"/>
    <w:link w:val="TextkomenteChar"/>
    <w:uiPriority w:val="99"/>
    <w:unhideWhenUsed/>
    <w:rsid w:val="00D64CC7"/>
    <w:rPr>
      <w:sz w:val="20"/>
      <w:szCs w:val="20"/>
    </w:rPr>
  </w:style>
  <w:style w:type="character" w:customStyle="1" w:styleId="TextkomenteChar">
    <w:name w:val="Text komentáře Char"/>
    <w:basedOn w:val="Standardnpsmoodstavce"/>
    <w:link w:val="Textkomente"/>
    <w:uiPriority w:val="99"/>
    <w:rsid w:val="00D64CC7"/>
  </w:style>
  <w:style w:type="paragraph" w:styleId="Pedmtkomente">
    <w:name w:val="annotation subject"/>
    <w:basedOn w:val="Textkomente"/>
    <w:next w:val="Textkomente"/>
    <w:link w:val="PedmtkomenteChar"/>
    <w:uiPriority w:val="99"/>
    <w:semiHidden/>
    <w:unhideWhenUsed/>
    <w:rsid w:val="00D64CC7"/>
    <w:rPr>
      <w:b/>
      <w:bCs/>
    </w:rPr>
  </w:style>
  <w:style w:type="character" w:customStyle="1" w:styleId="PedmtkomenteChar">
    <w:name w:val="Předmět komentáře Char"/>
    <w:basedOn w:val="TextkomenteChar"/>
    <w:link w:val="Pedmtkomente"/>
    <w:uiPriority w:val="99"/>
    <w:semiHidden/>
    <w:rsid w:val="00D64C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66922">
      <w:bodyDiv w:val="1"/>
      <w:marLeft w:val="0"/>
      <w:marRight w:val="0"/>
      <w:marTop w:val="0"/>
      <w:marBottom w:val="0"/>
      <w:divBdr>
        <w:top w:val="none" w:sz="0" w:space="0" w:color="auto"/>
        <w:left w:val="none" w:sz="0" w:space="0" w:color="auto"/>
        <w:bottom w:val="none" w:sz="0" w:space="0" w:color="auto"/>
        <w:right w:val="none" w:sz="0" w:space="0" w:color="auto"/>
      </w:divBdr>
    </w:div>
    <w:div w:id="129827539">
      <w:bodyDiv w:val="1"/>
      <w:marLeft w:val="0"/>
      <w:marRight w:val="0"/>
      <w:marTop w:val="0"/>
      <w:marBottom w:val="0"/>
      <w:divBdr>
        <w:top w:val="none" w:sz="0" w:space="0" w:color="auto"/>
        <w:left w:val="none" w:sz="0" w:space="0" w:color="auto"/>
        <w:bottom w:val="none" w:sz="0" w:space="0" w:color="auto"/>
        <w:right w:val="none" w:sz="0" w:space="0" w:color="auto"/>
      </w:divBdr>
    </w:div>
    <w:div w:id="149368199">
      <w:bodyDiv w:val="1"/>
      <w:marLeft w:val="0"/>
      <w:marRight w:val="0"/>
      <w:marTop w:val="0"/>
      <w:marBottom w:val="0"/>
      <w:divBdr>
        <w:top w:val="none" w:sz="0" w:space="0" w:color="auto"/>
        <w:left w:val="none" w:sz="0" w:space="0" w:color="auto"/>
        <w:bottom w:val="none" w:sz="0" w:space="0" w:color="auto"/>
        <w:right w:val="none" w:sz="0" w:space="0" w:color="auto"/>
      </w:divBdr>
    </w:div>
    <w:div w:id="231351199">
      <w:bodyDiv w:val="1"/>
      <w:marLeft w:val="0"/>
      <w:marRight w:val="0"/>
      <w:marTop w:val="0"/>
      <w:marBottom w:val="0"/>
      <w:divBdr>
        <w:top w:val="none" w:sz="0" w:space="0" w:color="auto"/>
        <w:left w:val="none" w:sz="0" w:space="0" w:color="auto"/>
        <w:bottom w:val="none" w:sz="0" w:space="0" w:color="auto"/>
        <w:right w:val="none" w:sz="0" w:space="0" w:color="auto"/>
      </w:divBdr>
    </w:div>
    <w:div w:id="258410283">
      <w:bodyDiv w:val="1"/>
      <w:marLeft w:val="0"/>
      <w:marRight w:val="0"/>
      <w:marTop w:val="0"/>
      <w:marBottom w:val="0"/>
      <w:divBdr>
        <w:top w:val="none" w:sz="0" w:space="0" w:color="auto"/>
        <w:left w:val="none" w:sz="0" w:space="0" w:color="auto"/>
        <w:bottom w:val="none" w:sz="0" w:space="0" w:color="auto"/>
        <w:right w:val="none" w:sz="0" w:space="0" w:color="auto"/>
      </w:divBdr>
    </w:div>
    <w:div w:id="372774164">
      <w:bodyDiv w:val="1"/>
      <w:marLeft w:val="0"/>
      <w:marRight w:val="0"/>
      <w:marTop w:val="0"/>
      <w:marBottom w:val="0"/>
      <w:divBdr>
        <w:top w:val="none" w:sz="0" w:space="0" w:color="auto"/>
        <w:left w:val="none" w:sz="0" w:space="0" w:color="auto"/>
        <w:bottom w:val="none" w:sz="0" w:space="0" w:color="auto"/>
        <w:right w:val="none" w:sz="0" w:space="0" w:color="auto"/>
      </w:divBdr>
    </w:div>
    <w:div w:id="465465395">
      <w:bodyDiv w:val="1"/>
      <w:marLeft w:val="0"/>
      <w:marRight w:val="0"/>
      <w:marTop w:val="0"/>
      <w:marBottom w:val="0"/>
      <w:divBdr>
        <w:top w:val="none" w:sz="0" w:space="0" w:color="auto"/>
        <w:left w:val="none" w:sz="0" w:space="0" w:color="auto"/>
        <w:bottom w:val="none" w:sz="0" w:space="0" w:color="auto"/>
        <w:right w:val="none" w:sz="0" w:space="0" w:color="auto"/>
      </w:divBdr>
    </w:div>
    <w:div w:id="577637686">
      <w:bodyDiv w:val="1"/>
      <w:marLeft w:val="0"/>
      <w:marRight w:val="0"/>
      <w:marTop w:val="0"/>
      <w:marBottom w:val="0"/>
      <w:divBdr>
        <w:top w:val="none" w:sz="0" w:space="0" w:color="auto"/>
        <w:left w:val="none" w:sz="0" w:space="0" w:color="auto"/>
        <w:bottom w:val="none" w:sz="0" w:space="0" w:color="auto"/>
        <w:right w:val="none" w:sz="0" w:space="0" w:color="auto"/>
      </w:divBdr>
    </w:div>
    <w:div w:id="626009288">
      <w:bodyDiv w:val="1"/>
      <w:marLeft w:val="0"/>
      <w:marRight w:val="0"/>
      <w:marTop w:val="0"/>
      <w:marBottom w:val="0"/>
      <w:divBdr>
        <w:top w:val="none" w:sz="0" w:space="0" w:color="auto"/>
        <w:left w:val="none" w:sz="0" w:space="0" w:color="auto"/>
        <w:bottom w:val="none" w:sz="0" w:space="0" w:color="auto"/>
        <w:right w:val="none" w:sz="0" w:space="0" w:color="auto"/>
      </w:divBdr>
    </w:div>
    <w:div w:id="646129205">
      <w:bodyDiv w:val="1"/>
      <w:marLeft w:val="0"/>
      <w:marRight w:val="0"/>
      <w:marTop w:val="0"/>
      <w:marBottom w:val="0"/>
      <w:divBdr>
        <w:top w:val="none" w:sz="0" w:space="0" w:color="auto"/>
        <w:left w:val="none" w:sz="0" w:space="0" w:color="auto"/>
        <w:bottom w:val="none" w:sz="0" w:space="0" w:color="auto"/>
        <w:right w:val="none" w:sz="0" w:space="0" w:color="auto"/>
      </w:divBdr>
    </w:div>
    <w:div w:id="690959773">
      <w:bodyDiv w:val="1"/>
      <w:marLeft w:val="0"/>
      <w:marRight w:val="0"/>
      <w:marTop w:val="0"/>
      <w:marBottom w:val="0"/>
      <w:divBdr>
        <w:top w:val="none" w:sz="0" w:space="0" w:color="auto"/>
        <w:left w:val="none" w:sz="0" w:space="0" w:color="auto"/>
        <w:bottom w:val="none" w:sz="0" w:space="0" w:color="auto"/>
        <w:right w:val="none" w:sz="0" w:space="0" w:color="auto"/>
      </w:divBdr>
    </w:div>
    <w:div w:id="950405536">
      <w:bodyDiv w:val="1"/>
      <w:marLeft w:val="0"/>
      <w:marRight w:val="0"/>
      <w:marTop w:val="0"/>
      <w:marBottom w:val="0"/>
      <w:divBdr>
        <w:top w:val="none" w:sz="0" w:space="0" w:color="auto"/>
        <w:left w:val="none" w:sz="0" w:space="0" w:color="auto"/>
        <w:bottom w:val="none" w:sz="0" w:space="0" w:color="auto"/>
        <w:right w:val="none" w:sz="0" w:space="0" w:color="auto"/>
      </w:divBdr>
    </w:div>
    <w:div w:id="1393502685">
      <w:bodyDiv w:val="1"/>
      <w:marLeft w:val="0"/>
      <w:marRight w:val="0"/>
      <w:marTop w:val="0"/>
      <w:marBottom w:val="0"/>
      <w:divBdr>
        <w:top w:val="none" w:sz="0" w:space="0" w:color="auto"/>
        <w:left w:val="none" w:sz="0" w:space="0" w:color="auto"/>
        <w:bottom w:val="none" w:sz="0" w:space="0" w:color="auto"/>
        <w:right w:val="none" w:sz="0" w:space="0" w:color="auto"/>
      </w:divBdr>
    </w:div>
    <w:div w:id="1455445287">
      <w:bodyDiv w:val="1"/>
      <w:marLeft w:val="0"/>
      <w:marRight w:val="0"/>
      <w:marTop w:val="0"/>
      <w:marBottom w:val="0"/>
      <w:divBdr>
        <w:top w:val="none" w:sz="0" w:space="0" w:color="auto"/>
        <w:left w:val="none" w:sz="0" w:space="0" w:color="auto"/>
        <w:bottom w:val="none" w:sz="0" w:space="0" w:color="auto"/>
        <w:right w:val="none" w:sz="0" w:space="0" w:color="auto"/>
      </w:divBdr>
    </w:div>
    <w:div w:id="1569536770">
      <w:bodyDiv w:val="1"/>
      <w:marLeft w:val="0"/>
      <w:marRight w:val="0"/>
      <w:marTop w:val="0"/>
      <w:marBottom w:val="0"/>
      <w:divBdr>
        <w:top w:val="none" w:sz="0" w:space="0" w:color="auto"/>
        <w:left w:val="none" w:sz="0" w:space="0" w:color="auto"/>
        <w:bottom w:val="none" w:sz="0" w:space="0" w:color="auto"/>
        <w:right w:val="none" w:sz="0" w:space="0" w:color="auto"/>
      </w:divBdr>
    </w:div>
    <w:div w:id="1819568207">
      <w:bodyDiv w:val="1"/>
      <w:marLeft w:val="0"/>
      <w:marRight w:val="0"/>
      <w:marTop w:val="0"/>
      <w:marBottom w:val="0"/>
      <w:divBdr>
        <w:top w:val="none" w:sz="0" w:space="0" w:color="auto"/>
        <w:left w:val="none" w:sz="0" w:space="0" w:color="auto"/>
        <w:bottom w:val="none" w:sz="0" w:space="0" w:color="auto"/>
        <w:right w:val="none" w:sz="0" w:space="0" w:color="auto"/>
      </w:divBdr>
    </w:div>
    <w:div w:id="1891962684">
      <w:bodyDiv w:val="1"/>
      <w:marLeft w:val="0"/>
      <w:marRight w:val="0"/>
      <w:marTop w:val="0"/>
      <w:marBottom w:val="0"/>
      <w:divBdr>
        <w:top w:val="none" w:sz="0" w:space="0" w:color="auto"/>
        <w:left w:val="none" w:sz="0" w:space="0" w:color="auto"/>
        <w:bottom w:val="none" w:sz="0" w:space="0" w:color="auto"/>
        <w:right w:val="none" w:sz="0" w:space="0" w:color="auto"/>
      </w:divBdr>
    </w:div>
    <w:div w:id="2027367434">
      <w:bodyDiv w:val="1"/>
      <w:marLeft w:val="0"/>
      <w:marRight w:val="0"/>
      <w:marTop w:val="0"/>
      <w:marBottom w:val="0"/>
      <w:divBdr>
        <w:top w:val="none" w:sz="0" w:space="0" w:color="auto"/>
        <w:left w:val="none" w:sz="0" w:space="0" w:color="auto"/>
        <w:bottom w:val="none" w:sz="0" w:space="0" w:color="auto"/>
        <w:right w:val="none" w:sz="0" w:space="0" w:color="auto"/>
      </w:divBdr>
    </w:div>
    <w:div w:id="2117017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michal.hoblik@aspen.pr" TargetMode="External"/><Relationship Id="rId3" Type="http://schemas.openxmlformats.org/officeDocument/2006/relationships/settings" Target="settings.xml"/><Relationship Id="rId12" Type="http://schemas.openxmlformats.org/officeDocument/2006/relationships/hyperlink" Target="mailto:petr.jarkovsky@aspen.p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4"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972</Words>
  <Characters>5740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2</cp:revision>
  <cp:lastPrinted>2025-04-30T08:20:00Z</cp:lastPrinted>
  <dcterms:created xsi:type="dcterms:W3CDTF">2025-06-30T08:45:00Z</dcterms:created>
  <dcterms:modified xsi:type="dcterms:W3CDTF">2025-06-30T08:45:00Z</dcterms:modified>
</cp:coreProperties>
</file>