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AF43C" w14:textId="77777777" w:rsidR="00F81BF5" w:rsidRDefault="00F81BF5" w:rsidP="006B0F38">
      <w:pPr>
        <w:jc w:val="center"/>
        <w:rPr>
          <w:b/>
          <w:bCs/>
          <w:sz w:val="28"/>
          <w:szCs w:val="28"/>
        </w:rPr>
      </w:pPr>
    </w:p>
    <w:p w14:paraId="28D33F9F" w14:textId="13E77C30" w:rsidR="00F81BF5" w:rsidRPr="00F81BF5" w:rsidRDefault="00F81BF5" w:rsidP="006B0F38">
      <w:pPr>
        <w:jc w:val="center"/>
        <w:rPr>
          <w:b/>
          <w:bCs/>
          <w:sz w:val="32"/>
          <w:szCs w:val="32"/>
        </w:rPr>
      </w:pPr>
      <w:r w:rsidRPr="00F81BF5">
        <w:rPr>
          <w:b/>
          <w:bCs/>
          <w:sz w:val="32"/>
          <w:szCs w:val="32"/>
        </w:rPr>
        <w:t xml:space="preserve">Když vypadne proud ve zdravotnictví. </w:t>
      </w:r>
      <w:r w:rsidR="00D61C10">
        <w:rPr>
          <w:b/>
          <w:bCs/>
          <w:sz w:val="32"/>
          <w:szCs w:val="32"/>
        </w:rPr>
        <w:br/>
        <w:t>N</w:t>
      </w:r>
      <w:r w:rsidRPr="00F81BF5">
        <w:rPr>
          <w:b/>
          <w:bCs/>
          <w:sz w:val="32"/>
          <w:szCs w:val="32"/>
        </w:rPr>
        <w:t>ejsou ohrožené jen přístroje, systémy, ale i zdraví a lidské životy</w:t>
      </w:r>
    </w:p>
    <w:p w14:paraId="18DF6B99" w14:textId="77777777" w:rsidR="00284398" w:rsidRDefault="00284398" w:rsidP="00F81BF5">
      <w:pPr>
        <w:rPr>
          <w:b/>
          <w:bCs/>
          <w:sz w:val="28"/>
          <w:szCs w:val="28"/>
        </w:rPr>
      </w:pPr>
    </w:p>
    <w:p w14:paraId="3EB5C8B2" w14:textId="560E191A" w:rsidR="00F81BF5" w:rsidRDefault="005D59F6" w:rsidP="00F81BF5">
      <w:pPr>
        <w:rPr>
          <w:b/>
          <w:bCs/>
        </w:rPr>
      </w:pPr>
      <w:r w:rsidRPr="006667D1">
        <w:rPr>
          <w:b/>
          <w:bCs/>
        </w:rPr>
        <w:t xml:space="preserve">Praha, </w:t>
      </w:r>
      <w:r w:rsidR="00F81BF5">
        <w:rPr>
          <w:b/>
          <w:bCs/>
        </w:rPr>
        <w:t>4</w:t>
      </w:r>
      <w:r w:rsidRPr="006667D1">
        <w:rPr>
          <w:b/>
          <w:bCs/>
        </w:rPr>
        <w:t xml:space="preserve">. </w:t>
      </w:r>
      <w:r w:rsidR="00F81BF5">
        <w:rPr>
          <w:b/>
          <w:bCs/>
        </w:rPr>
        <w:t>srpna</w:t>
      </w:r>
      <w:r w:rsidRPr="006667D1">
        <w:rPr>
          <w:b/>
          <w:bCs/>
        </w:rPr>
        <w:t xml:space="preserve"> </w:t>
      </w:r>
      <w:proofErr w:type="gramStart"/>
      <w:r w:rsidRPr="006667D1">
        <w:rPr>
          <w:b/>
          <w:bCs/>
        </w:rPr>
        <w:t>2025</w:t>
      </w:r>
      <w:r>
        <w:t xml:space="preserve"> </w:t>
      </w:r>
      <w:r w:rsidR="00F81BF5">
        <w:t>-</w:t>
      </w:r>
      <w:r w:rsidR="00F81BF5">
        <w:rPr>
          <w:b/>
          <w:bCs/>
        </w:rPr>
        <w:t xml:space="preserve"> I</w:t>
      </w:r>
      <w:proofErr w:type="gramEnd"/>
      <w:r w:rsidR="00F81BF5">
        <w:rPr>
          <w:b/>
          <w:bCs/>
        </w:rPr>
        <w:t xml:space="preserve"> </w:t>
      </w:r>
      <w:r w:rsidR="00F81BF5" w:rsidRPr="00F81BF5">
        <w:rPr>
          <w:b/>
          <w:bCs/>
        </w:rPr>
        <w:t>několikasekundový výpadek elektřiny může v nemocnici znamenat ztrátu dat, přerušení operace nebo zpoždění zásadního laboratorního výsledku. V čase, kdy se české zdravotnictví potýká s tlakem na efektivitu, kvalitu péče i kyberbezpečnost, roste význam energetické odolnosti. Mnohá zdravotnická zařízení proto hledají modernější zálohovaná řešení než jen dieselové generátory.</w:t>
      </w:r>
    </w:p>
    <w:p w14:paraId="7E324E82" w14:textId="5E6B50F8" w:rsidR="00F81BF5" w:rsidRPr="00F81BF5" w:rsidRDefault="00F81BF5" w:rsidP="00F81BF5">
      <w:r w:rsidRPr="00F81BF5">
        <w:t xml:space="preserve">„Zatímco ve výrobním závodě znamená blackout hlavně ztrátu zboží a času, ve zdravotnictví může jít o lidské životy. Výpadek napájení se okamžitě projeví na chodu přístrojů, operačních sálů, IT systémů, ale také například na ventilátorech či monitoringu pacientů. Je to systém, kde není prostor na chyby ani zpoždění,“ říká Pavel Bursa ze společnosti </w:t>
      </w:r>
      <w:proofErr w:type="spellStart"/>
      <w:r w:rsidRPr="00F81BF5">
        <w:t>Resacs</w:t>
      </w:r>
      <w:proofErr w:type="spellEnd"/>
      <w:r>
        <w:t>.</w:t>
      </w:r>
    </w:p>
    <w:p w14:paraId="21CD5AAD" w14:textId="77777777" w:rsidR="00F81BF5" w:rsidRPr="00F81BF5" w:rsidRDefault="00F81BF5" w:rsidP="00F81BF5">
      <w:pPr>
        <w:rPr>
          <w:b/>
          <w:bCs/>
        </w:rPr>
      </w:pPr>
      <w:r w:rsidRPr="00F81BF5">
        <w:rPr>
          <w:b/>
          <w:bCs/>
        </w:rPr>
        <w:t>Sekundy, které rozhodují</w:t>
      </w:r>
    </w:p>
    <w:p w14:paraId="77FD232D" w14:textId="66EDB52C" w:rsidR="00F81BF5" w:rsidRDefault="00F81BF5" w:rsidP="00F81BF5">
      <w:r>
        <w:t>Záložní generátory sice zůstávají povinnou součástí nemocniční infrastruktury, ale jejich náběh trvá několik minut. Právě tento okamžik může být kritický – zejména na JIP, ARO, porodních sálech nebo na odděleních, kde se provádějí invazivní zákroky. Bateriová úložiště naopak přebírají zátěž okamžitě – v řádu milisekund – a zajišťují tak, že nedojde k přerušení napájení ani k výpadku systémů.</w:t>
      </w:r>
    </w:p>
    <w:p w14:paraId="1486F16C" w14:textId="70834C4D" w:rsidR="00F81BF5" w:rsidRDefault="00F81BF5" w:rsidP="00F81BF5">
      <w:r>
        <w:t xml:space="preserve">„Už se nespoléháme jen na to, že výpadek bude krátký a technici zasáhnou včas. Zkušenosti posledních let ukazují, že výpadky se mohou prodlužovat, opakovat a souběžně selhávat více složek najednou – například elektrická síť a IT infrastruktura. Bateriová záloha tak není jen o energii, ale i o zachování provozní kontinuity a bezpečnosti pacientů,“ říká </w:t>
      </w:r>
      <w:r w:rsidRPr="00F81BF5">
        <w:t xml:space="preserve">Pavel Bursa </w:t>
      </w:r>
      <w:r>
        <w:t xml:space="preserve">z </w:t>
      </w:r>
      <w:proofErr w:type="spellStart"/>
      <w:r w:rsidRPr="00F81BF5">
        <w:t>Resacs</w:t>
      </w:r>
      <w:proofErr w:type="spellEnd"/>
      <w:r>
        <w:t>.</w:t>
      </w:r>
    </w:p>
    <w:p w14:paraId="4B5A478E" w14:textId="327C89D4" w:rsidR="00F81BF5" w:rsidRPr="00F81BF5" w:rsidRDefault="00F81BF5" w:rsidP="00F81BF5">
      <w:pPr>
        <w:rPr>
          <w:b/>
          <w:bCs/>
        </w:rPr>
      </w:pPr>
      <w:r w:rsidRPr="00F81BF5">
        <w:rPr>
          <w:b/>
          <w:bCs/>
        </w:rPr>
        <w:t>Nejen nemocnice, ale i laboratoře a ambulance</w:t>
      </w:r>
    </w:p>
    <w:p w14:paraId="52736F39" w14:textId="6EC0588A" w:rsidR="00F81BF5" w:rsidRDefault="00F81BF5" w:rsidP="00F81BF5">
      <w:r>
        <w:t xml:space="preserve">Energetická soběstačnost není tématem jen pro velké nemocniční komplexy. Stále častěji o ní uvažují i soukromé kliniky, laboratoře nebo větší ambulance, které provozují výkonné přístroje a zároveň jsou napojeny na digitální systémy </w:t>
      </w:r>
      <w:proofErr w:type="spellStart"/>
      <w:r>
        <w:t>eHealth</w:t>
      </w:r>
      <w:proofErr w:type="spellEnd"/>
      <w:r>
        <w:t xml:space="preserve"> nebo cloudové databáze.</w:t>
      </w:r>
    </w:p>
    <w:p w14:paraId="67459128" w14:textId="433B0DDF" w:rsidR="00F81BF5" w:rsidRDefault="00BC02F6" w:rsidP="00F81BF5">
      <w:r>
        <w:t>„</w:t>
      </w:r>
      <w:r w:rsidR="00F81BF5">
        <w:t>Například v laboratořích může dojít k poškození citlivých vzorků, přístrojů nebo ke ztrátě kalibrace. V ordinacích může výpadek napájení znamenat přerušení komunikace s pacienty nebo nefunkční elektronickou dokumentaci, což komplikuje chod péče i fakturaci</w:t>
      </w:r>
      <w:r>
        <w:t>,“ říká Michal Černý z </w:t>
      </w:r>
      <w:proofErr w:type="spellStart"/>
      <w:r>
        <w:t>Audiopro</w:t>
      </w:r>
      <w:proofErr w:type="spellEnd"/>
      <w:r>
        <w:t>.</w:t>
      </w:r>
    </w:p>
    <w:p w14:paraId="60026469" w14:textId="6D72D821" w:rsidR="00F81BF5" w:rsidRPr="00F81BF5" w:rsidRDefault="00F81BF5" w:rsidP="00F81BF5">
      <w:pPr>
        <w:rPr>
          <w:b/>
          <w:bCs/>
        </w:rPr>
      </w:pPr>
      <w:r w:rsidRPr="00F81BF5">
        <w:rPr>
          <w:b/>
          <w:bCs/>
        </w:rPr>
        <w:t>Energetická soběstačnost zvyšuje bezpečnost i efektivitu</w:t>
      </w:r>
    </w:p>
    <w:p w14:paraId="78BCC84C" w14:textId="752A80E9" w:rsidR="00F81BF5" w:rsidRDefault="00D61C10" w:rsidP="00F81BF5">
      <w:r>
        <w:t>„</w:t>
      </w:r>
      <w:r w:rsidR="00F81BF5">
        <w:t>Bateriové úložiště přináší výhody i mimo krizové situace. Umožňuje optimalizovat spotřebu energie, snižovat špičkové odběry, efektivněji využívat solární zdroje – a v kombinaci s fotovoltaikou může zařízení fungovat i v tzv. ostrovním režimu. Význam to má nejen během blackoutů, ale i při napěťových výkyvech nebo plánovaných odstávkách</w:t>
      </w:r>
      <w:r>
        <w:t xml:space="preserve">,“ říká </w:t>
      </w:r>
      <w:r w:rsidRPr="00F81BF5">
        <w:t xml:space="preserve">Pavel Bursa </w:t>
      </w:r>
      <w:r>
        <w:t xml:space="preserve">z </w:t>
      </w:r>
      <w:proofErr w:type="spellStart"/>
      <w:r w:rsidRPr="00F81BF5">
        <w:t>Resacs</w:t>
      </w:r>
      <w:proofErr w:type="spellEnd"/>
      <w:r>
        <w:t>.</w:t>
      </w:r>
    </w:p>
    <w:p w14:paraId="7D5CF987" w14:textId="77777777" w:rsidR="00F81BF5" w:rsidRDefault="00F81BF5" w:rsidP="00F81BF5">
      <w:proofErr w:type="spellStart"/>
      <w:r>
        <w:t>Resacs</w:t>
      </w:r>
      <w:proofErr w:type="spellEnd"/>
      <w:r>
        <w:t xml:space="preserve"> jako český výrobce navrhuje řešení i pro provozy s velmi citlivou elektronikou, vysokou zátěží a důrazem na kyberbezpečnost. Data jsou ukládána v evropských úložištích, software je plně pod kontrolou a systém lze přizpůsobit konkrétnímu režimu provozu – od nonstop nemocniční péče až po noční laboratoře.</w:t>
      </w:r>
    </w:p>
    <w:p w14:paraId="28C65550" w14:textId="77777777" w:rsidR="000A38E2" w:rsidRDefault="000A38E2" w:rsidP="009347C3"/>
    <w:sectPr w:rsidR="000A38E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F90"/>
    <w:rsid w:val="0002003B"/>
    <w:rsid w:val="00031D21"/>
    <w:rsid w:val="00064B8E"/>
    <w:rsid w:val="00085B31"/>
    <w:rsid w:val="000A38E2"/>
    <w:rsid w:val="000B5237"/>
    <w:rsid w:val="000C3A52"/>
    <w:rsid w:val="000E4F93"/>
    <w:rsid w:val="00107835"/>
    <w:rsid w:val="00146893"/>
    <w:rsid w:val="0016766C"/>
    <w:rsid w:val="001A3C0D"/>
    <w:rsid w:val="001B7BDB"/>
    <w:rsid w:val="001D6D75"/>
    <w:rsid w:val="00217354"/>
    <w:rsid w:val="00240EAD"/>
    <w:rsid w:val="0024177F"/>
    <w:rsid w:val="00284398"/>
    <w:rsid w:val="00320E51"/>
    <w:rsid w:val="00380C13"/>
    <w:rsid w:val="00385D41"/>
    <w:rsid w:val="003A3B53"/>
    <w:rsid w:val="003C334C"/>
    <w:rsid w:val="0044649F"/>
    <w:rsid w:val="0048577D"/>
    <w:rsid w:val="00515A44"/>
    <w:rsid w:val="005365F8"/>
    <w:rsid w:val="00562220"/>
    <w:rsid w:val="005B3FAE"/>
    <w:rsid w:val="005B4C38"/>
    <w:rsid w:val="005D01AE"/>
    <w:rsid w:val="005D59F6"/>
    <w:rsid w:val="005E21E7"/>
    <w:rsid w:val="005E555B"/>
    <w:rsid w:val="005E67E9"/>
    <w:rsid w:val="00640571"/>
    <w:rsid w:val="006667D1"/>
    <w:rsid w:val="00674C71"/>
    <w:rsid w:val="00691826"/>
    <w:rsid w:val="00693BE2"/>
    <w:rsid w:val="006B0F38"/>
    <w:rsid w:val="006E7C07"/>
    <w:rsid w:val="007173B4"/>
    <w:rsid w:val="00720E2E"/>
    <w:rsid w:val="0072752E"/>
    <w:rsid w:val="007407C3"/>
    <w:rsid w:val="00781108"/>
    <w:rsid w:val="007843A2"/>
    <w:rsid w:val="007D3A8A"/>
    <w:rsid w:val="007D72DD"/>
    <w:rsid w:val="007F0AAD"/>
    <w:rsid w:val="00802992"/>
    <w:rsid w:val="0081589F"/>
    <w:rsid w:val="00823B24"/>
    <w:rsid w:val="00843B45"/>
    <w:rsid w:val="008903BB"/>
    <w:rsid w:val="008A2936"/>
    <w:rsid w:val="008A616D"/>
    <w:rsid w:val="008B3648"/>
    <w:rsid w:val="008E768C"/>
    <w:rsid w:val="00901E9F"/>
    <w:rsid w:val="009347C3"/>
    <w:rsid w:val="00966932"/>
    <w:rsid w:val="00977ADB"/>
    <w:rsid w:val="00991D57"/>
    <w:rsid w:val="00A86EBC"/>
    <w:rsid w:val="00A926C1"/>
    <w:rsid w:val="00AB3B62"/>
    <w:rsid w:val="00AC635D"/>
    <w:rsid w:val="00B7564E"/>
    <w:rsid w:val="00B922A9"/>
    <w:rsid w:val="00BB0B44"/>
    <w:rsid w:val="00BB19FA"/>
    <w:rsid w:val="00BC02F6"/>
    <w:rsid w:val="00BC3C6A"/>
    <w:rsid w:val="00BD4817"/>
    <w:rsid w:val="00BF3CDD"/>
    <w:rsid w:val="00C01197"/>
    <w:rsid w:val="00C5741B"/>
    <w:rsid w:val="00C62F90"/>
    <w:rsid w:val="00C6430D"/>
    <w:rsid w:val="00D61C10"/>
    <w:rsid w:val="00DB4BBD"/>
    <w:rsid w:val="00DE4D35"/>
    <w:rsid w:val="00E00942"/>
    <w:rsid w:val="00E402EF"/>
    <w:rsid w:val="00E56C9F"/>
    <w:rsid w:val="00E664CA"/>
    <w:rsid w:val="00E70836"/>
    <w:rsid w:val="00E75B59"/>
    <w:rsid w:val="00E82468"/>
    <w:rsid w:val="00F259A7"/>
    <w:rsid w:val="00F42AC2"/>
    <w:rsid w:val="00F81BF5"/>
    <w:rsid w:val="00FE1801"/>
    <w:rsid w:val="00FE1A56"/>
    <w:rsid w:val="00FF6211"/>
    <w:rsid w:val="00FF6CA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92B7B"/>
  <w15:chartTrackingRefBased/>
  <w15:docId w15:val="{CA9F9987-D005-46EC-87A2-3A9064382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DE4D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semiHidden/>
    <w:unhideWhenUsed/>
    <w:qFormat/>
    <w:rsid w:val="005365F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next w:val="Normln"/>
    <w:link w:val="Nadpis3Char"/>
    <w:uiPriority w:val="9"/>
    <w:semiHidden/>
    <w:unhideWhenUsed/>
    <w:qFormat/>
    <w:rsid w:val="005365F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DE4D35"/>
    <w:rPr>
      <w:color w:val="0563C1" w:themeColor="hyperlink"/>
      <w:u w:val="single"/>
    </w:rPr>
  </w:style>
  <w:style w:type="character" w:styleId="Nevyeenzmnka">
    <w:name w:val="Unresolved Mention"/>
    <w:basedOn w:val="Standardnpsmoodstavce"/>
    <w:uiPriority w:val="99"/>
    <w:semiHidden/>
    <w:unhideWhenUsed/>
    <w:rsid w:val="00DE4D35"/>
    <w:rPr>
      <w:color w:val="605E5C"/>
      <w:shd w:val="clear" w:color="auto" w:fill="E1DFDD"/>
    </w:rPr>
  </w:style>
  <w:style w:type="character" w:customStyle="1" w:styleId="Nadpis1Char">
    <w:name w:val="Nadpis 1 Char"/>
    <w:basedOn w:val="Standardnpsmoodstavce"/>
    <w:link w:val="Nadpis1"/>
    <w:uiPriority w:val="9"/>
    <w:rsid w:val="00DE4D35"/>
    <w:rPr>
      <w:rFonts w:asciiTheme="majorHAnsi" w:eastAsiaTheme="majorEastAsia" w:hAnsiTheme="majorHAnsi" w:cstheme="majorBidi"/>
      <w:color w:val="2F5496" w:themeColor="accent1" w:themeShade="BF"/>
      <w:sz w:val="32"/>
      <w:szCs w:val="32"/>
    </w:rPr>
  </w:style>
  <w:style w:type="character" w:customStyle="1" w:styleId="Nadpis2Char">
    <w:name w:val="Nadpis 2 Char"/>
    <w:basedOn w:val="Standardnpsmoodstavce"/>
    <w:link w:val="Nadpis2"/>
    <w:uiPriority w:val="9"/>
    <w:semiHidden/>
    <w:rsid w:val="005365F8"/>
    <w:rPr>
      <w:rFonts w:asciiTheme="majorHAnsi" w:eastAsiaTheme="majorEastAsia" w:hAnsiTheme="majorHAnsi" w:cstheme="majorBidi"/>
      <w:color w:val="2F5496" w:themeColor="accent1" w:themeShade="BF"/>
      <w:sz w:val="26"/>
      <w:szCs w:val="26"/>
    </w:rPr>
  </w:style>
  <w:style w:type="character" w:customStyle="1" w:styleId="Nadpis3Char">
    <w:name w:val="Nadpis 3 Char"/>
    <w:basedOn w:val="Standardnpsmoodstavce"/>
    <w:link w:val="Nadpis3"/>
    <w:uiPriority w:val="9"/>
    <w:semiHidden/>
    <w:rsid w:val="005365F8"/>
    <w:rPr>
      <w:rFonts w:asciiTheme="majorHAnsi" w:eastAsiaTheme="majorEastAsia" w:hAnsiTheme="majorHAnsi" w:cstheme="majorBidi"/>
      <w:color w:val="1F3763" w:themeColor="accent1" w:themeShade="7F"/>
      <w:sz w:val="24"/>
      <w:szCs w:val="24"/>
    </w:rPr>
  </w:style>
  <w:style w:type="paragraph" w:styleId="Revize">
    <w:name w:val="Revision"/>
    <w:hidden/>
    <w:uiPriority w:val="99"/>
    <w:semiHidden/>
    <w:rsid w:val="0056222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84835">
      <w:bodyDiv w:val="1"/>
      <w:marLeft w:val="0"/>
      <w:marRight w:val="0"/>
      <w:marTop w:val="0"/>
      <w:marBottom w:val="0"/>
      <w:divBdr>
        <w:top w:val="none" w:sz="0" w:space="0" w:color="auto"/>
        <w:left w:val="none" w:sz="0" w:space="0" w:color="auto"/>
        <w:bottom w:val="none" w:sz="0" w:space="0" w:color="auto"/>
        <w:right w:val="none" w:sz="0" w:space="0" w:color="auto"/>
      </w:divBdr>
      <w:divsChild>
        <w:div w:id="863906369">
          <w:blockQuote w:val="1"/>
          <w:marLeft w:val="90"/>
          <w:marRight w:val="0"/>
          <w:marTop w:val="0"/>
          <w:marBottom w:val="0"/>
          <w:divBdr>
            <w:top w:val="none" w:sz="0" w:space="0" w:color="auto"/>
            <w:left w:val="single" w:sz="6" w:space="5" w:color="808080"/>
            <w:bottom w:val="none" w:sz="0" w:space="0" w:color="auto"/>
            <w:right w:val="none" w:sz="0" w:space="0" w:color="auto"/>
          </w:divBdr>
          <w:divsChild>
            <w:div w:id="1559509421">
              <w:marLeft w:val="0"/>
              <w:marRight w:val="0"/>
              <w:marTop w:val="0"/>
              <w:marBottom w:val="0"/>
              <w:divBdr>
                <w:top w:val="none" w:sz="0" w:space="0" w:color="auto"/>
                <w:left w:val="none" w:sz="0" w:space="0" w:color="auto"/>
                <w:bottom w:val="none" w:sz="0" w:space="0" w:color="auto"/>
                <w:right w:val="none" w:sz="0" w:space="0" w:color="auto"/>
              </w:divBdr>
              <w:divsChild>
                <w:div w:id="183441645">
                  <w:marLeft w:val="0"/>
                  <w:marRight w:val="0"/>
                  <w:marTop w:val="0"/>
                  <w:marBottom w:val="0"/>
                  <w:divBdr>
                    <w:top w:val="none" w:sz="0" w:space="0" w:color="auto"/>
                    <w:left w:val="none" w:sz="0" w:space="0" w:color="auto"/>
                    <w:bottom w:val="none" w:sz="0" w:space="0" w:color="auto"/>
                    <w:right w:val="none" w:sz="0" w:space="0" w:color="auto"/>
                  </w:divBdr>
                  <w:divsChild>
                    <w:div w:id="1927571894">
                      <w:marLeft w:val="0"/>
                      <w:marRight w:val="0"/>
                      <w:marTop w:val="0"/>
                      <w:marBottom w:val="0"/>
                      <w:divBdr>
                        <w:top w:val="none" w:sz="0" w:space="0" w:color="auto"/>
                        <w:left w:val="none" w:sz="0" w:space="0" w:color="auto"/>
                        <w:bottom w:val="none" w:sz="0" w:space="0" w:color="auto"/>
                        <w:right w:val="none" w:sz="0" w:space="0" w:color="auto"/>
                      </w:divBdr>
                      <w:divsChild>
                        <w:div w:id="61644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259447">
      <w:bodyDiv w:val="1"/>
      <w:marLeft w:val="0"/>
      <w:marRight w:val="0"/>
      <w:marTop w:val="0"/>
      <w:marBottom w:val="0"/>
      <w:divBdr>
        <w:top w:val="none" w:sz="0" w:space="0" w:color="auto"/>
        <w:left w:val="none" w:sz="0" w:space="0" w:color="auto"/>
        <w:bottom w:val="none" w:sz="0" w:space="0" w:color="auto"/>
        <w:right w:val="none" w:sz="0" w:space="0" w:color="auto"/>
      </w:divBdr>
      <w:divsChild>
        <w:div w:id="460153606">
          <w:marLeft w:val="0"/>
          <w:marRight w:val="0"/>
          <w:marTop w:val="0"/>
          <w:marBottom w:val="0"/>
          <w:divBdr>
            <w:top w:val="none" w:sz="0" w:space="0" w:color="auto"/>
            <w:left w:val="none" w:sz="0" w:space="0" w:color="auto"/>
            <w:bottom w:val="none" w:sz="0" w:space="0" w:color="auto"/>
            <w:right w:val="none" w:sz="0" w:space="0" w:color="auto"/>
          </w:divBdr>
        </w:div>
      </w:divsChild>
    </w:div>
    <w:div w:id="71045196">
      <w:bodyDiv w:val="1"/>
      <w:marLeft w:val="0"/>
      <w:marRight w:val="0"/>
      <w:marTop w:val="0"/>
      <w:marBottom w:val="0"/>
      <w:divBdr>
        <w:top w:val="none" w:sz="0" w:space="0" w:color="auto"/>
        <w:left w:val="none" w:sz="0" w:space="0" w:color="auto"/>
        <w:bottom w:val="none" w:sz="0" w:space="0" w:color="auto"/>
        <w:right w:val="none" w:sz="0" w:space="0" w:color="auto"/>
      </w:divBdr>
    </w:div>
    <w:div w:id="259141497">
      <w:bodyDiv w:val="1"/>
      <w:marLeft w:val="0"/>
      <w:marRight w:val="0"/>
      <w:marTop w:val="0"/>
      <w:marBottom w:val="0"/>
      <w:divBdr>
        <w:top w:val="none" w:sz="0" w:space="0" w:color="auto"/>
        <w:left w:val="none" w:sz="0" w:space="0" w:color="auto"/>
        <w:bottom w:val="none" w:sz="0" w:space="0" w:color="auto"/>
        <w:right w:val="none" w:sz="0" w:space="0" w:color="auto"/>
      </w:divBdr>
      <w:divsChild>
        <w:div w:id="393353686">
          <w:marLeft w:val="0"/>
          <w:marRight w:val="0"/>
          <w:marTop w:val="0"/>
          <w:marBottom w:val="0"/>
          <w:divBdr>
            <w:top w:val="none" w:sz="0" w:space="0" w:color="auto"/>
            <w:left w:val="none" w:sz="0" w:space="0" w:color="auto"/>
            <w:bottom w:val="none" w:sz="0" w:space="0" w:color="auto"/>
            <w:right w:val="none" w:sz="0" w:space="0" w:color="auto"/>
          </w:divBdr>
        </w:div>
        <w:div w:id="712119073">
          <w:marLeft w:val="0"/>
          <w:marRight w:val="0"/>
          <w:marTop w:val="0"/>
          <w:marBottom w:val="0"/>
          <w:divBdr>
            <w:top w:val="none" w:sz="0" w:space="0" w:color="auto"/>
            <w:left w:val="none" w:sz="0" w:space="0" w:color="auto"/>
            <w:bottom w:val="none" w:sz="0" w:space="0" w:color="auto"/>
            <w:right w:val="none" w:sz="0" w:space="0" w:color="auto"/>
          </w:divBdr>
        </w:div>
        <w:div w:id="144712677">
          <w:marLeft w:val="0"/>
          <w:marRight w:val="0"/>
          <w:marTop w:val="0"/>
          <w:marBottom w:val="0"/>
          <w:divBdr>
            <w:top w:val="none" w:sz="0" w:space="0" w:color="auto"/>
            <w:left w:val="none" w:sz="0" w:space="0" w:color="auto"/>
            <w:bottom w:val="none" w:sz="0" w:space="0" w:color="auto"/>
            <w:right w:val="none" w:sz="0" w:space="0" w:color="auto"/>
          </w:divBdr>
          <w:divsChild>
            <w:div w:id="1732654320">
              <w:marLeft w:val="0"/>
              <w:marRight w:val="0"/>
              <w:marTop w:val="0"/>
              <w:marBottom w:val="0"/>
              <w:divBdr>
                <w:top w:val="none" w:sz="0" w:space="0" w:color="auto"/>
                <w:left w:val="none" w:sz="0" w:space="0" w:color="auto"/>
                <w:bottom w:val="none" w:sz="0" w:space="0" w:color="auto"/>
                <w:right w:val="none" w:sz="0" w:space="0" w:color="auto"/>
              </w:divBdr>
            </w:div>
            <w:div w:id="1708798876">
              <w:marLeft w:val="0"/>
              <w:marRight w:val="0"/>
              <w:marTop w:val="0"/>
              <w:marBottom w:val="0"/>
              <w:divBdr>
                <w:top w:val="none" w:sz="0" w:space="0" w:color="auto"/>
                <w:left w:val="none" w:sz="0" w:space="0" w:color="auto"/>
                <w:bottom w:val="none" w:sz="0" w:space="0" w:color="auto"/>
                <w:right w:val="none" w:sz="0" w:space="0" w:color="auto"/>
              </w:divBdr>
              <w:divsChild>
                <w:div w:id="1945306729">
                  <w:marLeft w:val="0"/>
                  <w:marRight w:val="0"/>
                  <w:marTop w:val="0"/>
                  <w:marBottom w:val="0"/>
                  <w:divBdr>
                    <w:top w:val="none" w:sz="0" w:space="0" w:color="auto"/>
                    <w:left w:val="none" w:sz="0" w:space="0" w:color="auto"/>
                    <w:bottom w:val="none" w:sz="0" w:space="0" w:color="auto"/>
                    <w:right w:val="none" w:sz="0" w:space="0" w:color="auto"/>
                  </w:divBdr>
                </w:div>
              </w:divsChild>
            </w:div>
            <w:div w:id="494034324">
              <w:marLeft w:val="0"/>
              <w:marRight w:val="0"/>
              <w:marTop w:val="0"/>
              <w:marBottom w:val="0"/>
              <w:divBdr>
                <w:top w:val="none" w:sz="0" w:space="0" w:color="auto"/>
                <w:left w:val="none" w:sz="0" w:space="0" w:color="auto"/>
                <w:bottom w:val="none" w:sz="0" w:space="0" w:color="auto"/>
                <w:right w:val="none" w:sz="0" w:space="0" w:color="auto"/>
              </w:divBdr>
              <w:divsChild>
                <w:div w:id="2053767592">
                  <w:marLeft w:val="0"/>
                  <w:marRight w:val="0"/>
                  <w:marTop w:val="0"/>
                  <w:marBottom w:val="0"/>
                  <w:divBdr>
                    <w:top w:val="none" w:sz="0" w:space="0" w:color="auto"/>
                    <w:left w:val="none" w:sz="0" w:space="0" w:color="auto"/>
                    <w:bottom w:val="none" w:sz="0" w:space="0" w:color="auto"/>
                    <w:right w:val="none" w:sz="0" w:space="0" w:color="auto"/>
                  </w:divBdr>
                </w:div>
              </w:divsChild>
            </w:div>
            <w:div w:id="497697079">
              <w:marLeft w:val="0"/>
              <w:marRight w:val="0"/>
              <w:marTop w:val="0"/>
              <w:marBottom w:val="0"/>
              <w:divBdr>
                <w:top w:val="none" w:sz="0" w:space="0" w:color="auto"/>
                <w:left w:val="none" w:sz="0" w:space="0" w:color="auto"/>
                <w:bottom w:val="none" w:sz="0" w:space="0" w:color="auto"/>
                <w:right w:val="none" w:sz="0" w:space="0" w:color="auto"/>
              </w:divBdr>
            </w:div>
            <w:div w:id="2069456503">
              <w:marLeft w:val="0"/>
              <w:marRight w:val="0"/>
              <w:marTop w:val="0"/>
              <w:marBottom w:val="0"/>
              <w:divBdr>
                <w:top w:val="none" w:sz="0" w:space="0" w:color="auto"/>
                <w:left w:val="none" w:sz="0" w:space="0" w:color="auto"/>
                <w:bottom w:val="none" w:sz="0" w:space="0" w:color="auto"/>
                <w:right w:val="none" w:sz="0" w:space="0" w:color="auto"/>
              </w:divBdr>
            </w:div>
            <w:div w:id="21582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453486">
      <w:bodyDiv w:val="1"/>
      <w:marLeft w:val="0"/>
      <w:marRight w:val="0"/>
      <w:marTop w:val="0"/>
      <w:marBottom w:val="0"/>
      <w:divBdr>
        <w:top w:val="none" w:sz="0" w:space="0" w:color="auto"/>
        <w:left w:val="none" w:sz="0" w:space="0" w:color="auto"/>
        <w:bottom w:val="none" w:sz="0" w:space="0" w:color="auto"/>
        <w:right w:val="none" w:sz="0" w:space="0" w:color="auto"/>
      </w:divBdr>
    </w:div>
    <w:div w:id="306476864">
      <w:bodyDiv w:val="1"/>
      <w:marLeft w:val="0"/>
      <w:marRight w:val="0"/>
      <w:marTop w:val="0"/>
      <w:marBottom w:val="0"/>
      <w:divBdr>
        <w:top w:val="none" w:sz="0" w:space="0" w:color="auto"/>
        <w:left w:val="none" w:sz="0" w:space="0" w:color="auto"/>
        <w:bottom w:val="none" w:sz="0" w:space="0" w:color="auto"/>
        <w:right w:val="none" w:sz="0" w:space="0" w:color="auto"/>
      </w:divBdr>
    </w:div>
    <w:div w:id="373502942">
      <w:bodyDiv w:val="1"/>
      <w:marLeft w:val="0"/>
      <w:marRight w:val="0"/>
      <w:marTop w:val="0"/>
      <w:marBottom w:val="0"/>
      <w:divBdr>
        <w:top w:val="none" w:sz="0" w:space="0" w:color="auto"/>
        <w:left w:val="none" w:sz="0" w:space="0" w:color="auto"/>
        <w:bottom w:val="none" w:sz="0" w:space="0" w:color="auto"/>
        <w:right w:val="none" w:sz="0" w:space="0" w:color="auto"/>
      </w:divBdr>
    </w:div>
    <w:div w:id="374816244">
      <w:bodyDiv w:val="1"/>
      <w:marLeft w:val="0"/>
      <w:marRight w:val="0"/>
      <w:marTop w:val="0"/>
      <w:marBottom w:val="0"/>
      <w:divBdr>
        <w:top w:val="none" w:sz="0" w:space="0" w:color="auto"/>
        <w:left w:val="none" w:sz="0" w:space="0" w:color="auto"/>
        <w:bottom w:val="none" w:sz="0" w:space="0" w:color="auto"/>
        <w:right w:val="none" w:sz="0" w:space="0" w:color="auto"/>
      </w:divBdr>
      <w:divsChild>
        <w:div w:id="1736658031">
          <w:marLeft w:val="0"/>
          <w:marRight w:val="0"/>
          <w:marTop w:val="0"/>
          <w:marBottom w:val="0"/>
          <w:divBdr>
            <w:top w:val="none" w:sz="0" w:space="0" w:color="auto"/>
            <w:left w:val="none" w:sz="0" w:space="0" w:color="auto"/>
            <w:bottom w:val="none" w:sz="0" w:space="0" w:color="auto"/>
            <w:right w:val="none" w:sz="0" w:space="0" w:color="auto"/>
          </w:divBdr>
        </w:div>
        <w:div w:id="1751269185">
          <w:marLeft w:val="0"/>
          <w:marRight w:val="0"/>
          <w:marTop w:val="0"/>
          <w:marBottom w:val="0"/>
          <w:divBdr>
            <w:top w:val="none" w:sz="0" w:space="0" w:color="auto"/>
            <w:left w:val="none" w:sz="0" w:space="0" w:color="auto"/>
            <w:bottom w:val="none" w:sz="0" w:space="0" w:color="auto"/>
            <w:right w:val="none" w:sz="0" w:space="0" w:color="auto"/>
          </w:divBdr>
        </w:div>
        <w:div w:id="553084699">
          <w:marLeft w:val="0"/>
          <w:marRight w:val="0"/>
          <w:marTop w:val="0"/>
          <w:marBottom w:val="0"/>
          <w:divBdr>
            <w:top w:val="none" w:sz="0" w:space="0" w:color="auto"/>
            <w:left w:val="none" w:sz="0" w:space="0" w:color="auto"/>
            <w:bottom w:val="none" w:sz="0" w:space="0" w:color="auto"/>
            <w:right w:val="none" w:sz="0" w:space="0" w:color="auto"/>
          </w:divBdr>
          <w:divsChild>
            <w:div w:id="893002914">
              <w:marLeft w:val="0"/>
              <w:marRight w:val="0"/>
              <w:marTop w:val="0"/>
              <w:marBottom w:val="0"/>
              <w:divBdr>
                <w:top w:val="none" w:sz="0" w:space="0" w:color="auto"/>
                <w:left w:val="none" w:sz="0" w:space="0" w:color="auto"/>
                <w:bottom w:val="none" w:sz="0" w:space="0" w:color="auto"/>
                <w:right w:val="none" w:sz="0" w:space="0" w:color="auto"/>
              </w:divBdr>
            </w:div>
            <w:div w:id="1892230956">
              <w:marLeft w:val="0"/>
              <w:marRight w:val="0"/>
              <w:marTop w:val="0"/>
              <w:marBottom w:val="0"/>
              <w:divBdr>
                <w:top w:val="none" w:sz="0" w:space="0" w:color="auto"/>
                <w:left w:val="none" w:sz="0" w:space="0" w:color="auto"/>
                <w:bottom w:val="none" w:sz="0" w:space="0" w:color="auto"/>
                <w:right w:val="none" w:sz="0" w:space="0" w:color="auto"/>
              </w:divBdr>
              <w:divsChild>
                <w:div w:id="2135901842">
                  <w:marLeft w:val="0"/>
                  <w:marRight w:val="0"/>
                  <w:marTop w:val="0"/>
                  <w:marBottom w:val="0"/>
                  <w:divBdr>
                    <w:top w:val="none" w:sz="0" w:space="0" w:color="auto"/>
                    <w:left w:val="none" w:sz="0" w:space="0" w:color="auto"/>
                    <w:bottom w:val="none" w:sz="0" w:space="0" w:color="auto"/>
                    <w:right w:val="none" w:sz="0" w:space="0" w:color="auto"/>
                  </w:divBdr>
                </w:div>
              </w:divsChild>
            </w:div>
            <w:div w:id="439297286">
              <w:marLeft w:val="0"/>
              <w:marRight w:val="0"/>
              <w:marTop w:val="0"/>
              <w:marBottom w:val="0"/>
              <w:divBdr>
                <w:top w:val="none" w:sz="0" w:space="0" w:color="auto"/>
                <w:left w:val="none" w:sz="0" w:space="0" w:color="auto"/>
                <w:bottom w:val="none" w:sz="0" w:space="0" w:color="auto"/>
                <w:right w:val="none" w:sz="0" w:space="0" w:color="auto"/>
              </w:divBdr>
              <w:divsChild>
                <w:div w:id="1582645089">
                  <w:marLeft w:val="0"/>
                  <w:marRight w:val="0"/>
                  <w:marTop w:val="0"/>
                  <w:marBottom w:val="0"/>
                  <w:divBdr>
                    <w:top w:val="none" w:sz="0" w:space="0" w:color="auto"/>
                    <w:left w:val="none" w:sz="0" w:space="0" w:color="auto"/>
                    <w:bottom w:val="none" w:sz="0" w:space="0" w:color="auto"/>
                    <w:right w:val="none" w:sz="0" w:space="0" w:color="auto"/>
                  </w:divBdr>
                </w:div>
              </w:divsChild>
            </w:div>
            <w:div w:id="2008556186">
              <w:marLeft w:val="0"/>
              <w:marRight w:val="0"/>
              <w:marTop w:val="0"/>
              <w:marBottom w:val="0"/>
              <w:divBdr>
                <w:top w:val="none" w:sz="0" w:space="0" w:color="auto"/>
                <w:left w:val="none" w:sz="0" w:space="0" w:color="auto"/>
                <w:bottom w:val="none" w:sz="0" w:space="0" w:color="auto"/>
                <w:right w:val="none" w:sz="0" w:space="0" w:color="auto"/>
              </w:divBdr>
            </w:div>
            <w:div w:id="1972205111">
              <w:marLeft w:val="0"/>
              <w:marRight w:val="0"/>
              <w:marTop w:val="0"/>
              <w:marBottom w:val="0"/>
              <w:divBdr>
                <w:top w:val="none" w:sz="0" w:space="0" w:color="auto"/>
                <w:left w:val="none" w:sz="0" w:space="0" w:color="auto"/>
                <w:bottom w:val="none" w:sz="0" w:space="0" w:color="auto"/>
                <w:right w:val="none" w:sz="0" w:space="0" w:color="auto"/>
              </w:divBdr>
            </w:div>
            <w:div w:id="95907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486055">
      <w:bodyDiv w:val="1"/>
      <w:marLeft w:val="0"/>
      <w:marRight w:val="0"/>
      <w:marTop w:val="0"/>
      <w:marBottom w:val="0"/>
      <w:divBdr>
        <w:top w:val="none" w:sz="0" w:space="0" w:color="auto"/>
        <w:left w:val="none" w:sz="0" w:space="0" w:color="auto"/>
        <w:bottom w:val="none" w:sz="0" w:space="0" w:color="auto"/>
        <w:right w:val="none" w:sz="0" w:space="0" w:color="auto"/>
      </w:divBdr>
      <w:divsChild>
        <w:div w:id="1722048866">
          <w:marLeft w:val="0"/>
          <w:marRight w:val="0"/>
          <w:marTop w:val="0"/>
          <w:marBottom w:val="0"/>
          <w:divBdr>
            <w:top w:val="none" w:sz="0" w:space="0" w:color="auto"/>
            <w:left w:val="none" w:sz="0" w:space="0" w:color="auto"/>
            <w:bottom w:val="none" w:sz="0" w:space="0" w:color="auto"/>
            <w:right w:val="none" w:sz="0" w:space="0" w:color="auto"/>
          </w:divBdr>
          <w:divsChild>
            <w:div w:id="2062557351">
              <w:marLeft w:val="0"/>
              <w:marRight w:val="0"/>
              <w:marTop w:val="0"/>
              <w:marBottom w:val="0"/>
              <w:divBdr>
                <w:top w:val="none" w:sz="0" w:space="0" w:color="auto"/>
                <w:left w:val="none" w:sz="0" w:space="0" w:color="auto"/>
                <w:bottom w:val="none" w:sz="0" w:space="0" w:color="auto"/>
                <w:right w:val="none" w:sz="0" w:space="0" w:color="auto"/>
              </w:divBdr>
              <w:divsChild>
                <w:div w:id="1624532232">
                  <w:marLeft w:val="0"/>
                  <w:marRight w:val="0"/>
                  <w:marTop w:val="0"/>
                  <w:marBottom w:val="0"/>
                  <w:divBdr>
                    <w:top w:val="none" w:sz="0" w:space="0" w:color="auto"/>
                    <w:left w:val="none" w:sz="0" w:space="0" w:color="auto"/>
                    <w:bottom w:val="none" w:sz="0" w:space="0" w:color="auto"/>
                    <w:right w:val="none" w:sz="0" w:space="0" w:color="auto"/>
                  </w:divBdr>
                  <w:divsChild>
                    <w:div w:id="1098015893">
                      <w:marLeft w:val="0"/>
                      <w:marRight w:val="0"/>
                      <w:marTop w:val="0"/>
                      <w:marBottom w:val="0"/>
                      <w:divBdr>
                        <w:top w:val="none" w:sz="0" w:space="0" w:color="auto"/>
                        <w:left w:val="none" w:sz="0" w:space="0" w:color="auto"/>
                        <w:bottom w:val="none" w:sz="0" w:space="0" w:color="auto"/>
                        <w:right w:val="none" w:sz="0" w:space="0" w:color="auto"/>
                      </w:divBdr>
                      <w:divsChild>
                        <w:div w:id="1801722720">
                          <w:blockQuote w:val="1"/>
                          <w:marLeft w:val="90"/>
                          <w:marRight w:val="0"/>
                          <w:marTop w:val="0"/>
                          <w:marBottom w:val="0"/>
                          <w:divBdr>
                            <w:top w:val="none" w:sz="0" w:space="0" w:color="auto"/>
                            <w:left w:val="single" w:sz="6" w:space="5" w:color="808080"/>
                            <w:bottom w:val="none" w:sz="0" w:space="0" w:color="auto"/>
                            <w:right w:val="none" w:sz="0" w:space="0" w:color="auto"/>
                          </w:divBdr>
                          <w:divsChild>
                            <w:div w:id="2129421692">
                              <w:marLeft w:val="0"/>
                              <w:marRight w:val="0"/>
                              <w:marTop w:val="0"/>
                              <w:marBottom w:val="0"/>
                              <w:divBdr>
                                <w:top w:val="none" w:sz="0" w:space="0" w:color="auto"/>
                                <w:left w:val="none" w:sz="0" w:space="0" w:color="auto"/>
                                <w:bottom w:val="none" w:sz="0" w:space="0" w:color="auto"/>
                                <w:right w:val="none" w:sz="0" w:space="0" w:color="auto"/>
                              </w:divBdr>
                              <w:divsChild>
                                <w:div w:id="1164277611">
                                  <w:marLeft w:val="0"/>
                                  <w:marRight w:val="0"/>
                                  <w:marTop w:val="0"/>
                                  <w:marBottom w:val="0"/>
                                  <w:divBdr>
                                    <w:top w:val="none" w:sz="0" w:space="0" w:color="auto"/>
                                    <w:left w:val="none" w:sz="0" w:space="0" w:color="auto"/>
                                    <w:bottom w:val="none" w:sz="0" w:space="0" w:color="auto"/>
                                    <w:right w:val="none" w:sz="0" w:space="0" w:color="auto"/>
                                  </w:divBdr>
                                  <w:divsChild>
                                    <w:div w:id="62605025">
                                      <w:marLeft w:val="0"/>
                                      <w:marRight w:val="0"/>
                                      <w:marTop w:val="0"/>
                                      <w:marBottom w:val="0"/>
                                      <w:divBdr>
                                        <w:top w:val="none" w:sz="0" w:space="0" w:color="auto"/>
                                        <w:left w:val="none" w:sz="0" w:space="0" w:color="auto"/>
                                        <w:bottom w:val="none" w:sz="0" w:space="0" w:color="auto"/>
                                        <w:right w:val="none" w:sz="0" w:space="0" w:color="auto"/>
                                      </w:divBdr>
                                      <w:divsChild>
                                        <w:div w:id="1762067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4265602">
              <w:marLeft w:val="0"/>
              <w:marRight w:val="0"/>
              <w:marTop w:val="0"/>
              <w:marBottom w:val="0"/>
              <w:divBdr>
                <w:top w:val="none" w:sz="0" w:space="0" w:color="auto"/>
                <w:left w:val="none" w:sz="0" w:space="0" w:color="auto"/>
                <w:bottom w:val="none" w:sz="0" w:space="0" w:color="auto"/>
                <w:right w:val="none" w:sz="0" w:space="0" w:color="auto"/>
              </w:divBdr>
              <w:divsChild>
                <w:div w:id="1777288107">
                  <w:marLeft w:val="0"/>
                  <w:marRight w:val="0"/>
                  <w:marTop w:val="0"/>
                  <w:marBottom w:val="0"/>
                  <w:divBdr>
                    <w:top w:val="none" w:sz="0" w:space="0" w:color="auto"/>
                    <w:left w:val="none" w:sz="0" w:space="0" w:color="auto"/>
                    <w:bottom w:val="none" w:sz="0" w:space="0" w:color="auto"/>
                    <w:right w:val="none" w:sz="0" w:space="0" w:color="auto"/>
                  </w:divBdr>
                  <w:divsChild>
                    <w:div w:id="325206220">
                      <w:marLeft w:val="0"/>
                      <w:marRight w:val="0"/>
                      <w:marTop w:val="0"/>
                      <w:marBottom w:val="0"/>
                      <w:divBdr>
                        <w:top w:val="none" w:sz="0" w:space="0" w:color="auto"/>
                        <w:left w:val="none" w:sz="0" w:space="0" w:color="auto"/>
                        <w:bottom w:val="none" w:sz="0" w:space="0" w:color="auto"/>
                        <w:right w:val="none" w:sz="0" w:space="0" w:color="auto"/>
                      </w:divBdr>
                      <w:divsChild>
                        <w:div w:id="2083941738">
                          <w:blockQuote w:val="1"/>
                          <w:marLeft w:val="90"/>
                          <w:marRight w:val="0"/>
                          <w:marTop w:val="0"/>
                          <w:marBottom w:val="0"/>
                          <w:divBdr>
                            <w:top w:val="none" w:sz="0" w:space="0" w:color="auto"/>
                            <w:left w:val="single" w:sz="6" w:space="5" w:color="808080"/>
                            <w:bottom w:val="none" w:sz="0" w:space="0" w:color="auto"/>
                            <w:right w:val="none" w:sz="0" w:space="0" w:color="auto"/>
                          </w:divBdr>
                          <w:divsChild>
                            <w:div w:id="1443843314">
                              <w:marLeft w:val="0"/>
                              <w:marRight w:val="0"/>
                              <w:marTop w:val="0"/>
                              <w:marBottom w:val="0"/>
                              <w:divBdr>
                                <w:top w:val="none" w:sz="0" w:space="0" w:color="auto"/>
                                <w:left w:val="none" w:sz="0" w:space="0" w:color="auto"/>
                                <w:bottom w:val="none" w:sz="0" w:space="0" w:color="auto"/>
                                <w:right w:val="none" w:sz="0" w:space="0" w:color="auto"/>
                              </w:divBdr>
                              <w:divsChild>
                                <w:div w:id="1981693238">
                                  <w:marLeft w:val="0"/>
                                  <w:marRight w:val="0"/>
                                  <w:marTop w:val="0"/>
                                  <w:marBottom w:val="0"/>
                                  <w:divBdr>
                                    <w:top w:val="none" w:sz="0" w:space="0" w:color="auto"/>
                                    <w:left w:val="none" w:sz="0" w:space="0" w:color="auto"/>
                                    <w:bottom w:val="none" w:sz="0" w:space="0" w:color="auto"/>
                                    <w:right w:val="none" w:sz="0" w:space="0" w:color="auto"/>
                                  </w:divBdr>
                                  <w:divsChild>
                                    <w:div w:id="106649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1688922">
      <w:bodyDiv w:val="1"/>
      <w:marLeft w:val="0"/>
      <w:marRight w:val="0"/>
      <w:marTop w:val="0"/>
      <w:marBottom w:val="0"/>
      <w:divBdr>
        <w:top w:val="none" w:sz="0" w:space="0" w:color="auto"/>
        <w:left w:val="none" w:sz="0" w:space="0" w:color="auto"/>
        <w:bottom w:val="none" w:sz="0" w:space="0" w:color="auto"/>
        <w:right w:val="none" w:sz="0" w:space="0" w:color="auto"/>
      </w:divBdr>
    </w:div>
    <w:div w:id="645357025">
      <w:bodyDiv w:val="1"/>
      <w:marLeft w:val="0"/>
      <w:marRight w:val="0"/>
      <w:marTop w:val="0"/>
      <w:marBottom w:val="0"/>
      <w:divBdr>
        <w:top w:val="none" w:sz="0" w:space="0" w:color="auto"/>
        <w:left w:val="none" w:sz="0" w:space="0" w:color="auto"/>
        <w:bottom w:val="none" w:sz="0" w:space="0" w:color="auto"/>
        <w:right w:val="none" w:sz="0" w:space="0" w:color="auto"/>
      </w:divBdr>
    </w:div>
    <w:div w:id="654144840">
      <w:bodyDiv w:val="1"/>
      <w:marLeft w:val="0"/>
      <w:marRight w:val="0"/>
      <w:marTop w:val="0"/>
      <w:marBottom w:val="0"/>
      <w:divBdr>
        <w:top w:val="none" w:sz="0" w:space="0" w:color="auto"/>
        <w:left w:val="none" w:sz="0" w:space="0" w:color="auto"/>
        <w:bottom w:val="none" w:sz="0" w:space="0" w:color="auto"/>
        <w:right w:val="none" w:sz="0" w:space="0" w:color="auto"/>
      </w:divBdr>
    </w:div>
    <w:div w:id="749547913">
      <w:bodyDiv w:val="1"/>
      <w:marLeft w:val="0"/>
      <w:marRight w:val="0"/>
      <w:marTop w:val="0"/>
      <w:marBottom w:val="0"/>
      <w:divBdr>
        <w:top w:val="none" w:sz="0" w:space="0" w:color="auto"/>
        <w:left w:val="none" w:sz="0" w:space="0" w:color="auto"/>
        <w:bottom w:val="none" w:sz="0" w:space="0" w:color="auto"/>
        <w:right w:val="none" w:sz="0" w:space="0" w:color="auto"/>
      </w:divBdr>
      <w:divsChild>
        <w:div w:id="739015880">
          <w:blockQuote w:val="1"/>
          <w:marLeft w:val="90"/>
          <w:marRight w:val="0"/>
          <w:marTop w:val="0"/>
          <w:marBottom w:val="0"/>
          <w:divBdr>
            <w:top w:val="none" w:sz="0" w:space="0" w:color="auto"/>
            <w:left w:val="single" w:sz="6" w:space="5" w:color="808080"/>
            <w:bottom w:val="none" w:sz="0" w:space="0" w:color="auto"/>
            <w:right w:val="none" w:sz="0" w:space="0" w:color="auto"/>
          </w:divBdr>
          <w:divsChild>
            <w:div w:id="74476362">
              <w:marLeft w:val="0"/>
              <w:marRight w:val="0"/>
              <w:marTop w:val="0"/>
              <w:marBottom w:val="0"/>
              <w:divBdr>
                <w:top w:val="none" w:sz="0" w:space="0" w:color="auto"/>
                <w:left w:val="none" w:sz="0" w:space="0" w:color="auto"/>
                <w:bottom w:val="none" w:sz="0" w:space="0" w:color="auto"/>
                <w:right w:val="none" w:sz="0" w:space="0" w:color="auto"/>
              </w:divBdr>
              <w:divsChild>
                <w:div w:id="2075276088">
                  <w:marLeft w:val="0"/>
                  <w:marRight w:val="0"/>
                  <w:marTop w:val="0"/>
                  <w:marBottom w:val="0"/>
                  <w:divBdr>
                    <w:top w:val="none" w:sz="0" w:space="0" w:color="auto"/>
                    <w:left w:val="none" w:sz="0" w:space="0" w:color="auto"/>
                    <w:bottom w:val="none" w:sz="0" w:space="0" w:color="auto"/>
                    <w:right w:val="none" w:sz="0" w:space="0" w:color="auto"/>
                  </w:divBdr>
                  <w:divsChild>
                    <w:div w:id="568613574">
                      <w:marLeft w:val="0"/>
                      <w:marRight w:val="0"/>
                      <w:marTop w:val="0"/>
                      <w:marBottom w:val="0"/>
                      <w:divBdr>
                        <w:top w:val="none" w:sz="0" w:space="0" w:color="auto"/>
                        <w:left w:val="none" w:sz="0" w:space="0" w:color="auto"/>
                        <w:bottom w:val="none" w:sz="0" w:space="0" w:color="auto"/>
                        <w:right w:val="none" w:sz="0" w:space="0" w:color="auto"/>
                      </w:divBdr>
                      <w:divsChild>
                        <w:div w:id="153642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9838975">
      <w:bodyDiv w:val="1"/>
      <w:marLeft w:val="0"/>
      <w:marRight w:val="0"/>
      <w:marTop w:val="0"/>
      <w:marBottom w:val="0"/>
      <w:divBdr>
        <w:top w:val="none" w:sz="0" w:space="0" w:color="auto"/>
        <w:left w:val="none" w:sz="0" w:space="0" w:color="auto"/>
        <w:bottom w:val="none" w:sz="0" w:space="0" w:color="auto"/>
        <w:right w:val="none" w:sz="0" w:space="0" w:color="auto"/>
      </w:divBdr>
    </w:div>
    <w:div w:id="798570570">
      <w:bodyDiv w:val="1"/>
      <w:marLeft w:val="0"/>
      <w:marRight w:val="0"/>
      <w:marTop w:val="0"/>
      <w:marBottom w:val="0"/>
      <w:divBdr>
        <w:top w:val="none" w:sz="0" w:space="0" w:color="auto"/>
        <w:left w:val="none" w:sz="0" w:space="0" w:color="auto"/>
        <w:bottom w:val="none" w:sz="0" w:space="0" w:color="auto"/>
        <w:right w:val="none" w:sz="0" w:space="0" w:color="auto"/>
      </w:divBdr>
      <w:divsChild>
        <w:div w:id="615722979">
          <w:blockQuote w:val="1"/>
          <w:marLeft w:val="90"/>
          <w:marRight w:val="0"/>
          <w:marTop w:val="0"/>
          <w:marBottom w:val="0"/>
          <w:divBdr>
            <w:top w:val="none" w:sz="0" w:space="0" w:color="auto"/>
            <w:left w:val="single" w:sz="6" w:space="5" w:color="808080"/>
            <w:bottom w:val="none" w:sz="0" w:space="0" w:color="auto"/>
            <w:right w:val="none" w:sz="0" w:space="0" w:color="auto"/>
          </w:divBdr>
          <w:divsChild>
            <w:div w:id="1290742331">
              <w:marLeft w:val="0"/>
              <w:marRight w:val="0"/>
              <w:marTop w:val="0"/>
              <w:marBottom w:val="0"/>
              <w:divBdr>
                <w:top w:val="none" w:sz="0" w:space="0" w:color="auto"/>
                <w:left w:val="none" w:sz="0" w:space="0" w:color="auto"/>
                <w:bottom w:val="none" w:sz="0" w:space="0" w:color="auto"/>
                <w:right w:val="none" w:sz="0" w:space="0" w:color="auto"/>
              </w:divBdr>
              <w:divsChild>
                <w:div w:id="1682925921">
                  <w:marLeft w:val="0"/>
                  <w:marRight w:val="0"/>
                  <w:marTop w:val="0"/>
                  <w:marBottom w:val="0"/>
                  <w:divBdr>
                    <w:top w:val="none" w:sz="0" w:space="0" w:color="auto"/>
                    <w:left w:val="none" w:sz="0" w:space="0" w:color="auto"/>
                    <w:bottom w:val="none" w:sz="0" w:space="0" w:color="auto"/>
                    <w:right w:val="none" w:sz="0" w:space="0" w:color="auto"/>
                  </w:divBdr>
                  <w:divsChild>
                    <w:div w:id="295834728">
                      <w:marLeft w:val="0"/>
                      <w:marRight w:val="0"/>
                      <w:marTop w:val="0"/>
                      <w:marBottom w:val="0"/>
                      <w:divBdr>
                        <w:top w:val="none" w:sz="0" w:space="0" w:color="auto"/>
                        <w:left w:val="none" w:sz="0" w:space="0" w:color="auto"/>
                        <w:bottom w:val="none" w:sz="0" w:space="0" w:color="auto"/>
                        <w:right w:val="none" w:sz="0" w:space="0" w:color="auto"/>
                      </w:divBdr>
                      <w:divsChild>
                        <w:div w:id="48709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0014536">
      <w:bodyDiv w:val="1"/>
      <w:marLeft w:val="0"/>
      <w:marRight w:val="0"/>
      <w:marTop w:val="0"/>
      <w:marBottom w:val="0"/>
      <w:divBdr>
        <w:top w:val="none" w:sz="0" w:space="0" w:color="auto"/>
        <w:left w:val="none" w:sz="0" w:space="0" w:color="auto"/>
        <w:bottom w:val="none" w:sz="0" w:space="0" w:color="auto"/>
        <w:right w:val="none" w:sz="0" w:space="0" w:color="auto"/>
      </w:divBdr>
    </w:div>
    <w:div w:id="1237478118">
      <w:bodyDiv w:val="1"/>
      <w:marLeft w:val="0"/>
      <w:marRight w:val="0"/>
      <w:marTop w:val="0"/>
      <w:marBottom w:val="0"/>
      <w:divBdr>
        <w:top w:val="none" w:sz="0" w:space="0" w:color="auto"/>
        <w:left w:val="none" w:sz="0" w:space="0" w:color="auto"/>
        <w:bottom w:val="none" w:sz="0" w:space="0" w:color="auto"/>
        <w:right w:val="none" w:sz="0" w:space="0" w:color="auto"/>
      </w:divBdr>
      <w:divsChild>
        <w:div w:id="1227568030">
          <w:marLeft w:val="0"/>
          <w:marRight w:val="0"/>
          <w:marTop w:val="0"/>
          <w:marBottom w:val="0"/>
          <w:divBdr>
            <w:top w:val="none" w:sz="0" w:space="0" w:color="auto"/>
            <w:left w:val="none" w:sz="0" w:space="0" w:color="auto"/>
            <w:bottom w:val="none" w:sz="0" w:space="0" w:color="auto"/>
            <w:right w:val="none" w:sz="0" w:space="0" w:color="auto"/>
          </w:divBdr>
          <w:divsChild>
            <w:div w:id="1591769375">
              <w:marLeft w:val="0"/>
              <w:marRight w:val="0"/>
              <w:marTop w:val="0"/>
              <w:marBottom w:val="0"/>
              <w:divBdr>
                <w:top w:val="none" w:sz="0" w:space="0" w:color="auto"/>
                <w:left w:val="none" w:sz="0" w:space="0" w:color="auto"/>
                <w:bottom w:val="none" w:sz="0" w:space="0" w:color="auto"/>
                <w:right w:val="none" w:sz="0" w:space="0" w:color="auto"/>
              </w:divBdr>
              <w:divsChild>
                <w:div w:id="1252278239">
                  <w:marLeft w:val="0"/>
                  <w:marRight w:val="0"/>
                  <w:marTop w:val="0"/>
                  <w:marBottom w:val="0"/>
                  <w:divBdr>
                    <w:top w:val="none" w:sz="0" w:space="0" w:color="auto"/>
                    <w:left w:val="none" w:sz="0" w:space="0" w:color="auto"/>
                    <w:bottom w:val="none" w:sz="0" w:space="0" w:color="auto"/>
                    <w:right w:val="none" w:sz="0" w:space="0" w:color="auto"/>
                  </w:divBdr>
                  <w:divsChild>
                    <w:div w:id="1583097924">
                      <w:marLeft w:val="0"/>
                      <w:marRight w:val="0"/>
                      <w:marTop w:val="0"/>
                      <w:marBottom w:val="0"/>
                      <w:divBdr>
                        <w:top w:val="none" w:sz="0" w:space="0" w:color="auto"/>
                        <w:left w:val="none" w:sz="0" w:space="0" w:color="auto"/>
                        <w:bottom w:val="none" w:sz="0" w:space="0" w:color="auto"/>
                        <w:right w:val="none" w:sz="0" w:space="0" w:color="auto"/>
                      </w:divBdr>
                      <w:divsChild>
                        <w:div w:id="308679534">
                          <w:marLeft w:val="0"/>
                          <w:marRight w:val="0"/>
                          <w:marTop w:val="0"/>
                          <w:marBottom w:val="0"/>
                          <w:divBdr>
                            <w:top w:val="none" w:sz="0" w:space="0" w:color="auto"/>
                            <w:left w:val="none" w:sz="0" w:space="0" w:color="auto"/>
                            <w:bottom w:val="none" w:sz="0" w:space="0" w:color="auto"/>
                            <w:right w:val="none" w:sz="0" w:space="0" w:color="auto"/>
                          </w:divBdr>
                          <w:divsChild>
                            <w:div w:id="196387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6036377">
      <w:bodyDiv w:val="1"/>
      <w:marLeft w:val="0"/>
      <w:marRight w:val="0"/>
      <w:marTop w:val="0"/>
      <w:marBottom w:val="0"/>
      <w:divBdr>
        <w:top w:val="none" w:sz="0" w:space="0" w:color="auto"/>
        <w:left w:val="none" w:sz="0" w:space="0" w:color="auto"/>
        <w:bottom w:val="none" w:sz="0" w:space="0" w:color="auto"/>
        <w:right w:val="none" w:sz="0" w:space="0" w:color="auto"/>
      </w:divBdr>
      <w:divsChild>
        <w:div w:id="1138109802">
          <w:marLeft w:val="0"/>
          <w:marRight w:val="0"/>
          <w:marTop w:val="0"/>
          <w:marBottom w:val="0"/>
          <w:divBdr>
            <w:top w:val="none" w:sz="0" w:space="0" w:color="auto"/>
            <w:left w:val="none" w:sz="0" w:space="0" w:color="auto"/>
            <w:bottom w:val="none" w:sz="0" w:space="0" w:color="auto"/>
            <w:right w:val="none" w:sz="0" w:space="0" w:color="auto"/>
          </w:divBdr>
        </w:div>
      </w:divsChild>
    </w:div>
    <w:div w:id="1252160783">
      <w:bodyDiv w:val="1"/>
      <w:marLeft w:val="0"/>
      <w:marRight w:val="0"/>
      <w:marTop w:val="0"/>
      <w:marBottom w:val="0"/>
      <w:divBdr>
        <w:top w:val="none" w:sz="0" w:space="0" w:color="auto"/>
        <w:left w:val="none" w:sz="0" w:space="0" w:color="auto"/>
        <w:bottom w:val="none" w:sz="0" w:space="0" w:color="auto"/>
        <w:right w:val="none" w:sz="0" w:space="0" w:color="auto"/>
      </w:divBdr>
    </w:div>
    <w:div w:id="1326712274">
      <w:bodyDiv w:val="1"/>
      <w:marLeft w:val="0"/>
      <w:marRight w:val="0"/>
      <w:marTop w:val="0"/>
      <w:marBottom w:val="0"/>
      <w:divBdr>
        <w:top w:val="none" w:sz="0" w:space="0" w:color="auto"/>
        <w:left w:val="none" w:sz="0" w:space="0" w:color="auto"/>
        <w:bottom w:val="none" w:sz="0" w:space="0" w:color="auto"/>
        <w:right w:val="none" w:sz="0" w:space="0" w:color="auto"/>
      </w:divBdr>
    </w:div>
    <w:div w:id="1389108866">
      <w:bodyDiv w:val="1"/>
      <w:marLeft w:val="0"/>
      <w:marRight w:val="0"/>
      <w:marTop w:val="0"/>
      <w:marBottom w:val="0"/>
      <w:divBdr>
        <w:top w:val="none" w:sz="0" w:space="0" w:color="auto"/>
        <w:left w:val="none" w:sz="0" w:space="0" w:color="auto"/>
        <w:bottom w:val="none" w:sz="0" w:space="0" w:color="auto"/>
        <w:right w:val="none" w:sz="0" w:space="0" w:color="auto"/>
      </w:divBdr>
      <w:divsChild>
        <w:div w:id="443351779">
          <w:blockQuote w:val="1"/>
          <w:marLeft w:val="90"/>
          <w:marRight w:val="0"/>
          <w:marTop w:val="0"/>
          <w:marBottom w:val="0"/>
          <w:divBdr>
            <w:top w:val="none" w:sz="0" w:space="0" w:color="auto"/>
            <w:left w:val="single" w:sz="6" w:space="5" w:color="808080"/>
            <w:bottom w:val="none" w:sz="0" w:space="0" w:color="auto"/>
            <w:right w:val="none" w:sz="0" w:space="0" w:color="auto"/>
          </w:divBdr>
          <w:divsChild>
            <w:div w:id="484784756">
              <w:marLeft w:val="0"/>
              <w:marRight w:val="0"/>
              <w:marTop w:val="0"/>
              <w:marBottom w:val="0"/>
              <w:divBdr>
                <w:top w:val="none" w:sz="0" w:space="0" w:color="auto"/>
                <w:left w:val="none" w:sz="0" w:space="0" w:color="auto"/>
                <w:bottom w:val="none" w:sz="0" w:space="0" w:color="auto"/>
                <w:right w:val="none" w:sz="0" w:space="0" w:color="auto"/>
              </w:divBdr>
              <w:divsChild>
                <w:div w:id="1471166785">
                  <w:marLeft w:val="0"/>
                  <w:marRight w:val="0"/>
                  <w:marTop w:val="0"/>
                  <w:marBottom w:val="0"/>
                  <w:divBdr>
                    <w:top w:val="none" w:sz="0" w:space="0" w:color="auto"/>
                    <w:left w:val="none" w:sz="0" w:space="0" w:color="auto"/>
                    <w:bottom w:val="none" w:sz="0" w:space="0" w:color="auto"/>
                    <w:right w:val="none" w:sz="0" w:space="0" w:color="auto"/>
                  </w:divBdr>
                  <w:divsChild>
                    <w:div w:id="33537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6000218">
      <w:bodyDiv w:val="1"/>
      <w:marLeft w:val="0"/>
      <w:marRight w:val="0"/>
      <w:marTop w:val="0"/>
      <w:marBottom w:val="0"/>
      <w:divBdr>
        <w:top w:val="none" w:sz="0" w:space="0" w:color="auto"/>
        <w:left w:val="none" w:sz="0" w:space="0" w:color="auto"/>
        <w:bottom w:val="none" w:sz="0" w:space="0" w:color="auto"/>
        <w:right w:val="none" w:sz="0" w:space="0" w:color="auto"/>
      </w:divBdr>
    </w:div>
    <w:div w:id="1588462842">
      <w:bodyDiv w:val="1"/>
      <w:marLeft w:val="0"/>
      <w:marRight w:val="0"/>
      <w:marTop w:val="0"/>
      <w:marBottom w:val="0"/>
      <w:divBdr>
        <w:top w:val="none" w:sz="0" w:space="0" w:color="auto"/>
        <w:left w:val="none" w:sz="0" w:space="0" w:color="auto"/>
        <w:bottom w:val="none" w:sz="0" w:space="0" w:color="auto"/>
        <w:right w:val="none" w:sz="0" w:space="0" w:color="auto"/>
      </w:divBdr>
    </w:div>
    <w:div w:id="1635721544">
      <w:bodyDiv w:val="1"/>
      <w:marLeft w:val="0"/>
      <w:marRight w:val="0"/>
      <w:marTop w:val="0"/>
      <w:marBottom w:val="0"/>
      <w:divBdr>
        <w:top w:val="none" w:sz="0" w:space="0" w:color="auto"/>
        <w:left w:val="none" w:sz="0" w:space="0" w:color="auto"/>
        <w:bottom w:val="none" w:sz="0" w:space="0" w:color="auto"/>
        <w:right w:val="none" w:sz="0" w:space="0" w:color="auto"/>
      </w:divBdr>
    </w:div>
    <w:div w:id="1688286002">
      <w:bodyDiv w:val="1"/>
      <w:marLeft w:val="0"/>
      <w:marRight w:val="0"/>
      <w:marTop w:val="0"/>
      <w:marBottom w:val="0"/>
      <w:divBdr>
        <w:top w:val="none" w:sz="0" w:space="0" w:color="auto"/>
        <w:left w:val="none" w:sz="0" w:space="0" w:color="auto"/>
        <w:bottom w:val="none" w:sz="0" w:space="0" w:color="auto"/>
        <w:right w:val="none" w:sz="0" w:space="0" w:color="auto"/>
      </w:divBdr>
    </w:div>
    <w:div w:id="1697657668">
      <w:bodyDiv w:val="1"/>
      <w:marLeft w:val="0"/>
      <w:marRight w:val="0"/>
      <w:marTop w:val="0"/>
      <w:marBottom w:val="0"/>
      <w:divBdr>
        <w:top w:val="none" w:sz="0" w:space="0" w:color="auto"/>
        <w:left w:val="none" w:sz="0" w:space="0" w:color="auto"/>
        <w:bottom w:val="none" w:sz="0" w:space="0" w:color="auto"/>
        <w:right w:val="none" w:sz="0" w:space="0" w:color="auto"/>
      </w:divBdr>
      <w:divsChild>
        <w:div w:id="821895897">
          <w:marLeft w:val="0"/>
          <w:marRight w:val="0"/>
          <w:marTop w:val="0"/>
          <w:marBottom w:val="0"/>
          <w:divBdr>
            <w:top w:val="none" w:sz="0" w:space="0" w:color="auto"/>
            <w:left w:val="none" w:sz="0" w:space="0" w:color="auto"/>
            <w:bottom w:val="none" w:sz="0" w:space="0" w:color="auto"/>
            <w:right w:val="none" w:sz="0" w:space="0" w:color="auto"/>
          </w:divBdr>
          <w:divsChild>
            <w:div w:id="1897160118">
              <w:marLeft w:val="0"/>
              <w:marRight w:val="0"/>
              <w:marTop w:val="0"/>
              <w:marBottom w:val="0"/>
              <w:divBdr>
                <w:top w:val="none" w:sz="0" w:space="0" w:color="auto"/>
                <w:left w:val="none" w:sz="0" w:space="0" w:color="auto"/>
                <w:bottom w:val="none" w:sz="0" w:space="0" w:color="auto"/>
                <w:right w:val="none" w:sz="0" w:space="0" w:color="auto"/>
              </w:divBdr>
              <w:divsChild>
                <w:div w:id="1191721687">
                  <w:marLeft w:val="0"/>
                  <w:marRight w:val="0"/>
                  <w:marTop w:val="0"/>
                  <w:marBottom w:val="0"/>
                  <w:divBdr>
                    <w:top w:val="none" w:sz="0" w:space="0" w:color="auto"/>
                    <w:left w:val="none" w:sz="0" w:space="0" w:color="auto"/>
                    <w:bottom w:val="none" w:sz="0" w:space="0" w:color="auto"/>
                    <w:right w:val="none" w:sz="0" w:space="0" w:color="auto"/>
                  </w:divBdr>
                  <w:divsChild>
                    <w:div w:id="813761478">
                      <w:marLeft w:val="0"/>
                      <w:marRight w:val="0"/>
                      <w:marTop w:val="0"/>
                      <w:marBottom w:val="0"/>
                      <w:divBdr>
                        <w:top w:val="none" w:sz="0" w:space="0" w:color="auto"/>
                        <w:left w:val="none" w:sz="0" w:space="0" w:color="auto"/>
                        <w:bottom w:val="none" w:sz="0" w:space="0" w:color="auto"/>
                        <w:right w:val="none" w:sz="0" w:space="0" w:color="auto"/>
                      </w:divBdr>
                      <w:divsChild>
                        <w:div w:id="1373964420">
                          <w:marLeft w:val="0"/>
                          <w:marRight w:val="0"/>
                          <w:marTop w:val="0"/>
                          <w:marBottom w:val="0"/>
                          <w:divBdr>
                            <w:top w:val="none" w:sz="0" w:space="0" w:color="auto"/>
                            <w:left w:val="none" w:sz="0" w:space="0" w:color="auto"/>
                            <w:bottom w:val="none" w:sz="0" w:space="0" w:color="auto"/>
                            <w:right w:val="none" w:sz="0" w:space="0" w:color="auto"/>
                          </w:divBdr>
                          <w:divsChild>
                            <w:div w:id="1211764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2702935">
      <w:bodyDiv w:val="1"/>
      <w:marLeft w:val="0"/>
      <w:marRight w:val="0"/>
      <w:marTop w:val="0"/>
      <w:marBottom w:val="0"/>
      <w:divBdr>
        <w:top w:val="none" w:sz="0" w:space="0" w:color="auto"/>
        <w:left w:val="none" w:sz="0" w:space="0" w:color="auto"/>
        <w:bottom w:val="none" w:sz="0" w:space="0" w:color="auto"/>
        <w:right w:val="none" w:sz="0" w:space="0" w:color="auto"/>
      </w:divBdr>
    </w:div>
    <w:div w:id="1726373239">
      <w:bodyDiv w:val="1"/>
      <w:marLeft w:val="0"/>
      <w:marRight w:val="0"/>
      <w:marTop w:val="0"/>
      <w:marBottom w:val="0"/>
      <w:divBdr>
        <w:top w:val="none" w:sz="0" w:space="0" w:color="auto"/>
        <w:left w:val="none" w:sz="0" w:space="0" w:color="auto"/>
        <w:bottom w:val="none" w:sz="0" w:space="0" w:color="auto"/>
        <w:right w:val="none" w:sz="0" w:space="0" w:color="auto"/>
      </w:divBdr>
    </w:div>
    <w:div w:id="1812820155">
      <w:bodyDiv w:val="1"/>
      <w:marLeft w:val="0"/>
      <w:marRight w:val="0"/>
      <w:marTop w:val="0"/>
      <w:marBottom w:val="0"/>
      <w:divBdr>
        <w:top w:val="none" w:sz="0" w:space="0" w:color="auto"/>
        <w:left w:val="none" w:sz="0" w:space="0" w:color="auto"/>
        <w:bottom w:val="none" w:sz="0" w:space="0" w:color="auto"/>
        <w:right w:val="none" w:sz="0" w:space="0" w:color="auto"/>
      </w:divBdr>
    </w:div>
    <w:div w:id="1890724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422</Words>
  <Characters>2568</Characters>
  <Application>Microsoft Office Word</Application>
  <DocSecurity>0</DocSecurity>
  <Lines>38</Lines>
  <Paragraphs>12</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2985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Michal Hoblík</cp:lastModifiedBy>
  <cp:revision>9</cp:revision>
  <dcterms:created xsi:type="dcterms:W3CDTF">2025-07-30T13:58:00Z</dcterms:created>
  <dcterms:modified xsi:type="dcterms:W3CDTF">2025-08-04T07:29:00Z</dcterms:modified>
  <cp:category/>
</cp:coreProperties>
</file>