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5B0AD1" w14:textId="77777777" w:rsidR="00044811" w:rsidRPr="00044811" w:rsidRDefault="00044811" w:rsidP="00044811">
      <w:pPr>
        <w:jc w:val="center"/>
        <w:rPr>
          <w:b/>
          <w:bCs/>
          <w:sz w:val="32"/>
          <w:szCs w:val="32"/>
        </w:rPr>
      </w:pPr>
    </w:p>
    <w:p w14:paraId="753B7D5F" w14:textId="727FC06B" w:rsidR="00FE60F7" w:rsidRPr="00A57850" w:rsidRDefault="00044811" w:rsidP="00044811">
      <w:pPr>
        <w:jc w:val="center"/>
        <w:rPr>
          <w:b/>
          <w:bCs/>
        </w:rPr>
      </w:pPr>
      <w:r w:rsidRPr="00044811">
        <w:rPr>
          <w:b/>
          <w:bCs/>
          <w:sz w:val="32"/>
          <w:szCs w:val="32"/>
        </w:rPr>
        <w:t xml:space="preserve">Zajímavé závěry nové studie. Umělá inteligence v retailu </w:t>
      </w:r>
      <w:r>
        <w:rPr>
          <w:b/>
          <w:bCs/>
          <w:sz w:val="32"/>
          <w:szCs w:val="32"/>
        </w:rPr>
        <w:br/>
      </w:r>
      <w:r w:rsidRPr="00044811">
        <w:rPr>
          <w:b/>
          <w:bCs/>
          <w:sz w:val="32"/>
          <w:szCs w:val="32"/>
        </w:rPr>
        <w:t>stále čelí nedůvěře zákazníků</w:t>
      </w:r>
      <w:r>
        <w:rPr>
          <w:b/>
          <w:bCs/>
          <w:sz w:val="32"/>
          <w:szCs w:val="32"/>
        </w:rPr>
        <w:t>, důvodů je několik</w:t>
      </w:r>
    </w:p>
    <w:p w14:paraId="487EC530" w14:textId="5DF82937" w:rsidR="00044811" w:rsidRDefault="00A57850" w:rsidP="00044811">
      <w:r w:rsidRPr="00A57850">
        <w:rPr>
          <w:b/>
          <w:bCs/>
        </w:rPr>
        <w:t xml:space="preserve">Praha, </w:t>
      </w:r>
      <w:r w:rsidR="00C573CB">
        <w:rPr>
          <w:b/>
          <w:bCs/>
        </w:rPr>
        <w:t>4</w:t>
      </w:r>
      <w:r w:rsidR="00044811">
        <w:rPr>
          <w:b/>
          <w:bCs/>
        </w:rPr>
        <w:t xml:space="preserve">. září </w:t>
      </w:r>
      <w:r w:rsidRPr="00A57850">
        <w:rPr>
          <w:b/>
          <w:bCs/>
        </w:rPr>
        <w:t>2025</w:t>
      </w:r>
      <w:r w:rsidRPr="00A57850">
        <w:t xml:space="preserve"> – </w:t>
      </w:r>
      <w:r w:rsidR="00044811" w:rsidRPr="00044811">
        <w:rPr>
          <w:b/>
          <w:bCs/>
        </w:rPr>
        <w:t xml:space="preserve">Nová studie </w:t>
      </w:r>
      <w:hyperlink r:id="rId5" w:history="1">
        <w:proofErr w:type="spellStart"/>
        <w:r w:rsidR="00044811" w:rsidRPr="00044811">
          <w:rPr>
            <w:rStyle w:val="Hypertextovodkaz"/>
            <w:b/>
            <w:bCs/>
          </w:rPr>
          <w:t>Despite</w:t>
        </w:r>
        <w:proofErr w:type="spellEnd"/>
        <w:r w:rsidR="00044811" w:rsidRPr="00044811">
          <w:rPr>
            <w:rStyle w:val="Hypertextovodkaz"/>
            <w:b/>
            <w:bCs/>
          </w:rPr>
          <w:t xml:space="preserve"> </w:t>
        </w:r>
        <w:proofErr w:type="spellStart"/>
        <w:r w:rsidR="00044811" w:rsidRPr="00044811">
          <w:rPr>
            <w:rStyle w:val="Hypertextovodkaz"/>
            <w:b/>
            <w:bCs/>
          </w:rPr>
          <w:t>Satisfying</w:t>
        </w:r>
        <w:proofErr w:type="spellEnd"/>
        <w:r w:rsidR="00044811" w:rsidRPr="00044811">
          <w:rPr>
            <w:rStyle w:val="Hypertextovodkaz"/>
            <w:b/>
            <w:bCs/>
          </w:rPr>
          <w:t xml:space="preserve"> </w:t>
        </w:r>
        <w:proofErr w:type="spellStart"/>
        <w:r w:rsidR="00044811" w:rsidRPr="00044811">
          <w:rPr>
            <w:rStyle w:val="Hypertextovodkaz"/>
            <w:b/>
            <w:bCs/>
          </w:rPr>
          <w:t>Advice</w:t>
        </w:r>
        <w:proofErr w:type="spellEnd"/>
        <w:r w:rsidR="00044811" w:rsidRPr="00044811">
          <w:rPr>
            <w:rStyle w:val="Hypertextovodkaz"/>
            <w:b/>
            <w:bCs/>
          </w:rPr>
          <w:t xml:space="preserve">, </w:t>
        </w:r>
        <w:proofErr w:type="spellStart"/>
        <w:r w:rsidR="00044811" w:rsidRPr="00044811">
          <w:rPr>
            <w:rStyle w:val="Hypertextovodkaz"/>
            <w:b/>
            <w:bCs/>
          </w:rPr>
          <w:t>Consumer</w:t>
        </w:r>
        <w:proofErr w:type="spellEnd"/>
        <w:r w:rsidR="00044811" w:rsidRPr="00044811">
          <w:rPr>
            <w:rStyle w:val="Hypertextovodkaz"/>
            <w:b/>
            <w:bCs/>
          </w:rPr>
          <w:t xml:space="preserve"> AI </w:t>
        </w:r>
        <w:proofErr w:type="spellStart"/>
        <w:r w:rsidR="00044811" w:rsidRPr="00044811">
          <w:rPr>
            <w:rStyle w:val="Hypertextovodkaz"/>
            <w:b/>
            <w:bCs/>
          </w:rPr>
          <w:t>Distrust</w:t>
        </w:r>
        <w:proofErr w:type="spellEnd"/>
        <w:r w:rsidR="00044811" w:rsidRPr="00044811">
          <w:rPr>
            <w:rStyle w:val="Hypertextovodkaz"/>
            <w:b/>
            <w:bCs/>
          </w:rPr>
          <w:t xml:space="preserve"> </w:t>
        </w:r>
        <w:proofErr w:type="spellStart"/>
        <w:r w:rsidR="00044811" w:rsidRPr="00044811">
          <w:rPr>
            <w:rStyle w:val="Hypertextovodkaz"/>
            <w:b/>
            <w:bCs/>
          </w:rPr>
          <w:t>Persists</w:t>
        </w:r>
        <w:proofErr w:type="spellEnd"/>
      </w:hyperlink>
      <w:r w:rsidR="00044811" w:rsidRPr="00044811">
        <w:rPr>
          <w:b/>
          <w:bCs/>
        </w:rPr>
        <w:t xml:space="preserve"> od výzkumného týmu </w:t>
      </w:r>
      <w:proofErr w:type="spellStart"/>
      <w:r w:rsidR="00044811" w:rsidRPr="00044811">
        <w:rPr>
          <w:b/>
          <w:bCs/>
        </w:rPr>
        <w:t>Global</w:t>
      </w:r>
      <w:proofErr w:type="spellEnd"/>
      <w:r w:rsidR="00044811" w:rsidRPr="00044811">
        <w:rPr>
          <w:b/>
          <w:bCs/>
        </w:rPr>
        <w:t xml:space="preserve"> </w:t>
      </w:r>
      <w:proofErr w:type="spellStart"/>
      <w:r w:rsidR="00044811" w:rsidRPr="00044811">
        <w:rPr>
          <w:b/>
          <w:bCs/>
        </w:rPr>
        <w:t>Consumer</w:t>
      </w:r>
      <w:proofErr w:type="spellEnd"/>
      <w:r w:rsidR="00044811" w:rsidRPr="00044811">
        <w:rPr>
          <w:b/>
          <w:bCs/>
        </w:rPr>
        <w:t xml:space="preserve"> </w:t>
      </w:r>
      <w:proofErr w:type="spellStart"/>
      <w:r w:rsidR="00044811" w:rsidRPr="00044811">
        <w:rPr>
          <w:b/>
          <w:bCs/>
        </w:rPr>
        <w:t>Insights</w:t>
      </w:r>
      <w:proofErr w:type="spellEnd"/>
      <w:r w:rsidR="00044811" w:rsidRPr="00044811">
        <w:rPr>
          <w:b/>
          <w:bCs/>
        </w:rPr>
        <w:t xml:space="preserve"> analyzuje, jak spotřebitelé vnímají rady umělé inteligence při nákupním rozhodování. Výzkum zahrnoval více než 3 000 respondentů v pěti zemích a zaměřil se především na online retail, e-</w:t>
      </w:r>
      <w:proofErr w:type="spellStart"/>
      <w:r w:rsidR="00044811" w:rsidRPr="00044811">
        <w:rPr>
          <w:b/>
          <w:bCs/>
        </w:rPr>
        <w:t>commerce</w:t>
      </w:r>
      <w:proofErr w:type="spellEnd"/>
      <w:r w:rsidR="00044811" w:rsidRPr="00044811">
        <w:rPr>
          <w:b/>
          <w:bCs/>
        </w:rPr>
        <w:t xml:space="preserve"> platformy a chytré prodejní asistenty v kamenných </w:t>
      </w:r>
      <w:r w:rsidR="00044811">
        <w:rPr>
          <w:b/>
          <w:bCs/>
        </w:rPr>
        <w:t>prodejnách</w:t>
      </w:r>
      <w:r w:rsidR="00044811" w:rsidRPr="00044811">
        <w:rPr>
          <w:b/>
          <w:bCs/>
        </w:rPr>
        <w:t>. Cílem bylo zjistit, zda přesnost a relevance doporučení AI automaticky vedou ke zvýšení důvěry zákazníků a jejich ochotě učinit nákup.</w:t>
      </w:r>
    </w:p>
    <w:p w14:paraId="072E130F" w14:textId="5C8E5C38" w:rsidR="00044811" w:rsidRDefault="00044811" w:rsidP="00044811">
      <w:r>
        <w:t>„Výsledky ukazují zajímavý paradox. Spotřebitelé hodnotí doporučení AI jako vysoce uspokojivá a relevantní, přesto však stále váhají s jejich bezprostředním využitím při nákupním rozhodování. Nejčastějším důvodem je obava, že algoritmy upřednostňují produkty s vyšší marží pro prodejce nebo že personalizace doporučení souvisí s rozsáhlým sledováním osobních dat. I v případě, že doporučení zcela odpovídají preferencím zákazníka, přetrvává nejistota ohledně jejich objektivity,“ ř</w:t>
      </w:r>
      <w:r w:rsidRPr="00AA015D">
        <w:t>íká Adam Rožánek z Trenýrkárna.cz.</w:t>
      </w:r>
    </w:p>
    <w:p w14:paraId="0D9DE4CB" w14:textId="77777777" w:rsidR="00044811" w:rsidRDefault="00044811" w:rsidP="00044811">
      <w:r>
        <w:t xml:space="preserve">Studie rovněž poukazuje na fenomén „přesné nedůvěry“ – čím dokonalejší a cílenější je doporučení AI, tím více spotřebitelé zpochybňují jeho motivaci. Tento efekt je výrazný zejména v segmentu </w:t>
      </w:r>
      <w:proofErr w:type="spellStart"/>
      <w:r>
        <w:t>fashion</w:t>
      </w:r>
      <w:proofErr w:type="spellEnd"/>
      <w:r>
        <w:t xml:space="preserve"> a elektroniky, kde je výběr produktů široký a nákupní rozhodnutí často spojeno s emocemi a individuálním vkusem. Respondenti uváděli, že si rádi ověří doporučení u lidského prodejce, přátel nebo recenzí, aby se ujistili, že rozhodnutí není pouze výsledkem algoritmu.</w:t>
      </w:r>
    </w:p>
    <w:p w14:paraId="7D5EF804" w14:textId="3D1A865D" w:rsidR="00044811" w:rsidRDefault="00044811" w:rsidP="00044811">
      <w:r>
        <w:t xml:space="preserve">„Pro retailové firmy tato zjištění představují jasnou výzvu. Nestačí vyvíjet sofistikované AI nástroje; klíčová je transparentnost algoritmů a jasná komunikace s koncovým zákazníkem. Studie doporučuje, aby prodejci implementovali mechanismy, které umožní zákazníkům sledovat, jak byla doporučení generována, jaká data byla použita a jak je možné jejich volbu upravit. Takový přístup nejen zvyšuje důvěru, ale zároveň podporuje dlouhodobou loajalitu,“ komentuje Michal Černý ze společnosti </w:t>
      </w:r>
      <w:proofErr w:type="spellStart"/>
      <w:r>
        <w:t>Audiopro</w:t>
      </w:r>
      <w:proofErr w:type="spellEnd"/>
      <w:r>
        <w:t>.</w:t>
      </w:r>
    </w:p>
    <w:p w14:paraId="75D60E09" w14:textId="724149FD" w:rsidR="00044811" w:rsidRDefault="00044811" w:rsidP="00044811">
      <w:r>
        <w:t>„Také</w:t>
      </w:r>
      <w:r w:rsidRPr="00044811">
        <w:t xml:space="preserve"> se ukazuje, že úspěšné nasazení AI v retailu vyžaduje i integraci vzdělávání zákazníků do samotného nákupního procesu. Spotřebitelé, kteří rozumějí principům fungování algoritmů a mají možnost aktivně ovlivnit personalizaci, jsou výrazně otevřenější přijímat doporučení a vnímat je jako přínosné. Retailové značky, které </w:t>
      </w:r>
      <w:proofErr w:type="gramStart"/>
      <w:r w:rsidRPr="00044811">
        <w:t>dokáží</w:t>
      </w:r>
      <w:proofErr w:type="gramEnd"/>
      <w:r w:rsidRPr="00044811">
        <w:t xml:space="preserve"> nabídnout kombinaci technologie a edukace, mohou tak nejen zvýšit prodeje, ale také posílit svou image jako transparentního a důvěryhodného partnera</w:t>
      </w:r>
      <w:r>
        <w:t>,“ ř</w:t>
      </w:r>
      <w:r w:rsidRPr="00AA015D">
        <w:t>íká Adam Rožánek z Trenýrkárna.cz.</w:t>
      </w:r>
    </w:p>
    <w:p w14:paraId="2D206CE2" w14:textId="676E9265" w:rsidR="00044811" w:rsidRPr="00C00FE0" w:rsidRDefault="00044811" w:rsidP="00044811">
      <w:r>
        <w:t>Budoucnost AI v maloobchodu a e-</w:t>
      </w:r>
      <w:proofErr w:type="spellStart"/>
      <w:r>
        <w:t>commerce</w:t>
      </w:r>
      <w:proofErr w:type="spellEnd"/>
      <w:r>
        <w:t xml:space="preserve"> tedy závisí na schopnosti propojit technologickou efektivitu s psychologickým aspektem spotřebitele. Transparentní, vysvětlitelná a kontrolovatelná AI může být v budoucnu klíčovým prvkem personalizace, která </w:t>
      </w:r>
      <w:r>
        <w:lastRenderedPageBreak/>
        <w:t>nejen usnadní nákup, ale stane se i konkurenční výhodou pro retailové značky. Do té doby však platí, že spotřebitelé se rádi nechají doporučit, ale konečné rozhodnutí si stále udržují ve svých rukou.</w:t>
      </w:r>
    </w:p>
    <w:p w14:paraId="1F48B56B" w14:textId="77777777" w:rsidR="00302C63" w:rsidRDefault="00302C63"/>
    <w:sectPr w:rsidR="00302C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951B3"/>
    <w:multiLevelType w:val="multilevel"/>
    <w:tmpl w:val="18EED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910B57"/>
    <w:multiLevelType w:val="multilevel"/>
    <w:tmpl w:val="7C32E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667BF3"/>
    <w:multiLevelType w:val="multilevel"/>
    <w:tmpl w:val="D72C7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97C7F83"/>
    <w:multiLevelType w:val="multilevel"/>
    <w:tmpl w:val="4AF04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97093536">
    <w:abstractNumId w:val="3"/>
  </w:num>
  <w:num w:numId="2" w16cid:durableId="616639624">
    <w:abstractNumId w:val="1"/>
  </w:num>
  <w:num w:numId="3" w16cid:durableId="201021738">
    <w:abstractNumId w:val="0"/>
  </w:num>
  <w:num w:numId="4" w16cid:durableId="10755863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850"/>
    <w:rsid w:val="00022C26"/>
    <w:rsid w:val="00044811"/>
    <w:rsid w:val="0013622D"/>
    <w:rsid w:val="00184915"/>
    <w:rsid w:val="001B2CF4"/>
    <w:rsid w:val="00302C63"/>
    <w:rsid w:val="00355CF8"/>
    <w:rsid w:val="005A57AD"/>
    <w:rsid w:val="00626F96"/>
    <w:rsid w:val="0064253F"/>
    <w:rsid w:val="00667172"/>
    <w:rsid w:val="00774DC1"/>
    <w:rsid w:val="0091636D"/>
    <w:rsid w:val="00941705"/>
    <w:rsid w:val="00A57850"/>
    <w:rsid w:val="00A73141"/>
    <w:rsid w:val="00AA015D"/>
    <w:rsid w:val="00C00FE0"/>
    <w:rsid w:val="00C573CB"/>
    <w:rsid w:val="00DA2867"/>
    <w:rsid w:val="00EF4680"/>
    <w:rsid w:val="00F6762F"/>
    <w:rsid w:val="00FE6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E7CD7"/>
  <w15:chartTrackingRefBased/>
  <w15:docId w15:val="{E5753CE8-35FE-4CAC-B2C0-BDBC23A7A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578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578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5785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578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5785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578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578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578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578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5785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578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5785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57850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57850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5785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5785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5785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5785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578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578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578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578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578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5785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5785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57850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5785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57850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57850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A57850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A57850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302C6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crmbuyer.com/story/despite-satisfying-advice-consumer-ai-distrust-persists-study-178273.html?utm_source=chatgpt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468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Michal Hoblík</cp:lastModifiedBy>
  <cp:revision>4</cp:revision>
  <dcterms:created xsi:type="dcterms:W3CDTF">2025-09-03T15:32:00Z</dcterms:created>
  <dcterms:modified xsi:type="dcterms:W3CDTF">2025-09-04T09:26:00Z</dcterms:modified>
</cp:coreProperties>
</file>